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F2942" w14:textId="77777777" w:rsidR="00551124" w:rsidRPr="00E20BE9" w:rsidRDefault="00551124" w:rsidP="00551124">
      <w:pPr>
        <w:rPr>
          <w:b/>
          <w:bCs/>
          <w:szCs w:val="18"/>
        </w:rPr>
      </w:pPr>
      <w:bookmarkStart w:id="0" w:name="_Toc64858760"/>
      <w:bookmarkStart w:id="1" w:name="_Toc64865607"/>
      <w:bookmarkStart w:id="2" w:name="_Toc64865752"/>
      <w:bookmarkStart w:id="3" w:name="_Toc66520335"/>
      <w:r w:rsidRPr="00E20BE9">
        <w:rPr>
          <w:b/>
          <w:bCs/>
          <w:szCs w:val="18"/>
        </w:rPr>
        <w:t>SPIS TREŚCI:</w:t>
      </w:r>
    </w:p>
    <w:p w14:paraId="1C1E7363" w14:textId="77777777" w:rsidR="00E81702" w:rsidRPr="00E20BE9" w:rsidRDefault="00E81702" w:rsidP="00E81702">
      <w:pPr>
        <w:rPr>
          <w:szCs w:val="18"/>
        </w:rPr>
      </w:pPr>
    </w:p>
    <w:p w14:paraId="573D6F76" w14:textId="77777777" w:rsidR="00E81702" w:rsidRPr="00E20BE9" w:rsidRDefault="00E81702" w:rsidP="00F46DB6">
      <w:pPr>
        <w:pStyle w:val="NormalnyBold"/>
        <w:spacing w:after="60"/>
        <w:rPr>
          <w:rFonts w:cs="Arial"/>
          <w:szCs w:val="18"/>
        </w:rPr>
      </w:pPr>
      <w:r w:rsidRPr="00E20BE9">
        <w:rPr>
          <w:rFonts w:cs="Arial"/>
          <w:szCs w:val="18"/>
        </w:rPr>
        <w:t xml:space="preserve">I. CZĘŚĆ OPISOWA </w:t>
      </w:r>
    </w:p>
    <w:p w14:paraId="5BB6B6C2" w14:textId="74DB518F" w:rsidR="00C82737" w:rsidRDefault="009F2F4E">
      <w:pPr>
        <w:pStyle w:val="Spistreci1"/>
        <w:rPr>
          <w:rFonts w:asciiTheme="minorHAnsi" w:eastAsiaTheme="minorEastAsia" w:hAnsiTheme="minorHAnsi" w:cstheme="minorBidi"/>
          <w:b w:val="0"/>
          <w:kern w:val="2"/>
          <w:sz w:val="24"/>
          <w:szCs w:val="24"/>
          <w14:ligatures w14:val="standardContextual"/>
        </w:rPr>
      </w:pPr>
      <w:r w:rsidRPr="00395320">
        <w:rPr>
          <w:rFonts w:cs="Arial"/>
          <w:color w:val="EE0000"/>
          <w:szCs w:val="18"/>
        </w:rPr>
        <w:fldChar w:fldCharType="begin"/>
      </w:r>
      <w:r w:rsidR="00E81702" w:rsidRPr="00395320">
        <w:rPr>
          <w:rFonts w:cs="Arial"/>
          <w:color w:val="EE0000"/>
          <w:szCs w:val="18"/>
        </w:rPr>
        <w:instrText xml:space="preserve"> TOC \o "1-3" \h \z \u </w:instrText>
      </w:r>
      <w:r w:rsidRPr="00395320">
        <w:rPr>
          <w:rFonts w:cs="Arial"/>
          <w:color w:val="EE0000"/>
          <w:szCs w:val="18"/>
        </w:rPr>
        <w:fldChar w:fldCharType="separate"/>
      </w:r>
      <w:hyperlink w:anchor="_Toc211246974" w:history="1">
        <w:r w:rsidR="00C82737" w:rsidRPr="003827A1">
          <w:rPr>
            <w:rStyle w:val="Hipercze"/>
          </w:rPr>
          <w:t>1.</w:t>
        </w:r>
        <w:r w:rsidR="00C82737">
          <w:rPr>
            <w:rFonts w:asciiTheme="minorHAnsi" w:eastAsiaTheme="minorEastAsia" w:hAnsiTheme="minorHAnsi" w:cstheme="minorBidi"/>
            <w:b w:val="0"/>
            <w:kern w:val="2"/>
            <w:sz w:val="24"/>
            <w:szCs w:val="24"/>
            <w14:ligatures w14:val="standardContextual"/>
          </w:rPr>
          <w:tab/>
        </w:r>
        <w:r w:rsidR="00C82737" w:rsidRPr="003827A1">
          <w:rPr>
            <w:rStyle w:val="Hipercze"/>
          </w:rPr>
          <w:t>PRZEDMIOT CAŁEGO ZAMIERZENIA</w:t>
        </w:r>
        <w:r w:rsidR="00C82737">
          <w:rPr>
            <w:webHidden/>
          </w:rPr>
          <w:tab/>
        </w:r>
        <w:r w:rsidR="00C82737">
          <w:rPr>
            <w:webHidden/>
          </w:rPr>
          <w:fldChar w:fldCharType="begin"/>
        </w:r>
        <w:r w:rsidR="00C82737">
          <w:rPr>
            <w:webHidden/>
          </w:rPr>
          <w:instrText xml:space="preserve"> PAGEREF _Toc211246974 \h </w:instrText>
        </w:r>
        <w:r w:rsidR="00C82737">
          <w:rPr>
            <w:webHidden/>
          </w:rPr>
        </w:r>
        <w:r w:rsidR="00C82737">
          <w:rPr>
            <w:webHidden/>
          </w:rPr>
          <w:fldChar w:fldCharType="separate"/>
        </w:r>
        <w:r w:rsidR="00C82737">
          <w:rPr>
            <w:webHidden/>
          </w:rPr>
          <w:t>3</w:t>
        </w:r>
        <w:r w:rsidR="00C82737">
          <w:rPr>
            <w:webHidden/>
          </w:rPr>
          <w:fldChar w:fldCharType="end"/>
        </w:r>
      </w:hyperlink>
    </w:p>
    <w:p w14:paraId="0B8E25E5" w14:textId="28FFE5EC" w:rsidR="00C82737" w:rsidRDefault="00C82737">
      <w:pPr>
        <w:pStyle w:val="Spistreci1"/>
        <w:rPr>
          <w:rFonts w:asciiTheme="minorHAnsi" w:eastAsiaTheme="minorEastAsia" w:hAnsiTheme="minorHAnsi" w:cstheme="minorBidi"/>
          <w:b w:val="0"/>
          <w:kern w:val="2"/>
          <w:sz w:val="24"/>
          <w:szCs w:val="24"/>
          <w14:ligatures w14:val="standardContextual"/>
        </w:rPr>
      </w:pPr>
      <w:hyperlink w:anchor="_Toc211246975" w:history="1">
        <w:r w:rsidRPr="003827A1">
          <w:rPr>
            <w:rStyle w:val="Hipercze"/>
          </w:rPr>
          <w:t>2.</w:t>
        </w:r>
        <w:r>
          <w:rPr>
            <w:rFonts w:asciiTheme="minorHAnsi" w:eastAsiaTheme="minorEastAsia" w:hAnsiTheme="minorHAnsi" w:cstheme="minorBidi"/>
            <w:b w:val="0"/>
            <w:kern w:val="2"/>
            <w:sz w:val="24"/>
            <w:szCs w:val="24"/>
            <w14:ligatures w14:val="standardContextual"/>
          </w:rPr>
          <w:tab/>
        </w:r>
        <w:r w:rsidRPr="003827A1">
          <w:rPr>
            <w:rStyle w:val="Hipercze"/>
          </w:rPr>
          <w:t>OKREŚLENIE ISTNIEJĄCEGO STANU ZAGOSPODAROWANIA DZIAŁKI LUB TERENU, W TYM INFORMACJA O OBIEKTACH BUDOWLANYCH PRZEZNACZONYCH DO ROZBIÓRKI;</w:t>
        </w:r>
        <w:r>
          <w:rPr>
            <w:webHidden/>
          </w:rPr>
          <w:tab/>
        </w:r>
        <w:r>
          <w:rPr>
            <w:webHidden/>
          </w:rPr>
          <w:fldChar w:fldCharType="begin"/>
        </w:r>
        <w:r>
          <w:rPr>
            <w:webHidden/>
          </w:rPr>
          <w:instrText xml:space="preserve"> PAGEREF _Toc211246975 \h </w:instrText>
        </w:r>
        <w:r>
          <w:rPr>
            <w:webHidden/>
          </w:rPr>
        </w:r>
        <w:r>
          <w:rPr>
            <w:webHidden/>
          </w:rPr>
          <w:fldChar w:fldCharType="separate"/>
        </w:r>
        <w:r>
          <w:rPr>
            <w:webHidden/>
          </w:rPr>
          <w:t>3</w:t>
        </w:r>
        <w:r>
          <w:rPr>
            <w:webHidden/>
          </w:rPr>
          <w:fldChar w:fldCharType="end"/>
        </w:r>
      </w:hyperlink>
    </w:p>
    <w:p w14:paraId="67506781" w14:textId="193A5EB1"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76" w:history="1">
        <w:r w:rsidRPr="003827A1">
          <w:rPr>
            <w:rStyle w:val="Hipercze"/>
            <w:noProof/>
          </w:rPr>
          <w:t>2.1.</w:t>
        </w:r>
        <w:r>
          <w:rPr>
            <w:rFonts w:asciiTheme="minorHAnsi" w:eastAsiaTheme="minorEastAsia" w:hAnsiTheme="minorHAnsi" w:cstheme="minorBidi"/>
            <w:noProof/>
            <w:kern w:val="2"/>
            <w:sz w:val="24"/>
            <w14:ligatures w14:val="standardContextual"/>
          </w:rPr>
          <w:tab/>
        </w:r>
        <w:r w:rsidRPr="003827A1">
          <w:rPr>
            <w:rStyle w:val="Hipercze"/>
            <w:noProof/>
          </w:rPr>
          <w:t>ISTNIEJĄCY STAN ZAGOSPODAROWANIA DZIAŁKI</w:t>
        </w:r>
        <w:r>
          <w:rPr>
            <w:noProof/>
            <w:webHidden/>
          </w:rPr>
          <w:tab/>
        </w:r>
        <w:r>
          <w:rPr>
            <w:noProof/>
            <w:webHidden/>
          </w:rPr>
          <w:fldChar w:fldCharType="begin"/>
        </w:r>
        <w:r>
          <w:rPr>
            <w:noProof/>
            <w:webHidden/>
          </w:rPr>
          <w:instrText xml:space="preserve"> PAGEREF _Toc211246976 \h </w:instrText>
        </w:r>
        <w:r>
          <w:rPr>
            <w:noProof/>
            <w:webHidden/>
          </w:rPr>
        </w:r>
        <w:r>
          <w:rPr>
            <w:noProof/>
            <w:webHidden/>
          </w:rPr>
          <w:fldChar w:fldCharType="separate"/>
        </w:r>
        <w:r>
          <w:rPr>
            <w:noProof/>
            <w:webHidden/>
          </w:rPr>
          <w:t>3</w:t>
        </w:r>
        <w:r>
          <w:rPr>
            <w:noProof/>
            <w:webHidden/>
          </w:rPr>
          <w:fldChar w:fldCharType="end"/>
        </w:r>
      </w:hyperlink>
    </w:p>
    <w:p w14:paraId="129FAB3D" w14:textId="567E3FE8"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77" w:history="1">
        <w:r w:rsidRPr="003827A1">
          <w:rPr>
            <w:rStyle w:val="Hipercze"/>
            <w:noProof/>
          </w:rPr>
          <w:t>2.2.</w:t>
        </w:r>
        <w:r>
          <w:rPr>
            <w:rFonts w:asciiTheme="minorHAnsi" w:eastAsiaTheme="minorEastAsia" w:hAnsiTheme="minorHAnsi" w:cstheme="minorBidi"/>
            <w:noProof/>
            <w:kern w:val="2"/>
            <w:sz w:val="24"/>
            <w14:ligatures w14:val="standardContextual"/>
          </w:rPr>
          <w:tab/>
        </w:r>
        <w:r w:rsidRPr="003827A1">
          <w:rPr>
            <w:rStyle w:val="Hipercze"/>
            <w:noProof/>
          </w:rPr>
          <w:t>ROZBIÓRKI</w:t>
        </w:r>
        <w:r>
          <w:rPr>
            <w:noProof/>
            <w:webHidden/>
          </w:rPr>
          <w:tab/>
        </w:r>
        <w:r>
          <w:rPr>
            <w:noProof/>
            <w:webHidden/>
          </w:rPr>
          <w:fldChar w:fldCharType="begin"/>
        </w:r>
        <w:r>
          <w:rPr>
            <w:noProof/>
            <w:webHidden/>
          </w:rPr>
          <w:instrText xml:space="preserve"> PAGEREF _Toc211246977 \h </w:instrText>
        </w:r>
        <w:r>
          <w:rPr>
            <w:noProof/>
            <w:webHidden/>
          </w:rPr>
        </w:r>
        <w:r>
          <w:rPr>
            <w:noProof/>
            <w:webHidden/>
          </w:rPr>
          <w:fldChar w:fldCharType="separate"/>
        </w:r>
        <w:r>
          <w:rPr>
            <w:noProof/>
            <w:webHidden/>
          </w:rPr>
          <w:t>4</w:t>
        </w:r>
        <w:r>
          <w:rPr>
            <w:noProof/>
            <w:webHidden/>
          </w:rPr>
          <w:fldChar w:fldCharType="end"/>
        </w:r>
      </w:hyperlink>
    </w:p>
    <w:p w14:paraId="127901CE" w14:textId="2E992FB9" w:rsidR="00C82737" w:rsidRDefault="00C82737">
      <w:pPr>
        <w:pStyle w:val="Spistreci1"/>
        <w:rPr>
          <w:rFonts w:asciiTheme="minorHAnsi" w:eastAsiaTheme="minorEastAsia" w:hAnsiTheme="minorHAnsi" w:cstheme="minorBidi"/>
          <w:b w:val="0"/>
          <w:kern w:val="2"/>
          <w:sz w:val="24"/>
          <w:szCs w:val="24"/>
          <w14:ligatures w14:val="standardContextual"/>
        </w:rPr>
      </w:pPr>
      <w:hyperlink w:anchor="_Toc211246978" w:history="1">
        <w:r w:rsidRPr="003827A1">
          <w:rPr>
            <w:rStyle w:val="Hipercze"/>
          </w:rPr>
          <w:t>3.</w:t>
        </w:r>
        <w:r>
          <w:rPr>
            <w:rFonts w:asciiTheme="minorHAnsi" w:eastAsiaTheme="minorEastAsia" w:hAnsiTheme="minorHAnsi" w:cstheme="minorBidi"/>
            <w:b w:val="0"/>
            <w:kern w:val="2"/>
            <w:sz w:val="24"/>
            <w:szCs w:val="24"/>
            <w14:ligatures w14:val="standardContextual"/>
          </w:rPr>
          <w:tab/>
        </w:r>
        <w:r w:rsidRPr="003827A1">
          <w:rPr>
            <w:rStyle w:val="Hipercze"/>
          </w:rPr>
          <w:t>PROJEKTOWANE ZAGOSPODAROWANIE DZIAŁKI LUB TERENU</w:t>
        </w:r>
        <w:r>
          <w:rPr>
            <w:webHidden/>
          </w:rPr>
          <w:tab/>
        </w:r>
        <w:r>
          <w:rPr>
            <w:webHidden/>
          </w:rPr>
          <w:fldChar w:fldCharType="begin"/>
        </w:r>
        <w:r>
          <w:rPr>
            <w:webHidden/>
          </w:rPr>
          <w:instrText xml:space="preserve"> PAGEREF _Toc211246978 \h </w:instrText>
        </w:r>
        <w:r>
          <w:rPr>
            <w:webHidden/>
          </w:rPr>
        </w:r>
        <w:r>
          <w:rPr>
            <w:webHidden/>
          </w:rPr>
          <w:fldChar w:fldCharType="separate"/>
        </w:r>
        <w:r>
          <w:rPr>
            <w:webHidden/>
          </w:rPr>
          <w:t>4</w:t>
        </w:r>
        <w:r>
          <w:rPr>
            <w:webHidden/>
          </w:rPr>
          <w:fldChar w:fldCharType="end"/>
        </w:r>
      </w:hyperlink>
    </w:p>
    <w:p w14:paraId="4746E99E" w14:textId="3D12B1FB"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79" w:history="1">
        <w:r w:rsidRPr="003827A1">
          <w:rPr>
            <w:rStyle w:val="Hipercze"/>
            <w:noProof/>
          </w:rPr>
          <w:t>3.1.</w:t>
        </w:r>
        <w:r>
          <w:rPr>
            <w:rFonts w:asciiTheme="minorHAnsi" w:eastAsiaTheme="minorEastAsia" w:hAnsiTheme="minorHAnsi" w:cstheme="minorBidi"/>
            <w:noProof/>
            <w:kern w:val="2"/>
            <w:sz w:val="24"/>
            <w14:ligatures w14:val="standardContextual"/>
          </w:rPr>
          <w:tab/>
        </w:r>
        <w:r w:rsidRPr="003827A1">
          <w:rPr>
            <w:rStyle w:val="Hipercze"/>
            <w:noProof/>
          </w:rPr>
          <w:t>URZĄDZENIA BUDOWLANE ZWIĄZANE Z OBIEKTAMI BUDOWLANYMI</w:t>
        </w:r>
        <w:r>
          <w:rPr>
            <w:noProof/>
            <w:webHidden/>
          </w:rPr>
          <w:tab/>
        </w:r>
        <w:r>
          <w:rPr>
            <w:noProof/>
            <w:webHidden/>
          </w:rPr>
          <w:fldChar w:fldCharType="begin"/>
        </w:r>
        <w:r>
          <w:rPr>
            <w:noProof/>
            <w:webHidden/>
          </w:rPr>
          <w:instrText xml:space="preserve"> PAGEREF _Toc211246979 \h </w:instrText>
        </w:r>
        <w:r>
          <w:rPr>
            <w:noProof/>
            <w:webHidden/>
          </w:rPr>
        </w:r>
        <w:r>
          <w:rPr>
            <w:noProof/>
            <w:webHidden/>
          </w:rPr>
          <w:fldChar w:fldCharType="separate"/>
        </w:r>
        <w:r>
          <w:rPr>
            <w:noProof/>
            <w:webHidden/>
          </w:rPr>
          <w:t>4</w:t>
        </w:r>
        <w:r>
          <w:rPr>
            <w:noProof/>
            <w:webHidden/>
          </w:rPr>
          <w:fldChar w:fldCharType="end"/>
        </w:r>
      </w:hyperlink>
    </w:p>
    <w:p w14:paraId="067D2B91" w14:textId="48FF7082"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80" w:history="1">
        <w:r w:rsidRPr="003827A1">
          <w:rPr>
            <w:rStyle w:val="Hipercze"/>
            <w:noProof/>
          </w:rPr>
          <w:t>3.2.</w:t>
        </w:r>
        <w:r>
          <w:rPr>
            <w:rFonts w:asciiTheme="minorHAnsi" w:eastAsiaTheme="minorEastAsia" w:hAnsiTheme="minorHAnsi" w:cstheme="minorBidi"/>
            <w:noProof/>
            <w:kern w:val="2"/>
            <w:sz w:val="24"/>
            <w14:ligatures w14:val="standardContextual"/>
          </w:rPr>
          <w:tab/>
        </w:r>
        <w:r w:rsidRPr="003827A1">
          <w:rPr>
            <w:rStyle w:val="Hipercze"/>
            <w:noProof/>
          </w:rPr>
          <w:t>SPOSÓB ODPROWADZANIA LUB OCZYSZCZANIA ŚCIEKÓW</w:t>
        </w:r>
        <w:r>
          <w:rPr>
            <w:noProof/>
            <w:webHidden/>
          </w:rPr>
          <w:tab/>
        </w:r>
        <w:r>
          <w:rPr>
            <w:noProof/>
            <w:webHidden/>
          </w:rPr>
          <w:fldChar w:fldCharType="begin"/>
        </w:r>
        <w:r>
          <w:rPr>
            <w:noProof/>
            <w:webHidden/>
          </w:rPr>
          <w:instrText xml:space="preserve"> PAGEREF _Toc211246980 \h </w:instrText>
        </w:r>
        <w:r>
          <w:rPr>
            <w:noProof/>
            <w:webHidden/>
          </w:rPr>
        </w:r>
        <w:r>
          <w:rPr>
            <w:noProof/>
            <w:webHidden/>
          </w:rPr>
          <w:fldChar w:fldCharType="separate"/>
        </w:r>
        <w:r>
          <w:rPr>
            <w:noProof/>
            <w:webHidden/>
          </w:rPr>
          <w:t>5</w:t>
        </w:r>
        <w:r>
          <w:rPr>
            <w:noProof/>
            <w:webHidden/>
          </w:rPr>
          <w:fldChar w:fldCharType="end"/>
        </w:r>
      </w:hyperlink>
    </w:p>
    <w:p w14:paraId="0AFD1300" w14:textId="37D6786B"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81" w:history="1">
        <w:r w:rsidRPr="003827A1">
          <w:rPr>
            <w:rStyle w:val="Hipercze"/>
            <w:noProof/>
          </w:rPr>
          <w:t>3.3.</w:t>
        </w:r>
        <w:r>
          <w:rPr>
            <w:rFonts w:asciiTheme="minorHAnsi" w:eastAsiaTheme="minorEastAsia" w:hAnsiTheme="minorHAnsi" w:cstheme="minorBidi"/>
            <w:noProof/>
            <w:kern w:val="2"/>
            <w:sz w:val="24"/>
            <w14:ligatures w14:val="standardContextual"/>
          </w:rPr>
          <w:tab/>
        </w:r>
        <w:r w:rsidRPr="003827A1">
          <w:rPr>
            <w:rStyle w:val="Hipercze"/>
            <w:noProof/>
          </w:rPr>
          <w:t>UKŁAD KOMUNIKACYJNY</w:t>
        </w:r>
        <w:r>
          <w:rPr>
            <w:noProof/>
            <w:webHidden/>
          </w:rPr>
          <w:tab/>
        </w:r>
        <w:r>
          <w:rPr>
            <w:noProof/>
            <w:webHidden/>
          </w:rPr>
          <w:fldChar w:fldCharType="begin"/>
        </w:r>
        <w:r>
          <w:rPr>
            <w:noProof/>
            <w:webHidden/>
          </w:rPr>
          <w:instrText xml:space="preserve"> PAGEREF _Toc211246981 \h </w:instrText>
        </w:r>
        <w:r>
          <w:rPr>
            <w:noProof/>
            <w:webHidden/>
          </w:rPr>
        </w:r>
        <w:r>
          <w:rPr>
            <w:noProof/>
            <w:webHidden/>
          </w:rPr>
          <w:fldChar w:fldCharType="separate"/>
        </w:r>
        <w:r>
          <w:rPr>
            <w:noProof/>
            <w:webHidden/>
          </w:rPr>
          <w:t>5</w:t>
        </w:r>
        <w:r>
          <w:rPr>
            <w:noProof/>
            <w:webHidden/>
          </w:rPr>
          <w:fldChar w:fldCharType="end"/>
        </w:r>
      </w:hyperlink>
    </w:p>
    <w:p w14:paraId="29CE98C1" w14:textId="73D26DED" w:rsidR="00C82737" w:rsidRDefault="00C82737">
      <w:pPr>
        <w:pStyle w:val="Spistreci3"/>
        <w:rPr>
          <w:rFonts w:asciiTheme="minorHAnsi" w:eastAsiaTheme="minorEastAsia" w:hAnsiTheme="minorHAnsi" w:cstheme="minorBidi"/>
          <w:noProof/>
          <w:kern w:val="2"/>
          <w:sz w:val="24"/>
          <w14:ligatures w14:val="standardContextual"/>
        </w:rPr>
      </w:pPr>
      <w:hyperlink w:anchor="_Toc211246982" w:history="1">
        <w:r w:rsidRPr="003827A1">
          <w:rPr>
            <w:rStyle w:val="Hipercze"/>
            <w:noProof/>
          </w:rPr>
          <w:t>3.3.1.</w:t>
        </w:r>
        <w:r>
          <w:rPr>
            <w:rFonts w:asciiTheme="minorHAnsi" w:eastAsiaTheme="minorEastAsia" w:hAnsiTheme="minorHAnsi" w:cstheme="minorBidi"/>
            <w:noProof/>
            <w:kern w:val="2"/>
            <w:sz w:val="24"/>
            <w14:ligatures w14:val="standardContextual"/>
          </w:rPr>
          <w:tab/>
        </w:r>
        <w:r w:rsidRPr="003827A1">
          <w:rPr>
            <w:rStyle w:val="Hipercze"/>
            <w:noProof/>
          </w:rPr>
          <w:t>NAWIERZCHNIE UTWARDZONE</w:t>
        </w:r>
        <w:r>
          <w:rPr>
            <w:noProof/>
            <w:webHidden/>
          </w:rPr>
          <w:tab/>
        </w:r>
        <w:r>
          <w:rPr>
            <w:noProof/>
            <w:webHidden/>
          </w:rPr>
          <w:fldChar w:fldCharType="begin"/>
        </w:r>
        <w:r>
          <w:rPr>
            <w:noProof/>
            <w:webHidden/>
          </w:rPr>
          <w:instrText xml:space="preserve"> PAGEREF _Toc211246982 \h </w:instrText>
        </w:r>
        <w:r>
          <w:rPr>
            <w:noProof/>
            <w:webHidden/>
          </w:rPr>
        </w:r>
        <w:r>
          <w:rPr>
            <w:noProof/>
            <w:webHidden/>
          </w:rPr>
          <w:fldChar w:fldCharType="separate"/>
        </w:r>
        <w:r>
          <w:rPr>
            <w:noProof/>
            <w:webHidden/>
          </w:rPr>
          <w:t>5</w:t>
        </w:r>
        <w:r>
          <w:rPr>
            <w:noProof/>
            <w:webHidden/>
          </w:rPr>
          <w:fldChar w:fldCharType="end"/>
        </w:r>
      </w:hyperlink>
    </w:p>
    <w:p w14:paraId="75C6EEF7" w14:textId="49B3CABE" w:rsidR="00C82737" w:rsidRDefault="00C82737">
      <w:pPr>
        <w:pStyle w:val="Spistreci3"/>
        <w:rPr>
          <w:rFonts w:asciiTheme="minorHAnsi" w:eastAsiaTheme="minorEastAsia" w:hAnsiTheme="minorHAnsi" w:cstheme="minorBidi"/>
          <w:noProof/>
          <w:kern w:val="2"/>
          <w:sz w:val="24"/>
          <w14:ligatures w14:val="standardContextual"/>
        </w:rPr>
      </w:pPr>
      <w:hyperlink w:anchor="_Toc211246983" w:history="1">
        <w:r w:rsidRPr="003827A1">
          <w:rPr>
            <w:rStyle w:val="Hipercze"/>
            <w:noProof/>
          </w:rPr>
          <w:t>3.3.2.</w:t>
        </w:r>
        <w:r>
          <w:rPr>
            <w:rFonts w:asciiTheme="minorHAnsi" w:eastAsiaTheme="minorEastAsia" w:hAnsiTheme="minorHAnsi" w:cstheme="minorBidi"/>
            <w:noProof/>
            <w:kern w:val="2"/>
            <w:sz w:val="24"/>
            <w14:ligatures w14:val="standardContextual"/>
          </w:rPr>
          <w:tab/>
        </w:r>
        <w:r w:rsidRPr="003827A1">
          <w:rPr>
            <w:rStyle w:val="Hipercze"/>
            <w:noProof/>
          </w:rPr>
          <w:t>ODWODNIENIE</w:t>
        </w:r>
        <w:r>
          <w:rPr>
            <w:noProof/>
            <w:webHidden/>
          </w:rPr>
          <w:tab/>
        </w:r>
        <w:r>
          <w:rPr>
            <w:noProof/>
            <w:webHidden/>
          </w:rPr>
          <w:fldChar w:fldCharType="begin"/>
        </w:r>
        <w:r>
          <w:rPr>
            <w:noProof/>
            <w:webHidden/>
          </w:rPr>
          <w:instrText xml:space="preserve"> PAGEREF _Toc211246983 \h </w:instrText>
        </w:r>
        <w:r>
          <w:rPr>
            <w:noProof/>
            <w:webHidden/>
          </w:rPr>
        </w:r>
        <w:r>
          <w:rPr>
            <w:noProof/>
            <w:webHidden/>
          </w:rPr>
          <w:fldChar w:fldCharType="separate"/>
        </w:r>
        <w:r>
          <w:rPr>
            <w:noProof/>
            <w:webHidden/>
          </w:rPr>
          <w:t>6</w:t>
        </w:r>
        <w:r>
          <w:rPr>
            <w:noProof/>
            <w:webHidden/>
          </w:rPr>
          <w:fldChar w:fldCharType="end"/>
        </w:r>
      </w:hyperlink>
    </w:p>
    <w:p w14:paraId="6BCA652D" w14:textId="6A3E2440" w:rsidR="00C82737" w:rsidRDefault="00C82737">
      <w:pPr>
        <w:pStyle w:val="Spistreci3"/>
        <w:rPr>
          <w:rFonts w:asciiTheme="minorHAnsi" w:eastAsiaTheme="minorEastAsia" w:hAnsiTheme="minorHAnsi" w:cstheme="minorBidi"/>
          <w:noProof/>
          <w:kern w:val="2"/>
          <w:sz w:val="24"/>
          <w14:ligatures w14:val="standardContextual"/>
        </w:rPr>
      </w:pPr>
      <w:hyperlink w:anchor="_Toc211246984" w:history="1">
        <w:r w:rsidRPr="003827A1">
          <w:rPr>
            <w:rStyle w:val="Hipercze"/>
            <w:noProof/>
          </w:rPr>
          <w:t>3.3.3.</w:t>
        </w:r>
        <w:r>
          <w:rPr>
            <w:rFonts w:asciiTheme="minorHAnsi" w:eastAsiaTheme="minorEastAsia" w:hAnsiTheme="minorHAnsi" w:cstheme="minorBidi"/>
            <w:noProof/>
            <w:kern w:val="2"/>
            <w:sz w:val="24"/>
            <w14:ligatures w14:val="standardContextual"/>
          </w:rPr>
          <w:tab/>
        </w:r>
        <w:r w:rsidRPr="003827A1">
          <w:rPr>
            <w:rStyle w:val="Hipercze"/>
            <w:noProof/>
          </w:rPr>
          <w:t>ROBOTY ZIEMNE</w:t>
        </w:r>
        <w:r>
          <w:rPr>
            <w:noProof/>
            <w:webHidden/>
          </w:rPr>
          <w:tab/>
        </w:r>
        <w:r>
          <w:rPr>
            <w:noProof/>
            <w:webHidden/>
          </w:rPr>
          <w:fldChar w:fldCharType="begin"/>
        </w:r>
        <w:r>
          <w:rPr>
            <w:noProof/>
            <w:webHidden/>
          </w:rPr>
          <w:instrText xml:space="preserve"> PAGEREF _Toc211246984 \h </w:instrText>
        </w:r>
        <w:r>
          <w:rPr>
            <w:noProof/>
            <w:webHidden/>
          </w:rPr>
        </w:r>
        <w:r>
          <w:rPr>
            <w:noProof/>
            <w:webHidden/>
          </w:rPr>
          <w:fldChar w:fldCharType="separate"/>
        </w:r>
        <w:r>
          <w:rPr>
            <w:noProof/>
            <w:webHidden/>
          </w:rPr>
          <w:t>6</w:t>
        </w:r>
        <w:r>
          <w:rPr>
            <w:noProof/>
            <w:webHidden/>
          </w:rPr>
          <w:fldChar w:fldCharType="end"/>
        </w:r>
      </w:hyperlink>
    </w:p>
    <w:p w14:paraId="4E985B78" w14:textId="715DF25E"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85" w:history="1">
        <w:r w:rsidRPr="003827A1">
          <w:rPr>
            <w:rStyle w:val="Hipercze"/>
            <w:noProof/>
          </w:rPr>
          <w:t>3.4.</w:t>
        </w:r>
        <w:r>
          <w:rPr>
            <w:rFonts w:asciiTheme="minorHAnsi" w:eastAsiaTheme="minorEastAsia" w:hAnsiTheme="minorHAnsi" w:cstheme="minorBidi"/>
            <w:noProof/>
            <w:kern w:val="2"/>
            <w:sz w:val="24"/>
            <w14:ligatures w14:val="standardContextual"/>
          </w:rPr>
          <w:tab/>
        </w:r>
        <w:r w:rsidRPr="003827A1">
          <w:rPr>
            <w:rStyle w:val="Hipercze"/>
            <w:noProof/>
          </w:rPr>
          <w:t>SPOSÓB DOSTĘPU DO DROGI PUBLICZNEJ</w:t>
        </w:r>
        <w:r>
          <w:rPr>
            <w:noProof/>
            <w:webHidden/>
          </w:rPr>
          <w:tab/>
        </w:r>
        <w:r>
          <w:rPr>
            <w:noProof/>
            <w:webHidden/>
          </w:rPr>
          <w:fldChar w:fldCharType="begin"/>
        </w:r>
        <w:r>
          <w:rPr>
            <w:noProof/>
            <w:webHidden/>
          </w:rPr>
          <w:instrText xml:space="preserve"> PAGEREF _Toc211246985 \h </w:instrText>
        </w:r>
        <w:r>
          <w:rPr>
            <w:noProof/>
            <w:webHidden/>
          </w:rPr>
        </w:r>
        <w:r>
          <w:rPr>
            <w:noProof/>
            <w:webHidden/>
          </w:rPr>
          <w:fldChar w:fldCharType="separate"/>
        </w:r>
        <w:r>
          <w:rPr>
            <w:noProof/>
            <w:webHidden/>
          </w:rPr>
          <w:t>6</w:t>
        </w:r>
        <w:r>
          <w:rPr>
            <w:noProof/>
            <w:webHidden/>
          </w:rPr>
          <w:fldChar w:fldCharType="end"/>
        </w:r>
      </w:hyperlink>
    </w:p>
    <w:p w14:paraId="45F9E8A1" w14:textId="610D8335"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86" w:history="1">
        <w:r w:rsidRPr="003827A1">
          <w:rPr>
            <w:rStyle w:val="Hipercze"/>
            <w:noProof/>
          </w:rPr>
          <w:t>3.5.</w:t>
        </w:r>
        <w:r>
          <w:rPr>
            <w:rFonts w:asciiTheme="minorHAnsi" w:eastAsiaTheme="minorEastAsia" w:hAnsiTheme="minorHAnsi" w:cstheme="minorBidi"/>
            <w:noProof/>
            <w:kern w:val="2"/>
            <w:sz w:val="24"/>
            <w14:ligatures w14:val="standardContextual"/>
          </w:rPr>
          <w:tab/>
        </w:r>
        <w:r w:rsidRPr="003827A1">
          <w:rPr>
            <w:rStyle w:val="Hipercze"/>
            <w:noProof/>
          </w:rPr>
          <w:t>PARAMETRY TECHNICZNE SIECI I URZĄDZEŃ UZBROJENIA TERENU</w:t>
        </w:r>
        <w:r>
          <w:rPr>
            <w:noProof/>
            <w:webHidden/>
          </w:rPr>
          <w:tab/>
        </w:r>
        <w:r>
          <w:rPr>
            <w:noProof/>
            <w:webHidden/>
          </w:rPr>
          <w:fldChar w:fldCharType="begin"/>
        </w:r>
        <w:r>
          <w:rPr>
            <w:noProof/>
            <w:webHidden/>
          </w:rPr>
          <w:instrText xml:space="preserve"> PAGEREF _Toc211246986 \h </w:instrText>
        </w:r>
        <w:r>
          <w:rPr>
            <w:noProof/>
            <w:webHidden/>
          </w:rPr>
        </w:r>
        <w:r>
          <w:rPr>
            <w:noProof/>
            <w:webHidden/>
          </w:rPr>
          <w:fldChar w:fldCharType="separate"/>
        </w:r>
        <w:r>
          <w:rPr>
            <w:noProof/>
            <w:webHidden/>
          </w:rPr>
          <w:t>6</w:t>
        </w:r>
        <w:r>
          <w:rPr>
            <w:noProof/>
            <w:webHidden/>
          </w:rPr>
          <w:fldChar w:fldCharType="end"/>
        </w:r>
      </w:hyperlink>
    </w:p>
    <w:p w14:paraId="1F5E40C2" w14:textId="72102484" w:rsidR="00C82737" w:rsidRDefault="00C82737">
      <w:pPr>
        <w:pStyle w:val="Spistreci3"/>
        <w:rPr>
          <w:rFonts w:asciiTheme="minorHAnsi" w:eastAsiaTheme="minorEastAsia" w:hAnsiTheme="minorHAnsi" w:cstheme="minorBidi"/>
          <w:noProof/>
          <w:kern w:val="2"/>
          <w:sz w:val="24"/>
          <w14:ligatures w14:val="standardContextual"/>
        </w:rPr>
      </w:pPr>
      <w:hyperlink w:anchor="_Toc211246987" w:history="1">
        <w:r w:rsidRPr="003827A1">
          <w:rPr>
            <w:rStyle w:val="Hipercze"/>
            <w:noProof/>
          </w:rPr>
          <w:t>3.5.1.</w:t>
        </w:r>
        <w:r>
          <w:rPr>
            <w:rFonts w:asciiTheme="minorHAnsi" w:eastAsiaTheme="minorEastAsia" w:hAnsiTheme="minorHAnsi" w:cstheme="minorBidi"/>
            <w:noProof/>
            <w:kern w:val="2"/>
            <w:sz w:val="24"/>
            <w14:ligatures w14:val="standardContextual"/>
          </w:rPr>
          <w:tab/>
        </w:r>
        <w:r w:rsidRPr="003827A1">
          <w:rPr>
            <w:rStyle w:val="Hipercze"/>
            <w:noProof/>
          </w:rPr>
          <w:t>INSTALACJE SANITARNE</w:t>
        </w:r>
        <w:r>
          <w:rPr>
            <w:noProof/>
            <w:webHidden/>
          </w:rPr>
          <w:tab/>
        </w:r>
        <w:r>
          <w:rPr>
            <w:noProof/>
            <w:webHidden/>
          </w:rPr>
          <w:fldChar w:fldCharType="begin"/>
        </w:r>
        <w:r>
          <w:rPr>
            <w:noProof/>
            <w:webHidden/>
          </w:rPr>
          <w:instrText xml:space="preserve"> PAGEREF _Toc211246987 \h </w:instrText>
        </w:r>
        <w:r>
          <w:rPr>
            <w:noProof/>
            <w:webHidden/>
          </w:rPr>
        </w:r>
        <w:r>
          <w:rPr>
            <w:noProof/>
            <w:webHidden/>
          </w:rPr>
          <w:fldChar w:fldCharType="separate"/>
        </w:r>
        <w:r>
          <w:rPr>
            <w:noProof/>
            <w:webHidden/>
          </w:rPr>
          <w:t>6</w:t>
        </w:r>
        <w:r>
          <w:rPr>
            <w:noProof/>
            <w:webHidden/>
          </w:rPr>
          <w:fldChar w:fldCharType="end"/>
        </w:r>
      </w:hyperlink>
    </w:p>
    <w:p w14:paraId="7DE704E6" w14:textId="297895DE" w:rsidR="00C82737" w:rsidRDefault="00C82737">
      <w:pPr>
        <w:pStyle w:val="Spistreci3"/>
        <w:rPr>
          <w:rFonts w:asciiTheme="minorHAnsi" w:eastAsiaTheme="minorEastAsia" w:hAnsiTheme="minorHAnsi" w:cstheme="minorBidi"/>
          <w:noProof/>
          <w:kern w:val="2"/>
          <w:sz w:val="24"/>
          <w14:ligatures w14:val="standardContextual"/>
        </w:rPr>
      </w:pPr>
      <w:hyperlink w:anchor="_Toc211246988" w:history="1">
        <w:r w:rsidRPr="003827A1">
          <w:rPr>
            <w:rStyle w:val="Hipercze"/>
            <w:rFonts w:ascii="Arial" w:hAnsi="Arial" w:cs="Arial"/>
            <w:noProof/>
          </w:rPr>
          <w:t>3.5.2.</w:t>
        </w:r>
        <w:r>
          <w:rPr>
            <w:rFonts w:asciiTheme="minorHAnsi" w:eastAsiaTheme="minorEastAsia" w:hAnsiTheme="minorHAnsi" w:cstheme="minorBidi"/>
            <w:noProof/>
            <w:kern w:val="2"/>
            <w:sz w:val="24"/>
            <w14:ligatures w14:val="standardContextual"/>
          </w:rPr>
          <w:tab/>
        </w:r>
        <w:r w:rsidRPr="003827A1">
          <w:rPr>
            <w:rStyle w:val="Hipercze"/>
            <w:rFonts w:ascii="Arial" w:hAnsi="Arial" w:cs="Arial"/>
            <w:noProof/>
          </w:rPr>
          <w:t>INSTALACJE I PRZYŁĄCZE ELEKTRYCZNE</w:t>
        </w:r>
        <w:r>
          <w:rPr>
            <w:noProof/>
            <w:webHidden/>
          </w:rPr>
          <w:tab/>
        </w:r>
        <w:r>
          <w:rPr>
            <w:noProof/>
            <w:webHidden/>
          </w:rPr>
          <w:fldChar w:fldCharType="begin"/>
        </w:r>
        <w:r>
          <w:rPr>
            <w:noProof/>
            <w:webHidden/>
          </w:rPr>
          <w:instrText xml:space="preserve"> PAGEREF _Toc211246988 \h </w:instrText>
        </w:r>
        <w:r>
          <w:rPr>
            <w:noProof/>
            <w:webHidden/>
          </w:rPr>
        </w:r>
        <w:r>
          <w:rPr>
            <w:noProof/>
            <w:webHidden/>
          </w:rPr>
          <w:fldChar w:fldCharType="separate"/>
        </w:r>
        <w:r>
          <w:rPr>
            <w:noProof/>
            <w:webHidden/>
          </w:rPr>
          <w:t>8</w:t>
        </w:r>
        <w:r>
          <w:rPr>
            <w:noProof/>
            <w:webHidden/>
          </w:rPr>
          <w:fldChar w:fldCharType="end"/>
        </w:r>
      </w:hyperlink>
    </w:p>
    <w:p w14:paraId="22B3F520" w14:textId="12700231" w:rsidR="00C82737" w:rsidRDefault="00C82737">
      <w:pPr>
        <w:pStyle w:val="Spistreci3"/>
        <w:rPr>
          <w:rFonts w:asciiTheme="minorHAnsi" w:eastAsiaTheme="minorEastAsia" w:hAnsiTheme="minorHAnsi" w:cstheme="minorBidi"/>
          <w:noProof/>
          <w:kern w:val="2"/>
          <w:sz w:val="24"/>
          <w14:ligatures w14:val="standardContextual"/>
        </w:rPr>
      </w:pPr>
      <w:hyperlink w:anchor="_Toc211246989" w:history="1">
        <w:r w:rsidRPr="003827A1">
          <w:rPr>
            <w:rStyle w:val="Hipercze"/>
            <w:noProof/>
          </w:rPr>
          <w:t>3.5.3.</w:t>
        </w:r>
        <w:r>
          <w:rPr>
            <w:rFonts w:asciiTheme="minorHAnsi" w:eastAsiaTheme="minorEastAsia" w:hAnsiTheme="minorHAnsi" w:cstheme="minorBidi"/>
            <w:noProof/>
            <w:kern w:val="2"/>
            <w:sz w:val="24"/>
            <w14:ligatures w14:val="standardContextual"/>
          </w:rPr>
          <w:tab/>
        </w:r>
        <w:r w:rsidRPr="003827A1">
          <w:rPr>
            <w:rStyle w:val="Hipercze"/>
            <w:noProof/>
          </w:rPr>
          <w:t>TECHNOLOGICZNA INSTALACJA PALIWOWA</w:t>
        </w:r>
        <w:r>
          <w:rPr>
            <w:noProof/>
            <w:webHidden/>
          </w:rPr>
          <w:tab/>
        </w:r>
        <w:r>
          <w:rPr>
            <w:noProof/>
            <w:webHidden/>
          </w:rPr>
          <w:fldChar w:fldCharType="begin"/>
        </w:r>
        <w:r>
          <w:rPr>
            <w:noProof/>
            <w:webHidden/>
          </w:rPr>
          <w:instrText xml:space="preserve"> PAGEREF _Toc211246989 \h </w:instrText>
        </w:r>
        <w:r>
          <w:rPr>
            <w:noProof/>
            <w:webHidden/>
          </w:rPr>
        </w:r>
        <w:r>
          <w:rPr>
            <w:noProof/>
            <w:webHidden/>
          </w:rPr>
          <w:fldChar w:fldCharType="separate"/>
        </w:r>
        <w:r>
          <w:rPr>
            <w:noProof/>
            <w:webHidden/>
          </w:rPr>
          <w:t>10</w:t>
        </w:r>
        <w:r>
          <w:rPr>
            <w:noProof/>
            <w:webHidden/>
          </w:rPr>
          <w:fldChar w:fldCharType="end"/>
        </w:r>
      </w:hyperlink>
    </w:p>
    <w:p w14:paraId="6CCF92FB" w14:textId="149544A8"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90" w:history="1">
        <w:r w:rsidRPr="003827A1">
          <w:rPr>
            <w:rStyle w:val="Hipercze"/>
            <w:noProof/>
          </w:rPr>
          <w:t>3.6.</w:t>
        </w:r>
        <w:r>
          <w:rPr>
            <w:rFonts w:asciiTheme="minorHAnsi" w:eastAsiaTheme="minorEastAsia" w:hAnsiTheme="minorHAnsi" w:cstheme="minorBidi"/>
            <w:noProof/>
            <w:kern w:val="2"/>
            <w:sz w:val="24"/>
            <w14:ligatures w14:val="standardContextual"/>
          </w:rPr>
          <w:tab/>
        </w:r>
        <w:r w:rsidRPr="003827A1">
          <w:rPr>
            <w:rStyle w:val="Hipercze"/>
            <w:noProof/>
          </w:rPr>
          <w:t>UKSZTAŁTOWANIE TERENU I UKŁAD ZIELENI, W ZAKRESIE NIEZBĘDNYM DO UZUPEŁNIENIA CZĘŚCI RYSUNKOWEJ PROJEKTU ZAGOSPODAROWANIA DZIAŁKI LUB TERENU</w:t>
        </w:r>
        <w:r>
          <w:rPr>
            <w:noProof/>
            <w:webHidden/>
          </w:rPr>
          <w:tab/>
        </w:r>
        <w:r>
          <w:rPr>
            <w:noProof/>
            <w:webHidden/>
          </w:rPr>
          <w:fldChar w:fldCharType="begin"/>
        </w:r>
        <w:r>
          <w:rPr>
            <w:noProof/>
            <w:webHidden/>
          </w:rPr>
          <w:instrText xml:space="preserve"> PAGEREF _Toc211246990 \h </w:instrText>
        </w:r>
        <w:r>
          <w:rPr>
            <w:noProof/>
            <w:webHidden/>
          </w:rPr>
        </w:r>
        <w:r>
          <w:rPr>
            <w:noProof/>
            <w:webHidden/>
          </w:rPr>
          <w:fldChar w:fldCharType="separate"/>
        </w:r>
        <w:r>
          <w:rPr>
            <w:noProof/>
            <w:webHidden/>
          </w:rPr>
          <w:t>13</w:t>
        </w:r>
        <w:r>
          <w:rPr>
            <w:noProof/>
            <w:webHidden/>
          </w:rPr>
          <w:fldChar w:fldCharType="end"/>
        </w:r>
      </w:hyperlink>
    </w:p>
    <w:p w14:paraId="72469686" w14:textId="3251F0D4" w:rsidR="00C82737" w:rsidRDefault="00C82737">
      <w:pPr>
        <w:pStyle w:val="Spistreci1"/>
        <w:rPr>
          <w:rFonts w:asciiTheme="minorHAnsi" w:eastAsiaTheme="minorEastAsia" w:hAnsiTheme="minorHAnsi" w:cstheme="minorBidi"/>
          <w:b w:val="0"/>
          <w:kern w:val="2"/>
          <w:sz w:val="24"/>
          <w:szCs w:val="24"/>
          <w14:ligatures w14:val="standardContextual"/>
        </w:rPr>
      </w:pPr>
      <w:hyperlink w:anchor="_Toc211246991" w:history="1">
        <w:r w:rsidRPr="003827A1">
          <w:rPr>
            <w:rStyle w:val="Hipercze"/>
          </w:rPr>
          <w:t>4.</w:t>
        </w:r>
        <w:r>
          <w:rPr>
            <w:rFonts w:asciiTheme="minorHAnsi" w:eastAsiaTheme="minorEastAsia" w:hAnsiTheme="minorHAnsi" w:cstheme="minorBidi"/>
            <w:b w:val="0"/>
            <w:kern w:val="2"/>
            <w:sz w:val="24"/>
            <w:szCs w:val="24"/>
            <w14:ligatures w14:val="standardContextual"/>
          </w:rPr>
          <w:tab/>
        </w:r>
        <w:r w:rsidRPr="003827A1">
          <w:rPr>
            <w:rStyle w:val="Hipercze"/>
          </w:rPr>
          <w:t>ZESTAWIENIE POWIERZCHNI POSZCZEGÓLNYCH CZĘŚCI ZAGOSPODAROWANIA DZIAŁKI BUDOWLANEJ LUB TERENU</w:t>
        </w:r>
        <w:r>
          <w:rPr>
            <w:webHidden/>
          </w:rPr>
          <w:tab/>
        </w:r>
        <w:r>
          <w:rPr>
            <w:webHidden/>
          </w:rPr>
          <w:fldChar w:fldCharType="begin"/>
        </w:r>
        <w:r>
          <w:rPr>
            <w:webHidden/>
          </w:rPr>
          <w:instrText xml:space="preserve"> PAGEREF _Toc211246991 \h </w:instrText>
        </w:r>
        <w:r>
          <w:rPr>
            <w:webHidden/>
          </w:rPr>
        </w:r>
        <w:r>
          <w:rPr>
            <w:webHidden/>
          </w:rPr>
          <w:fldChar w:fldCharType="separate"/>
        </w:r>
        <w:r>
          <w:rPr>
            <w:webHidden/>
          </w:rPr>
          <w:t>14</w:t>
        </w:r>
        <w:r>
          <w:rPr>
            <w:webHidden/>
          </w:rPr>
          <w:fldChar w:fldCharType="end"/>
        </w:r>
      </w:hyperlink>
    </w:p>
    <w:p w14:paraId="19098FE3" w14:textId="269C646D" w:rsidR="00C82737" w:rsidRDefault="00C82737">
      <w:pPr>
        <w:pStyle w:val="Spistreci1"/>
        <w:rPr>
          <w:rFonts w:asciiTheme="minorHAnsi" w:eastAsiaTheme="minorEastAsia" w:hAnsiTheme="minorHAnsi" w:cstheme="minorBidi"/>
          <w:b w:val="0"/>
          <w:kern w:val="2"/>
          <w:sz w:val="24"/>
          <w:szCs w:val="24"/>
          <w14:ligatures w14:val="standardContextual"/>
        </w:rPr>
      </w:pPr>
      <w:hyperlink w:anchor="_Toc211246992" w:history="1">
        <w:r w:rsidRPr="003827A1">
          <w:rPr>
            <w:rStyle w:val="Hipercze"/>
          </w:rPr>
          <w:t>5.</w:t>
        </w:r>
        <w:r>
          <w:rPr>
            <w:rFonts w:asciiTheme="minorHAnsi" w:eastAsiaTheme="minorEastAsia" w:hAnsiTheme="minorHAnsi" w:cstheme="minorBidi"/>
            <w:b w:val="0"/>
            <w:kern w:val="2"/>
            <w:sz w:val="24"/>
            <w:szCs w:val="24"/>
            <w14:ligatures w14:val="standardContextual"/>
          </w:rPr>
          <w:tab/>
        </w:r>
        <w:r w:rsidRPr="003827A1">
          <w:rPr>
            <w:rStyle w:val="Hipercze"/>
          </w:rPr>
          <w:t>INFORMACJE I DANE:</w:t>
        </w:r>
        <w:r>
          <w:rPr>
            <w:webHidden/>
          </w:rPr>
          <w:tab/>
        </w:r>
        <w:r>
          <w:rPr>
            <w:webHidden/>
          </w:rPr>
          <w:fldChar w:fldCharType="begin"/>
        </w:r>
        <w:r>
          <w:rPr>
            <w:webHidden/>
          </w:rPr>
          <w:instrText xml:space="preserve"> PAGEREF _Toc211246992 \h </w:instrText>
        </w:r>
        <w:r>
          <w:rPr>
            <w:webHidden/>
          </w:rPr>
        </w:r>
        <w:r>
          <w:rPr>
            <w:webHidden/>
          </w:rPr>
          <w:fldChar w:fldCharType="separate"/>
        </w:r>
        <w:r>
          <w:rPr>
            <w:webHidden/>
          </w:rPr>
          <w:t>14</w:t>
        </w:r>
        <w:r>
          <w:rPr>
            <w:webHidden/>
          </w:rPr>
          <w:fldChar w:fldCharType="end"/>
        </w:r>
      </w:hyperlink>
    </w:p>
    <w:p w14:paraId="1EE1BF06" w14:textId="2B8CBA28"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93" w:history="1">
        <w:r w:rsidRPr="003827A1">
          <w:rPr>
            <w:rStyle w:val="Hipercze"/>
            <w:noProof/>
          </w:rPr>
          <w:t>5.1.</w:t>
        </w:r>
        <w:r>
          <w:rPr>
            <w:rFonts w:asciiTheme="minorHAnsi" w:eastAsiaTheme="minorEastAsia" w:hAnsiTheme="minorHAnsi" w:cstheme="minorBidi"/>
            <w:noProof/>
            <w:kern w:val="2"/>
            <w:sz w:val="24"/>
            <w14:ligatures w14:val="standardContextual"/>
          </w:rPr>
          <w:tab/>
        </w:r>
        <w:r w:rsidRPr="003827A1">
          <w:rPr>
            <w:rStyle w:val="Hipercze"/>
            <w:noProof/>
          </w:rPr>
          <w:t>Informacje i dane o rodzaju ograniczeń lub zakazów w zabudowie i zagospodarowaniu tego terenu wynikających z aktów prawa miejscowego lub decyzji o warunkach zabudowy i zagospodarowania terenu, jeżeli są wymagane.</w:t>
        </w:r>
        <w:r>
          <w:rPr>
            <w:noProof/>
            <w:webHidden/>
          </w:rPr>
          <w:tab/>
        </w:r>
        <w:r>
          <w:rPr>
            <w:noProof/>
            <w:webHidden/>
          </w:rPr>
          <w:fldChar w:fldCharType="begin"/>
        </w:r>
        <w:r>
          <w:rPr>
            <w:noProof/>
            <w:webHidden/>
          </w:rPr>
          <w:instrText xml:space="preserve"> PAGEREF _Toc211246993 \h </w:instrText>
        </w:r>
        <w:r>
          <w:rPr>
            <w:noProof/>
            <w:webHidden/>
          </w:rPr>
        </w:r>
        <w:r>
          <w:rPr>
            <w:noProof/>
            <w:webHidden/>
          </w:rPr>
          <w:fldChar w:fldCharType="separate"/>
        </w:r>
        <w:r>
          <w:rPr>
            <w:noProof/>
            <w:webHidden/>
          </w:rPr>
          <w:t>14</w:t>
        </w:r>
        <w:r>
          <w:rPr>
            <w:noProof/>
            <w:webHidden/>
          </w:rPr>
          <w:fldChar w:fldCharType="end"/>
        </w:r>
      </w:hyperlink>
    </w:p>
    <w:p w14:paraId="556A0E90" w14:textId="15C2FF01"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94" w:history="1">
        <w:r w:rsidRPr="003827A1">
          <w:rPr>
            <w:rStyle w:val="Hipercze"/>
            <w:noProof/>
          </w:rPr>
          <w:t>5.2.</w:t>
        </w:r>
        <w:r>
          <w:rPr>
            <w:rFonts w:asciiTheme="minorHAnsi" w:eastAsiaTheme="minorEastAsia" w:hAnsiTheme="minorHAnsi" w:cstheme="minorBidi"/>
            <w:noProof/>
            <w:kern w:val="2"/>
            <w:sz w:val="24"/>
            <w14:ligatures w14:val="standardContextual"/>
          </w:rPr>
          <w:tab/>
        </w:r>
        <w:r w:rsidRPr="003827A1">
          <w:rPr>
            <w:rStyle w:val="Hipercze"/>
            <w:noProof/>
          </w:rPr>
          <w:t>Informacje i dane czy działka lub teren, na którym jest projektowany obiekt budowlany, są wpisane do rejestru zabytków lub gminnej ewidencji zabytków lub czy zamierzenie budowlane lokalizowane jest na obszarze objętym ochroną konserwatorską, dziennik ustaw – 5 – poz. 1609</w:t>
        </w:r>
        <w:r>
          <w:rPr>
            <w:noProof/>
            <w:webHidden/>
          </w:rPr>
          <w:tab/>
        </w:r>
        <w:r>
          <w:rPr>
            <w:noProof/>
            <w:webHidden/>
          </w:rPr>
          <w:fldChar w:fldCharType="begin"/>
        </w:r>
        <w:r>
          <w:rPr>
            <w:noProof/>
            <w:webHidden/>
          </w:rPr>
          <w:instrText xml:space="preserve"> PAGEREF _Toc211246994 \h </w:instrText>
        </w:r>
        <w:r>
          <w:rPr>
            <w:noProof/>
            <w:webHidden/>
          </w:rPr>
        </w:r>
        <w:r>
          <w:rPr>
            <w:noProof/>
            <w:webHidden/>
          </w:rPr>
          <w:fldChar w:fldCharType="separate"/>
        </w:r>
        <w:r>
          <w:rPr>
            <w:noProof/>
            <w:webHidden/>
          </w:rPr>
          <w:t>15</w:t>
        </w:r>
        <w:r>
          <w:rPr>
            <w:noProof/>
            <w:webHidden/>
          </w:rPr>
          <w:fldChar w:fldCharType="end"/>
        </w:r>
      </w:hyperlink>
    </w:p>
    <w:p w14:paraId="60BD8BCB" w14:textId="23B31E0E"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95" w:history="1">
        <w:r w:rsidRPr="003827A1">
          <w:rPr>
            <w:rStyle w:val="Hipercze"/>
            <w:noProof/>
          </w:rPr>
          <w:t>5.3.</w:t>
        </w:r>
        <w:r>
          <w:rPr>
            <w:rFonts w:asciiTheme="minorHAnsi" w:eastAsiaTheme="minorEastAsia" w:hAnsiTheme="minorHAnsi" w:cstheme="minorBidi"/>
            <w:noProof/>
            <w:kern w:val="2"/>
            <w:sz w:val="24"/>
            <w14:ligatures w14:val="standardContextual"/>
          </w:rPr>
          <w:tab/>
        </w:r>
        <w:r w:rsidRPr="003827A1">
          <w:rPr>
            <w:rStyle w:val="Hipercze"/>
            <w:noProof/>
          </w:rPr>
          <w:t>Informacje i dane określające wpływ eksploatacji górniczej na działkę lub teren zamierzenia budowlanego – jeśli zamierzenie budowlane znajduje się w granicach terenu górniczego,</w:t>
        </w:r>
        <w:r>
          <w:rPr>
            <w:noProof/>
            <w:webHidden/>
          </w:rPr>
          <w:tab/>
        </w:r>
        <w:r>
          <w:rPr>
            <w:noProof/>
            <w:webHidden/>
          </w:rPr>
          <w:fldChar w:fldCharType="begin"/>
        </w:r>
        <w:r>
          <w:rPr>
            <w:noProof/>
            <w:webHidden/>
          </w:rPr>
          <w:instrText xml:space="preserve"> PAGEREF _Toc211246995 \h </w:instrText>
        </w:r>
        <w:r>
          <w:rPr>
            <w:noProof/>
            <w:webHidden/>
          </w:rPr>
        </w:r>
        <w:r>
          <w:rPr>
            <w:noProof/>
            <w:webHidden/>
          </w:rPr>
          <w:fldChar w:fldCharType="separate"/>
        </w:r>
        <w:r>
          <w:rPr>
            <w:noProof/>
            <w:webHidden/>
          </w:rPr>
          <w:t>15</w:t>
        </w:r>
        <w:r>
          <w:rPr>
            <w:noProof/>
            <w:webHidden/>
          </w:rPr>
          <w:fldChar w:fldCharType="end"/>
        </w:r>
      </w:hyperlink>
    </w:p>
    <w:p w14:paraId="62A8D0A6" w14:textId="4D8F5690"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96" w:history="1">
        <w:r w:rsidRPr="003827A1">
          <w:rPr>
            <w:rStyle w:val="Hipercze"/>
            <w:noProof/>
          </w:rPr>
          <w:t>5.4.</w:t>
        </w:r>
        <w:r>
          <w:rPr>
            <w:rFonts w:asciiTheme="minorHAnsi" w:eastAsiaTheme="minorEastAsia" w:hAnsiTheme="minorHAnsi" w:cstheme="minorBidi"/>
            <w:noProof/>
            <w:kern w:val="2"/>
            <w:sz w:val="24"/>
            <w14:ligatures w14:val="standardContextual"/>
          </w:rPr>
          <w:tab/>
        </w:r>
        <w:r w:rsidRPr="003827A1">
          <w:rPr>
            <w:rStyle w:val="Hipercze"/>
            <w:noProof/>
          </w:rPr>
          <w:t>Informacje i dane o charakterze, cechach istniejących i przewidywanych zagrożeń dla środowiska oraz higieny i zdrowia użytkowników projektowanych obiektów budowlanych i ich otoczenia w zakresie zgodnym z przepisami odrębnymi;</w:t>
        </w:r>
        <w:r>
          <w:rPr>
            <w:noProof/>
            <w:webHidden/>
          </w:rPr>
          <w:tab/>
        </w:r>
        <w:r>
          <w:rPr>
            <w:noProof/>
            <w:webHidden/>
          </w:rPr>
          <w:fldChar w:fldCharType="begin"/>
        </w:r>
        <w:r>
          <w:rPr>
            <w:noProof/>
            <w:webHidden/>
          </w:rPr>
          <w:instrText xml:space="preserve"> PAGEREF _Toc211246996 \h </w:instrText>
        </w:r>
        <w:r>
          <w:rPr>
            <w:noProof/>
            <w:webHidden/>
          </w:rPr>
        </w:r>
        <w:r>
          <w:rPr>
            <w:noProof/>
            <w:webHidden/>
          </w:rPr>
          <w:fldChar w:fldCharType="separate"/>
        </w:r>
        <w:r>
          <w:rPr>
            <w:noProof/>
            <w:webHidden/>
          </w:rPr>
          <w:t>15</w:t>
        </w:r>
        <w:r>
          <w:rPr>
            <w:noProof/>
            <w:webHidden/>
          </w:rPr>
          <w:fldChar w:fldCharType="end"/>
        </w:r>
      </w:hyperlink>
    </w:p>
    <w:p w14:paraId="01594B59" w14:textId="76A05270" w:rsidR="00C82737" w:rsidRDefault="00C82737">
      <w:pPr>
        <w:pStyle w:val="Spistreci1"/>
        <w:rPr>
          <w:rFonts w:asciiTheme="minorHAnsi" w:eastAsiaTheme="minorEastAsia" w:hAnsiTheme="minorHAnsi" w:cstheme="minorBidi"/>
          <w:b w:val="0"/>
          <w:kern w:val="2"/>
          <w:sz w:val="24"/>
          <w:szCs w:val="24"/>
          <w14:ligatures w14:val="standardContextual"/>
        </w:rPr>
      </w:pPr>
      <w:hyperlink w:anchor="_Toc211246997" w:history="1">
        <w:r w:rsidRPr="003827A1">
          <w:rPr>
            <w:rStyle w:val="Hipercze"/>
          </w:rPr>
          <w:t>6.</w:t>
        </w:r>
        <w:r>
          <w:rPr>
            <w:rFonts w:asciiTheme="minorHAnsi" w:eastAsiaTheme="minorEastAsia" w:hAnsiTheme="minorHAnsi" w:cstheme="minorBidi"/>
            <w:b w:val="0"/>
            <w:kern w:val="2"/>
            <w:sz w:val="24"/>
            <w:szCs w:val="24"/>
            <w14:ligatures w14:val="standardContextual"/>
          </w:rPr>
          <w:tab/>
        </w:r>
        <w:r w:rsidRPr="003827A1">
          <w:rPr>
            <w:rStyle w:val="Hipercze"/>
          </w:rPr>
          <w:t>DANE DOTYCZĄCE WARUNKÓW OCHRONY PRZECIWPOŻAROWEJ, W SZCZEGÓLNOŚCI O DROGACH POŻAROWYCH ORAZ PRZECIWPOŻAROWYM ZAOPATRZENIU W WODĘ, WRAZ Z ICH PARAMETRAMI TECHNICZNYMI;</w:t>
        </w:r>
        <w:r>
          <w:rPr>
            <w:webHidden/>
          </w:rPr>
          <w:tab/>
        </w:r>
        <w:r>
          <w:rPr>
            <w:webHidden/>
          </w:rPr>
          <w:fldChar w:fldCharType="begin"/>
        </w:r>
        <w:r>
          <w:rPr>
            <w:webHidden/>
          </w:rPr>
          <w:instrText xml:space="preserve"> PAGEREF _Toc211246997 \h </w:instrText>
        </w:r>
        <w:r>
          <w:rPr>
            <w:webHidden/>
          </w:rPr>
        </w:r>
        <w:r>
          <w:rPr>
            <w:webHidden/>
          </w:rPr>
          <w:fldChar w:fldCharType="separate"/>
        </w:r>
        <w:r>
          <w:rPr>
            <w:webHidden/>
          </w:rPr>
          <w:t>17</w:t>
        </w:r>
        <w:r>
          <w:rPr>
            <w:webHidden/>
          </w:rPr>
          <w:fldChar w:fldCharType="end"/>
        </w:r>
      </w:hyperlink>
    </w:p>
    <w:p w14:paraId="59AC3D0B" w14:textId="0E630EDB"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98" w:history="1">
        <w:r w:rsidRPr="003827A1">
          <w:rPr>
            <w:rStyle w:val="Hipercze"/>
            <w:rFonts w:cs="Tahoma"/>
            <w:noProof/>
          </w:rPr>
          <w:t>6.1.</w:t>
        </w:r>
        <w:r>
          <w:rPr>
            <w:rFonts w:asciiTheme="minorHAnsi" w:eastAsiaTheme="minorEastAsia" w:hAnsiTheme="minorHAnsi" w:cstheme="minorBidi"/>
            <w:noProof/>
            <w:kern w:val="2"/>
            <w:sz w:val="24"/>
            <w14:ligatures w14:val="standardContextual"/>
          </w:rPr>
          <w:tab/>
        </w:r>
        <w:r w:rsidRPr="003827A1">
          <w:rPr>
            <w:rStyle w:val="Hipercze"/>
            <w:rFonts w:cs="Tahoma"/>
            <w:noProof/>
          </w:rPr>
          <w:t>informacje o powierzchni zabudowy, wysokości i liczbie kondygnacji</w:t>
        </w:r>
        <w:r>
          <w:rPr>
            <w:noProof/>
            <w:webHidden/>
          </w:rPr>
          <w:tab/>
        </w:r>
        <w:r>
          <w:rPr>
            <w:noProof/>
            <w:webHidden/>
          </w:rPr>
          <w:fldChar w:fldCharType="begin"/>
        </w:r>
        <w:r>
          <w:rPr>
            <w:noProof/>
            <w:webHidden/>
          </w:rPr>
          <w:instrText xml:space="preserve"> PAGEREF _Toc211246998 \h </w:instrText>
        </w:r>
        <w:r>
          <w:rPr>
            <w:noProof/>
            <w:webHidden/>
          </w:rPr>
        </w:r>
        <w:r>
          <w:rPr>
            <w:noProof/>
            <w:webHidden/>
          </w:rPr>
          <w:fldChar w:fldCharType="separate"/>
        </w:r>
        <w:r>
          <w:rPr>
            <w:noProof/>
            <w:webHidden/>
          </w:rPr>
          <w:t>17</w:t>
        </w:r>
        <w:r>
          <w:rPr>
            <w:noProof/>
            <w:webHidden/>
          </w:rPr>
          <w:fldChar w:fldCharType="end"/>
        </w:r>
      </w:hyperlink>
    </w:p>
    <w:p w14:paraId="3FAEB32D" w14:textId="1BB676D7"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6999" w:history="1">
        <w:r w:rsidRPr="003827A1">
          <w:rPr>
            <w:rStyle w:val="Hipercze"/>
            <w:rFonts w:cs="Tahoma"/>
            <w:noProof/>
          </w:rPr>
          <w:t>6.2.</w:t>
        </w:r>
        <w:r>
          <w:rPr>
            <w:rFonts w:asciiTheme="minorHAnsi" w:eastAsiaTheme="minorEastAsia" w:hAnsiTheme="minorHAnsi" w:cstheme="minorBidi"/>
            <w:noProof/>
            <w:kern w:val="2"/>
            <w:sz w:val="24"/>
            <w14:ligatures w14:val="standardContextual"/>
          </w:rPr>
          <w:tab/>
        </w:r>
        <w:r w:rsidRPr="003827A1">
          <w:rPr>
            <w:rStyle w:val="Hipercze"/>
            <w:rFonts w:cs="Tahoma"/>
            <w:noProof/>
          </w:rPr>
          <w:t>informacje o klasyfikacji pożarowej z uwagi na przeznaczenie i sposób użytkowania</w:t>
        </w:r>
        <w:r>
          <w:rPr>
            <w:noProof/>
            <w:webHidden/>
          </w:rPr>
          <w:tab/>
        </w:r>
        <w:r>
          <w:rPr>
            <w:noProof/>
            <w:webHidden/>
          </w:rPr>
          <w:fldChar w:fldCharType="begin"/>
        </w:r>
        <w:r>
          <w:rPr>
            <w:noProof/>
            <w:webHidden/>
          </w:rPr>
          <w:instrText xml:space="preserve"> PAGEREF _Toc211246999 \h </w:instrText>
        </w:r>
        <w:r>
          <w:rPr>
            <w:noProof/>
            <w:webHidden/>
          </w:rPr>
        </w:r>
        <w:r>
          <w:rPr>
            <w:noProof/>
            <w:webHidden/>
          </w:rPr>
          <w:fldChar w:fldCharType="separate"/>
        </w:r>
        <w:r>
          <w:rPr>
            <w:noProof/>
            <w:webHidden/>
          </w:rPr>
          <w:t>17</w:t>
        </w:r>
        <w:r>
          <w:rPr>
            <w:noProof/>
            <w:webHidden/>
          </w:rPr>
          <w:fldChar w:fldCharType="end"/>
        </w:r>
      </w:hyperlink>
    </w:p>
    <w:p w14:paraId="2C1CA508" w14:textId="2912CFA5"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7000" w:history="1">
        <w:r w:rsidRPr="003827A1">
          <w:rPr>
            <w:rStyle w:val="Hipercze"/>
            <w:rFonts w:cs="Tahoma"/>
            <w:noProof/>
          </w:rPr>
          <w:t>6.3.</w:t>
        </w:r>
        <w:r>
          <w:rPr>
            <w:rFonts w:asciiTheme="minorHAnsi" w:eastAsiaTheme="minorEastAsia" w:hAnsiTheme="minorHAnsi" w:cstheme="minorBidi"/>
            <w:noProof/>
            <w:kern w:val="2"/>
            <w:sz w:val="24"/>
            <w14:ligatures w14:val="standardContextual"/>
          </w:rPr>
          <w:tab/>
        </w:r>
        <w:r w:rsidRPr="003827A1">
          <w:rPr>
            <w:rStyle w:val="Hipercze"/>
            <w:rFonts w:cs="Tahoma"/>
            <w:noProof/>
          </w:rPr>
          <w:t>informacje o klasie odporności pożarowej oraz odporności ogniowej i stopniu rozprzestrzeniania ognia przez ściany zewnętrzne i dachy</w:t>
        </w:r>
        <w:r>
          <w:rPr>
            <w:noProof/>
            <w:webHidden/>
          </w:rPr>
          <w:tab/>
        </w:r>
        <w:r>
          <w:rPr>
            <w:noProof/>
            <w:webHidden/>
          </w:rPr>
          <w:fldChar w:fldCharType="begin"/>
        </w:r>
        <w:r>
          <w:rPr>
            <w:noProof/>
            <w:webHidden/>
          </w:rPr>
          <w:instrText xml:space="preserve"> PAGEREF _Toc211247000 \h </w:instrText>
        </w:r>
        <w:r>
          <w:rPr>
            <w:noProof/>
            <w:webHidden/>
          </w:rPr>
        </w:r>
        <w:r>
          <w:rPr>
            <w:noProof/>
            <w:webHidden/>
          </w:rPr>
          <w:fldChar w:fldCharType="separate"/>
        </w:r>
        <w:r>
          <w:rPr>
            <w:noProof/>
            <w:webHidden/>
          </w:rPr>
          <w:t>17</w:t>
        </w:r>
        <w:r>
          <w:rPr>
            <w:noProof/>
            <w:webHidden/>
          </w:rPr>
          <w:fldChar w:fldCharType="end"/>
        </w:r>
      </w:hyperlink>
    </w:p>
    <w:p w14:paraId="61F3FC05" w14:textId="1BF35E18"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7001" w:history="1">
        <w:r w:rsidRPr="003827A1">
          <w:rPr>
            <w:rStyle w:val="Hipercze"/>
            <w:rFonts w:cs="Tahoma"/>
            <w:noProof/>
          </w:rPr>
          <w:t>6.4.</w:t>
        </w:r>
        <w:r>
          <w:rPr>
            <w:rFonts w:asciiTheme="minorHAnsi" w:eastAsiaTheme="minorEastAsia" w:hAnsiTheme="minorHAnsi" w:cstheme="minorBidi"/>
            <w:noProof/>
            <w:kern w:val="2"/>
            <w:sz w:val="24"/>
            <w14:ligatures w14:val="standardContextual"/>
          </w:rPr>
          <w:tab/>
        </w:r>
        <w:r w:rsidRPr="003827A1">
          <w:rPr>
            <w:rStyle w:val="Hipercze"/>
            <w:rFonts w:cs="Tahoma"/>
            <w:noProof/>
          </w:rPr>
          <w:t>informacje o występowaniu zagrożenia wybuchem, w tym informacje dotyczące pomieszczeń zagrożonych wybuchem oraz stref zagrożenia wybuchem w przestrzeni zewnętrznej,</w:t>
        </w:r>
        <w:r>
          <w:rPr>
            <w:noProof/>
            <w:webHidden/>
          </w:rPr>
          <w:tab/>
        </w:r>
        <w:r>
          <w:rPr>
            <w:noProof/>
            <w:webHidden/>
          </w:rPr>
          <w:fldChar w:fldCharType="begin"/>
        </w:r>
        <w:r>
          <w:rPr>
            <w:noProof/>
            <w:webHidden/>
          </w:rPr>
          <w:instrText xml:space="preserve"> PAGEREF _Toc211247001 \h </w:instrText>
        </w:r>
        <w:r>
          <w:rPr>
            <w:noProof/>
            <w:webHidden/>
          </w:rPr>
        </w:r>
        <w:r>
          <w:rPr>
            <w:noProof/>
            <w:webHidden/>
          </w:rPr>
          <w:fldChar w:fldCharType="separate"/>
        </w:r>
        <w:r>
          <w:rPr>
            <w:noProof/>
            <w:webHidden/>
          </w:rPr>
          <w:t>18</w:t>
        </w:r>
        <w:r>
          <w:rPr>
            <w:noProof/>
            <w:webHidden/>
          </w:rPr>
          <w:fldChar w:fldCharType="end"/>
        </w:r>
      </w:hyperlink>
    </w:p>
    <w:p w14:paraId="68183D08" w14:textId="1DCDE24D"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7002" w:history="1">
        <w:r w:rsidRPr="003827A1">
          <w:rPr>
            <w:rStyle w:val="Hipercze"/>
            <w:rFonts w:cs="Tahoma"/>
            <w:noProof/>
          </w:rPr>
          <w:t>6.5.</w:t>
        </w:r>
        <w:r>
          <w:rPr>
            <w:rFonts w:asciiTheme="minorHAnsi" w:eastAsiaTheme="minorEastAsia" w:hAnsiTheme="minorHAnsi" w:cstheme="minorBidi"/>
            <w:noProof/>
            <w:kern w:val="2"/>
            <w:sz w:val="24"/>
            <w14:ligatures w14:val="standardContextual"/>
          </w:rPr>
          <w:tab/>
        </w:r>
        <w:r w:rsidRPr="003827A1">
          <w:rPr>
            <w:rStyle w:val="Hipercze"/>
            <w:rFonts w:cs="Tahoma"/>
            <w:noProof/>
          </w:rPr>
          <w:t>informacje o usytuowaniu z uwagi na bezpieczeństwo pożarowe, w tym informacje o odległościach od sąsiadujących obiektów budowlanych, działek lub terenów oraz parametrach wpływających na odległości dopuszczalne</w:t>
        </w:r>
        <w:r>
          <w:rPr>
            <w:noProof/>
            <w:webHidden/>
          </w:rPr>
          <w:tab/>
        </w:r>
        <w:r>
          <w:rPr>
            <w:noProof/>
            <w:webHidden/>
          </w:rPr>
          <w:fldChar w:fldCharType="begin"/>
        </w:r>
        <w:r>
          <w:rPr>
            <w:noProof/>
            <w:webHidden/>
          </w:rPr>
          <w:instrText xml:space="preserve"> PAGEREF _Toc211247002 \h </w:instrText>
        </w:r>
        <w:r>
          <w:rPr>
            <w:noProof/>
            <w:webHidden/>
          </w:rPr>
        </w:r>
        <w:r>
          <w:rPr>
            <w:noProof/>
            <w:webHidden/>
          </w:rPr>
          <w:fldChar w:fldCharType="separate"/>
        </w:r>
        <w:r>
          <w:rPr>
            <w:noProof/>
            <w:webHidden/>
          </w:rPr>
          <w:t>18</w:t>
        </w:r>
        <w:r>
          <w:rPr>
            <w:noProof/>
            <w:webHidden/>
          </w:rPr>
          <w:fldChar w:fldCharType="end"/>
        </w:r>
      </w:hyperlink>
    </w:p>
    <w:p w14:paraId="04EA475B" w14:textId="12FE8B7C"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7003" w:history="1">
        <w:r w:rsidRPr="003827A1">
          <w:rPr>
            <w:rStyle w:val="Hipercze"/>
            <w:rFonts w:cs="Tahoma"/>
            <w:noProof/>
          </w:rPr>
          <w:t>6.6.</w:t>
        </w:r>
        <w:r>
          <w:rPr>
            <w:rFonts w:asciiTheme="minorHAnsi" w:eastAsiaTheme="minorEastAsia" w:hAnsiTheme="minorHAnsi" w:cstheme="minorBidi"/>
            <w:noProof/>
            <w:kern w:val="2"/>
            <w:sz w:val="24"/>
            <w14:ligatures w14:val="standardContextual"/>
          </w:rPr>
          <w:tab/>
        </w:r>
        <w:r w:rsidRPr="003827A1">
          <w:rPr>
            <w:rStyle w:val="Hipercze"/>
            <w:rFonts w:cs="Tahoma"/>
            <w:noProof/>
          </w:rPr>
          <w:t>informacje o przygotowaniu obiektu budowlanego i terenu do prowadzenia działań ratowniczych, w tym informacje o:</w:t>
        </w:r>
        <w:r>
          <w:rPr>
            <w:noProof/>
            <w:webHidden/>
          </w:rPr>
          <w:tab/>
        </w:r>
        <w:r>
          <w:rPr>
            <w:noProof/>
            <w:webHidden/>
          </w:rPr>
          <w:fldChar w:fldCharType="begin"/>
        </w:r>
        <w:r>
          <w:rPr>
            <w:noProof/>
            <w:webHidden/>
          </w:rPr>
          <w:instrText xml:space="preserve"> PAGEREF _Toc211247003 \h </w:instrText>
        </w:r>
        <w:r>
          <w:rPr>
            <w:noProof/>
            <w:webHidden/>
          </w:rPr>
        </w:r>
        <w:r>
          <w:rPr>
            <w:noProof/>
            <w:webHidden/>
          </w:rPr>
          <w:fldChar w:fldCharType="separate"/>
        </w:r>
        <w:r>
          <w:rPr>
            <w:noProof/>
            <w:webHidden/>
          </w:rPr>
          <w:t>19</w:t>
        </w:r>
        <w:r>
          <w:rPr>
            <w:noProof/>
            <w:webHidden/>
          </w:rPr>
          <w:fldChar w:fldCharType="end"/>
        </w:r>
      </w:hyperlink>
    </w:p>
    <w:p w14:paraId="2AC033AB" w14:textId="2540B602" w:rsidR="00C82737" w:rsidRDefault="00C82737">
      <w:pPr>
        <w:pStyle w:val="Spistreci2"/>
        <w:tabs>
          <w:tab w:val="left" w:pos="880"/>
          <w:tab w:val="right" w:leader="dot" w:pos="9553"/>
        </w:tabs>
        <w:rPr>
          <w:rFonts w:asciiTheme="minorHAnsi" w:eastAsiaTheme="minorEastAsia" w:hAnsiTheme="minorHAnsi" w:cstheme="minorBidi"/>
          <w:noProof/>
          <w:kern w:val="2"/>
          <w:sz w:val="24"/>
          <w14:ligatures w14:val="standardContextual"/>
        </w:rPr>
      </w:pPr>
      <w:hyperlink w:anchor="_Toc211247004" w:history="1">
        <w:r w:rsidRPr="003827A1">
          <w:rPr>
            <w:rStyle w:val="Hipercze"/>
            <w:rFonts w:cs="Tahoma"/>
            <w:noProof/>
          </w:rPr>
          <w:t>6.7.</w:t>
        </w:r>
        <w:r>
          <w:rPr>
            <w:rFonts w:asciiTheme="minorHAnsi" w:eastAsiaTheme="minorEastAsia" w:hAnsiTheme="minorHAnsi" w:cstheme="minorBidi"/>
            <w:noProof/>
            <w:kern w:val="2"/>
            <w:sz w:val="24"/>
            <w14:ligatures w14:val="standardContextual"/>
          </w:rPr>
          <w:tab/>
        </w:r>
        <w:r w:rsidRPr="003827A1">
          <w:rPr>
            <w:rStyle w:val="Hipercze"/>
            <w:rFonts w:cs="Tahoma"/>
            <w:noProof/>
          </w:rPr>
          <w:t>informacje o rozwiązaniach zamiennych w stosunku do wymagań ochrony przeciwpożarowej, zastosowanych na podstawie zgody, o której mowa w art. 6c pkt 1 lub 2 ustawy z dnia 24 sierpnia 1991 r. o ochronie przeciwpożarowej, w zakresie rozwiązań objętych projektem zagospodarowania działki lub terenu;</w:t>
        </w:r>
        <w:r>
          <w:rPr>
            <w:noProof/>
            <w:webHidden/>
          </w:rPr>
          <w:tab/>
        </w:r>
        <w:r>
          <w:rPr>
            <w:noProof/>
            <w:webHidden/>
          </w:rPr>
          <w:fldChar w:fldCharType="begin"/>
        </w:r>
        <w:r>
          <w:rPr>
            <w:noProof/>
            <w:webHidden/>
          </w:rPr>
          <w:instrText xml:space="preserve"> PAGEREF _Toc211247004 \h </w:instrText>
        </w:r>
        <w:r>
          <w:rPr>
            <w:noProof/>
            <w:webHidden/>
          </w:rPr>
        </w:r>
        <w:r>
          <w:rPr>
            <w:noProof/>
            <w:webHidden/>
          </w:rPr>
          <w:fldChar w:fldCharType="separate"/>
        </w:r>
        <w:r>
          <w:rPr>
            <w:noProof/>
            <w:webHidden/>
          </w:rPr>
          <w:t>19</w:t>
        </w:r>
        <w:r>
          <w:rPr>
            <w:noProof/>
            <w:webHidden/>
          </w:rPr>
          <w:fldChar w:fldCharType="end"/>
        </w:r>
      </w:hyperlink>
    </w:p>
    <w:p w14:paraId="2A8AF725" w14:textId="31E589EB" w:rsidR="00C82737" w:rsidRDefault="00C82737">
      <w:pPr>
        <w:pStyle w:val="Spistreci1"/>
        <w:rPr>
          <w:rFonts w:asciiTheme="minorHAnsi" w:eastAsiaTheme="minorEastAsia" w:hAnsiTheme="minorHAnsi" w:cstheme="minorBidi"/>
          <w:b w:val="0"/>
          <w:kern w:val="2"/>
          <w:sz w:val="24"/>
          <w:szCs w:val="24"/>
          <w14:ligatures w14:val="standardContextual"/>
        </w:rPr>
      </w:pPr>
      <w:hyperlink w:anchor="_Toc211247005" w:history="1">
        <w:r w:rsidRPr="003827A1">
          <w:rPr>
            <w:rStyle w:val="Hipercze"/>
          </w:rPr>
          <w:t>7.</w:t>
        </w:r>
        <w:r>
          <w:rPr>
            <w:rFonts w:asciiTheme="minorHAnsi" w:eastAsiaTheme="minorEastAsia" w:hAnsiTheme="minorHAnsi" w:cstheme="minorBidi"/>
            <w:b w:val="0"/>
            <w:kern w:val="2"/>
            <w:sz w:val="24"/>
            <w:szCs w:val="24"/>
            <w14:ligatures w14:val="standardContextual"/>
          </w:rPr>
          <w:tab/>
        </w:r>
        <w:r w:rsidRPr="003827A1">
          <w:rPr>
            <w:rStyle w:val="Hipercze"/>
          </w:rPr>
          <w:t>INFORMACJA O OBSZARZE ODDZIAŁYWANIA OBIEKTU</w:t>
        </w:r>
        <w:r>
          <w:rPr>
            <w:webHidden/>
          </w:rPr>
          <w:tab/>
        </w:r>
        <w:r>
          <w:rPr>
            <w:webHidden/>
          </w:rPr>
          <w:fldChar w:fldCharType="begin"/>
        </w:r>
        <w:r>
          <w:rPr>
            <w:webHidden/>
          </w:rPr>
          <w:instrText xml:space="preserve"> PAGEREF _Toc211247005 \h </w:instrText>
        </w:r>
        <w:r>
          <w:rPr>
            <w:webHidden/>
          </w:rPr>
        </w:r>
        <w:r>
          <w:rPr>
            <w:webHidden/>
          </w:rPr>
          <w:fldChar w:fldCharType="separate"/>
        </w:r>
        <w:r>
          <w:rPr>
            <w:webHidden/>
          </w:rPr>
          <w:t>19</w:t>
        </w:r>
        <w:r>
          <w:rPr>
            <w:webHidden/>
          </w:rPr>
          <w:fldChar w:fldCharType="end"/>
        </w:r>
      </w:hyperlink>
    </w:p>
    <w:p w14:paraId="269FC7F8" w14:textId="30381FFB" w:rsidR="00E81702" w:rsidRPr="00395320" w:rsidRDefault="009F2F4E" w:rsidP="00F46DB6">
      <w:pPr>
        <w:widowControl w:val="0"/>
        <w:autoSpaceDE w:val="0"/>
        <w:autoSpaceDN w:val="0"/>
        <w:adjustRightInd w:val="0"/>
        <w:spacing w:after="60"/>
        <w:jc w:val="left"/>
        <w:rPr>
          <w:rFonts w:cs="Arial"/>
          <w:b/>
          <w:bCs/>
          <w:color w:val="EE0000"/>
          <w:szCs w:val="18"/>
        </w:rPr>
      </w:pPr>
      <w:r w:rsidRPr="00395320">
        <w:rPr>
          <w:rFonts w:cs="Arial"/>
          <w:color w:val="EE0000"/>
          <w:szCs w:val="18"/>
        </w:rPr>
        <w:fldChar w:fldCharType="end"/>
      </w:r>
    </w:p>
    <w:p w14:paraId="69F0EA22" w14:textId="77777777" w:rsidR="00E20BE9" w:rsidRDefault="00E20BE9" w:rsidP="00AC31D1">
      <w:pPr>
        <w:rPr>
          <w:rFonts w:cs="Arial"/>
          <w:b/>
          <w:bCs/>
          <w:color w:val="EE0000"/>
          <w:szCs w:val="18"/>
        </w:rPr>
      </w:pPr>
      <w:bookmarkStart w:id="4" w:name="_Toc64858761"/>
      <w:bookmarkStart w:id="5" w:name="_Toc64865608"/>
      <w:bookmarkStart w:id="6" w:name="_Toc64865753"/>
      <w:bookmarkStart w:id="7" w:name="_Toc66520336"/>
      <w:bookmarkStart w:id="8" w:name="_Toc193700376"/>
      <w:bookmarkEnd w:id="0"/>
      <w:bookmarkEnd w:id="1"/>
      <w:bookmarkEnd w:id="2"/>
      <w:bookmarkEnd w:id="3"/>
    </w:p>
    <w:p w14:paraId="5AC72DD0" w14:textId="132ABF13" w:rsidR="00AC31D1" w:rsidRPr="00E20BE9" w:rsidRDefault="00AC31D1" w:rsidP="00AC31D1">
      <w:pPr>
        <w:rPr>
          <w:rFonts w:cs="Arial"/>
          <w:b/>
          <w:bCs/>
          <w:szCs w:val="18"/>
        </w:rPr>
      </w:pPr>
      <w:r w:rsidRPr="00E20BE9">
        <w:rPr>
          <w:rFonts w:cs="Arial"/>
          <w:b/>
          <w:bCs/>
          <w:szCs w:val="18"/>
        </w:rPr>
        <w:lastRenderedPageBreak/>
        <w:t xml:space="preserve">II. </w:t>
      </w:r>
      <w:r w:rsidR="00D31B24" w:rsidRPr="00E20BE9">
        <w:rPr>
          <w:rFonts w:cs="Arial"/>
          <w:b/>
          <w:bCs/>
          <w:szCs w:val="18"/>
        </w:rPr>
        <w:t>ZAŁĄCZNIKI</w:t>
      </w:r>
    </w:p>
    <w:p w14:paraId="263571A9" w14:textId="77777777" w:rsidR="00AC31D1" w:rsidRPr="00E20BE9" w:rsidRDefault="00AC31D1" w:rsidP="00AC31D1">
      <w:pPr>
        <w:pStyle w:val="NormalnyBold"/>
        <w:rPr>
          <w:rFonts w:cs="Arial"/>
          <w:szCs w:val="1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8100"/>
        <w:gridCol w:w="1038"/>
      </w:tblGrid>
      <w:tr w:rsidR="00E20BE9" w:rsidRPr="00E20BE9" w14:paraId="4E204322" w14:textId="77777777" w:rsidTr="0000551D">
        <w:tc>
          <w:tcPr>
            <w:tcW w:w="360" w:type="dxa"/>
          </w:tcPr>
          <w:p w14:paraId="4A4FFD19" w14:textId="77777777" w:rsidR="00E25E4E" w:rsidRPr="00E20BE9" w:rsidRDefault="00E25E4E" w:rsidP="00286A75">
            <w:pPr>
              <w:numPr>
                <w:ilvl w:val="0"/>
                <w:numId w:val="8"/>
              </w:numPr>
              <w:rPr>
                <w:rFonts w:cs="Arial"/>
                <w:szCs w:val="18"/>
              </w:rPr>
            </w:pPr>
          </w:p>
        </w:tc>
        <w:tc>
          <w:tcPr>
            <w:tcW w:w="8100" w:type="dxa"/>
            <w:vAlign w:val="center"/>
          </w:tcPr>
          <w:p w14:paraId="79AD7867" w14:textId="77777777" w:rsidR="00E25E4E" w:rsidRPr="00E20BE9" w:rsidRDefault="00E25E4E" w:rsidP="00E25E4E">
            <w:pPr>
              <w:rPr>
                <w:rFonts w:cs="Arial"/>
                <w:szCs w:val="18"/>
              </w:rPr>
            </w:pPr>
            <w:r w:rsidRPr="00E20BE9">
              <w:rPr>
                <w:rFonts w:cs="Arial"/>
                <w:szCs w:val="18"/>
              </w:rPr>
              <w:t>Zaświadczenia projektantów o wpisie do odpowiedniej izby zawodowej oraz decyzje o nadaniu uprawnień</w:t>
            </w:r>
          </w:p>
        </w:tc>
        <w:tc>
          <w:tcPr>
            <w:tcW w:w="1038" w:type="dxa"/>
            <w:vAlign w:val="center"/>
          </w:tcPr>
          <w:p w14:paraId="0EF0FCD5" w14:textId="281F8E0F" w:rsidR="00E25E4E" w:rsidRPr="00E20BE9" w:rsidRDefault="00E20BE9" w:rsidP="00E25E4E">
            <w:pPr>
              <w:jc w:val="right"/>
              <w:rPr>
                <w:rFonts w:cs="Arial"/>
                <w:b/>
                <w:szCs w:val="18"/>
              </w:rPr>
            </w:pPr>
            <w:r w:rsidRPr="00E20BE9">
              <w:rPr>
                <w:rFonts w:cs="Arial"/>
                <w:b/>
                <w:szCs w:val="18"/>
              </w:rPr>
              <w:t>2</w:t>
            </w:r>
            <w:r w:rsidR="00C1704E">
              <w:rPr>
                <w:rFonts w:cs="Arial"/>
                <w:b/>
                <w:szCs w:val="18"/>
              </w:rPr>
              <w:t>1</w:t>
            </w:r>
          </w:p>
        </w:tc>
      </w:tr>
      <w:tr w:rsidR="00C1704E" w:rsidRPr="00E20BE9" w14:paraId="5A8BFA72" w14:textId="77777777" w:rsidTr="0000551D">
        <w:tc>
          <w:tcPr>
            <w:tcW w:w="360" w:type="dxa"/>
          </w:tcPr>
          <w:p w14:paraId="122E9736" w14:textId="77777777" w:rsidR="00C1704E" w:rsidRPr="00E20BE9" w:rsidRDefault="00C1704E" w:rsidP="00C1704E">
            <w:pPr>
              <w:numPr>
                <w:ilvl w:val="0"/>
                <w:numId w:val="8"/>
              </w:numPr>
              <w:rPr>
                <w:rFonts w:cs="Arial"/>
                <w:szCs w:val="18"/>
              </w:rPr>
            </w:pPr>
          </w:p>
        </w:tc>
        <w:tc>
          <w:tcPr>
            <w:tcW w:w="8100" w:type="dxa"/>
            <w:vAlign w:val="center"/>
          </w:tcPr>
          <w:p w14:paraId="206BBB86" w14:textId="626427D0" w:rsidR="00C1704E" w:rsidRPr="00E20BE9" w:rsidRDefault="00C1704E" w:rsidP="00C1704E">
            <w:pPr>
              <w:rPr>
                <w:rFonts w:cs="Arial"/>
                <w:szCs w:val="18"/>
              </w:rPr>
            </w:pPr>
            <w:r w:rsidRPr="00E20BE9">
              <w:rPr>
                <w:rFonts w:cs="Arial"/>
                <w:szCs w:val="18"/>
              </w:rPr>
              <w:t>Oświadczenie projektantów i sprawdzających</w:t>
            </w:r>
          </w:p>
        </w:tc>
        <w:tc>
          <w:tcPr>
            <w:tcW w:w="1038" w:type="dxa"/>
            <w:vAlign w:val="center"/>
          </w:tcPr>
          <w:p w14:paraId="6005D367" w14:textId="14DEB942" w:rsidR="00C1704E" w:rsidRPr="00E20BE9" w:rsidRDefault="00C1704E" w:rsidP="00C1704E">
            <w:pPr>
              <w:jc w:val="right"/>
              <w:rPr>
                <w:rFonts w:cs="Arial"/>
                <w:b/>
                <w:szCs w:val="18"/>
              </w:rPr>
            </w:pPr>
            <w:r>
              <w:rPr>
                <w:rFonts w:cs="Arial"/>
                <w:b/>
                <w:szCs w:val="18"/>
              </w:rPr>
              <w:t>3</w:t>
            </w:r>
            <w:r w:rsidRPr="00E20BE9">
              <w:rPr>
                <w:rFonts w:cs="Arial"/>
                <w:b/>
                <w:szCs w:val="18"/>
              </w:rPr>
              <w:t>1</w:t>
            </w:r>
          </w:p>
        </w:tc>
      </w:tr>
    </w:tbl>
    <w:p w14:paraId="46BC3B54" w14:textId="77777777" w:rsidR="00AA14F4" w:rsidRPr="00E20BE9" w:rsidRDefault="00AA14F4" w:rsidP="003940E5">
      <w:pPr>
        <w:jc w:val="left"/>
        <w:rPr>
          <w:szCs w:val="18"/>
        </w:rPr>
      </w:pPr>
    </w:p>
    <w:p w14:paraId="3E3CE666" w14:textId="77777777" w:rsidR="00D31B24" w:rsidRPr="00E20BE9" w:rsidRDefault="00D31B24" w:rsidP="00D31B24">
      <w:pPr>
        <w:pStyle w:val="NormalnyBold"/>
        <w:rPr>
          <w:rFonts w:cs="Arial"/>
          <w:szCs w:val="18"/>
        </w:rPr>
      </w:pPr>
      <w:r w:rsidRPr="00E20BE9">
        <w:rPr>
          <w:rFonts w:cs="Arial"/>
          <w:szCs w:val="18"/>
        </w:rPr>
        <w:t>III.</w:t>
      </w:r>
      <w:r w:rsidRPr="00E20BE9">
        <w:rPr>
          <w:rFonts w:cs="Arial"/>
          <w:szCs w:val="18"/>
        </w:rPr>
        <w:tab/>
        <w:t>CZĘŚĆ RYSUNKOWA</w:t>
      </w:r>
    </w:p>
    <w:p w14:paraId="5BBCDB6E" w14:textId="77777777" w:rsidR="001D2FFF" w:rsidRPr="00E20BE9" w:rsidRDefault="001D2FFF" w:rsidP="00D31B24">
      <w:pPr>
        <w:pStyle w:val="NormalnyBold"/>
        <w:rPr>
          <w:rFonts w:cs="Arial"/>
          <w:szCs w:val="18"/>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27"/>
        <w:gridCol w:w="6511"/>
        <w:gridCol w:w="1275"/>
        <w:gridCol w:w="1134"/>
      </w:tblGrid>
      <w:tr w:rsidR="00E20BE9" w:rsidRPr="00E20BE9" w14:paraId="752456A6" w14:textId="77777777" w:rsidTr="001D2FFF">
        <w:tc>
          <w:tcPr>
            <w:tcW w:w="539" w:type="dxa"/>
            <w:tcBorders>
              <w:top w:val="thickThinSmallGap" w:sz="24" w:space="0" w:color="auto"/>
              <w:left w:val="thickThinSmallGap" w:sz="24" w:space="0" w:color="auto"/>
              <w:bottom w:val="thickThinSmallGap" w:sz="24" w:space="0" w:color="auto"/>
            </w:tcBorders>
          </w:tcPr>
          <w:p w14:paraId="415FAB93" w14:textId="77777777" w:rsidR="001D2FFF" w:rsidRPr="00E20BE9" w:rsidRDefault="001D2FFF" w:rsidP="007C41D8">
            <w:pPr>
              <w:rPr>
                <w:rFonts w:cs="Arial"/>
                <w:b/>
                <w:szCs w:val="18"/>
              </w:rPr>
            </w:pPr>
            <w:r w:rsidRPr="00E20BE9">
              <w:rPr>
                <w:rFonts w:cs="Arial"/>
                <w:b/>
                <w:szCs w:val="18"/>
              </w:rPr>
              <w:t>l.p.</w:t>
            </w:r>
          </w:p>
        </w:tc>
        <w:tc>
          <w:tcPr>
            <w:tcW w:w="6538" w:type="dxa"/>
            <w:gridSpan w:val="2"/>
            <w:tcBorders>
              <w:top w:val="thickThinSmallGap" w:sz="24" w:space="0" w:color="auto"/>
              <w:bottom w:val="thickThinSmallGap" w:sz="24" w:space="0" w:color="auto"/>
            </w:tcBorders>
          </w:tcPr>
          <w:p w14:paraId="0E45FC0C" w14:textId="77777777" w:rsidR="001D2FFF" w:rsidRPr="00E20BE9" w:rsidRDefault="001D2FFF" w:rsidP="007C41D8">
            <w:pPr>
              <w:rPr>
                <w:rFonts w:cs="Arial"/>
                <w:b/>
                <w:szCs w:val="18"/>
              </w:rPr>
            </w:pPr>
            <w:r w:rsidRPr="00E20BE9">
              <w:rPr>
                <w:rFonts w:cs="Arial"/>
                <w:b/>
                <w:szCs w:val="18"/>
              </w:rPr>
              <w:t>tytuł rysunku</w:t>
            </w:r>
          </w:p>
        </w:tc>
        <w:tc>
          <w:tcPr>
            <w:tcW w:w="1275" w:type="dxa"/>
            <w:tcBorders>
              <w:top w:val="thickThinSmallGap" w:sz="24" w:space="0" w:color="auto"/>
              <w:bottom w:val="thickThinSmallGap" w:sz="24" w:space="0" w:color="auto"/>
            </w:tcBorders>
          </w:tcPr>
          <w:p w14:paraId="2DE32370" w14:textId="77777777" w:rsidR="001D2FFF" w:rsidRPr="00E20BE9" w:rsidRDefault="001D2FFF" w:rsidP="007C41D8">
            <w:pPr>
              <w:jc w:val="center"/>
              <w:rPr>
                <w:rFonts w:cs="Arial"/>
                <w:b/>
                <w:szCs w:val="18"/>
              </w:rPr>
            </w:pPr>
            <w:r w:rsidRPr="00E20BE9">
              <w:rPr>
                <w:rFonts w:cs="Arial"/>
                <w:b/>
                <w:szCs w:val="18"/>
              </w:rPr>
              <w:t>nr rysunku</w:t>
            </w:r>
          </w:p>
        </w:tc>
        <w:tc>
          <w:tcPr>
            <w:tcW w:w="1134" w:type="dxa"/>
            <w:tcBorders>
              <w:top w:val="thickThinSmallGap" w:sz="24" w:space="0" w:color="auto"/>
              <w:bottom w:val="thickThinSmallGap" w:sz="24" w:space="0" w:color="auto"/>
              <w:right w:val="thinThickSmallGap" w:sz="24" w:space="0" w:color="auto"/>
            </w:tcBorders>
          </w:tcPr>
          <w:p w14:paraId="30242175" w14:textId="1AB465F2" w:rsidR="001D2FFF" w:rsidRPr="00E20BE9" w:rsidRDefault="001D2FFF" w:rsidP="007C41D8">
            <w:pPr>
              <w:jc w:val="center"/>
              <w:rPr>
                <w:rFonts w:cs="Arial"/>
                <w:b/>
                <w:szCs w:val="18"/>
              </w:rPr>
            </w:pPr>
            <w:r w:rsidRPr="00E20BE9">
              <w:rPr>
                <w:rFonts w:cs="Arial"/>
                <w:b/>
                <w:szCs w:val="18"/>
              </w:rPr>
              <w:t>skala</w:t>
            </w:r>
          </w:p>
        </w:tc>
      </w:tr>
      <w:tr w:rsidR="00E20BE9" w:rsidRPr="00E20BE9" w14:paraId="1A6A74AA" w14:textId="77777777" w:rsidTr="001D2FFF">
        <w:tc>
          <w:tcPr>
            <w:tcW w:w="566" w:type="dxa"/>
            <w:gridSpan w:val="2"/>
            <w:tcBorders>
              <w:top w:val="single" w:sz="4" w:space="0" w:color="auto"/>
              <w:left w:val="thickThinSmallGap" w:sz="24" w:space="0" w:color="auto"/>
              <w:bottom w:val="single" w:sz="4" w:space="0" w:color="auto"/>
            </w:tcBorders>
          </w:tcPr>
          <w:p w14:paraId="0E1D13A5" w14:textId="77777777" w:rsidR="001D2FFF" w:rsidRPr="00E20BE9" w:rsidRDefault="001D2FFF" w:rsidP="007C41D8">
            <w:pPr>
              <w:numPr>
                <w:ilvl w:val="0"/>
                <w:numId w:val="1"/>
              </w:numPr>
              <w:tabs>
                <w:tab w:val="clear" w:pos="720"/>
                <w:tab w:val="num" w:pos="176"/>
              </w:tabs>
              <w:ind w:left="318" w:hanging="284"/>
              <w:jc w:val="center"/>
              <w:rPr>
                <w:rFonts w:cs="Arial"/>
                <w:szCs w:val="18"/>
              </w:rPr>
            </w:pPr>
          </w:p>
        </w:tc>
        <w:tc>
          <w:tcPr>
            <w:tcW w:w="6511" w:type="dxa"/>
            <w:tcBorders>
              <w:top w:val="single" w:sz="4" w:space="0" w:color="auto"/>
              <w:bottom w:val="single" w:sz="4" w:space="0" w:color="auto"/>
            </w:tcBorders>
          </w:tcPr>
          <w:p w14:paraId="0C8765CE" w14:textId="77777777" w:rsidR="001D2FFF" w:rsidRPr="00E20BE9" w:rsidRDefault="001D2FFF" w:rsidP="007C41D8">
            <w:pPr>
              <w:jc w:val="left"/>
              <w:rPr>
                <w:rFonts w:cs="Arial"/>
                <w:szCs w:val="18"/>
              </w:rPr>
            </w:pPr>
            <w:r w:rsidRPr="00E20BE9">
              <w:rPr>
                <w:rFonts w:cs="Arial"/>
                <w:szCs w:val="18"/>
              </w:rPr>
              <w:t>Plan zagospodarowania terenu</w:t>
            </w:r>
          </w:p>
        </w:tc>
        <w:tc>
          <w:tcPr>
            <w:tcW w:w="1275" w:type="dxa"/>
            <w:tcBorders>
              <w:top w:val="single" w:sz="4" w:space="0" w:color="auto"/>
              <w:bottom w:val="single" w:sz="4" w:space="0" w:color="auto"/>
            </w:tcBorders>
          </w:tcPr>
          <w:p w14:paraId="4159408A" w14:textId="77777777" w:rsidR="001D2FFF" w:rsidRPr="00E20BE9" w:rsidRDefault="001D2FFF" w:rsidP="007C41D8">
            <w:pPr>
              <w:jc w:val="center"/>
              <w:rPr>
                <w:rFonts w:cs="Arial"/>
                <w:b/>
                <w:szCs w:val="18"/>
              </w:rPr>
            </w:pPr>
            <w:r w:rsidRPr="00E20BE9">
              <w:rPr>
                <w:rFonts w:cs="Arial"/>
                <w:b/>
                <w:szCs w:val="18"/>
              </w:rPr>
              <w:t>PZT</w:t>
            </w:r>
          </w:p>
        </w:tc>
        <w:tc>
          <w:tcPr>
            <w:tcW w:w="1134" w:type="dxa"/>
            <w:tcBorders>
              <w:top w:val="single" w:sz="4" w:space="0" w:color="auto"/>
              <w:bottom w:val="single" w:sz="4" w:space="0" w:color="auto"/>
              <w:right w:val="thinThickSmallGap" w:sz="24" w:space="0" w:color="auto"/>
            </w:tcBorders>
          </w:tcPr>
          <w:p w14:paraId="641F28BB" w14:textId="5EA7EE52" w:rsidR="001D2FFF" w:rsidRPr="00E20BE9" w:rsidRDefault="001D2FFF" w:rsidP="001D2FFF">
            <w:pPr>
              <w:jc w:val="right"/>
              <w:rPr>
                <w:rFonts w:cs="Arial"/>
                <w:szCs w:val="18"/>
              </w:rPr>
            </w:pPr>
            <w:r w:rsidRPr="00E20BE9">
              <w:rPr>
                <w:rFonts w:cs="Arial"/>
                <w:szCs w:val="18"/>
              </w:rPr>
              <w:t>1:500</w:t>
            </w:r>
          </w:p>
        </w:tc>
      </w:tr>
      <w:tr w:rsidR="001D2FFF" w:rsidRPr="00E20BE9" w14:paraId="1E62B679" w14:textId="77777777" w:rsidTr="001D2FFF">
        <w:tc>
          <w:tcPr>
            <w:tcW w:w="566" w:type="dxa"/>
            <w:gridSpan w:val="2"/>
            <w:tcBorders>
              <w:top w:val="single" w:sz="4" w:space="0" w:color="auto"/>
              <w:left w:val="thickThinSmallGap" w:sz="24" w:space="0" w:color="auto"/>
              <w:bottom w:val="thinThickSmallGap" w:sz="24" w:space="0" w:color="auto"/>
            </w:tcBorders>
          </w:tcPr>
          <w:p w14:paraId="53B12A12" w14:textId="77777777" w:rsidR="001D2FFF" w:rsidRPr="00E20BE9" w:rsidRDefault="001D2FFF" w:rsidP="002876DA">
            <w:pPr>
              <w:numPr>
                <w:ilvl w:val="0"/>
                <w:numId w:val="1"/>
              </w:numPr>
              <w:tabs>
                <w:tab w:val="clear" w:pos="720"/>
                <w:tab w:val="num" w:pos="176"/>
              </w:tabs>
              <w:ind w:left="318" w:hanging="284"/>
              <w:jc w:val="center"/>
              <w:rPr>
                <w:rFonts w:cs="Arial"/>
                <w:szCs w:val="18"/>
              </w:rPr>
            </w:pPr>
          </w:p>
        </w:tc>
        <w:tc>
          <w:tcPr>
            <w:tcW w:w="6511" w:type="dxa"/>
            <w:tcBorders>
              <w:top w:val="single" w:sz="4" w:space="0" w:color="auto"/>
              <w:bottom w:val="thinThickSmallGap" w:sz="24" w:space="0" w:color="auto"/>
            </w:tcBorders>
          </w:tcPr>
          <w:p w14:paraId="4EA7CEE7" w14:textId="7EF05E4B" w:rsidR="001D2FFF" w:rsidRPr="00E20BE9" w:rsidRDefault="001D2FFF" w:rsidP="002876DA">
            <w:pPr>
              <w:jc w:val="left"/>
              <w:rPr>
                <w:rFonts w:cs="Arial"/>
                <w:szCs w:val="18"/>
              </w:rPr>
            </w:pPr>
            <w:r w:rsidRPr="00E20BE9">
              <w:rPr>
                <w:rFonts w:cs="Arial"/>
                <w:szCs w:val="18"/>
              </w:rPr>
              <w:t>Przekroje konstrukcyjne</w:t>
            </w:r>
          </w:p>
        </w:tc>
        <w:tc>
          <w:tcPr>
            <w:tcW w:w="1275" w:type="dxa"/>
            <w:tcBorders>
              <w:top w:val="single" w:sz="4" w:space="0" w:color="auto"/>
              <w:bottom w:val="thinThickSmallGap" w:sz="24" w:space="0" w:color="auto"/>
            </w:tcBorders>
          </w:tcPr>
          <w:p w14:paraId="16B95002" w14:textId="4F113967" w:rsidR="001D2FFF" w:rsidRPr="00E20BE9" w:rsidRDefault="001D2FFF" w:rsidP="002876DA">
            <w:pPr>
              <w:jc w:val="center"/>
              <w:rPr>
                <w:rFonts w:cs="Arial"/>
                <w:b/>
                <w:szCs w:val="18"/>
              </w:rPr>
            </w:pPr>
            <w:r w:rsidRPr="00E20BE9">
              <w:rPr>
                <w:rFonts w:cs="Arial"/>
                <w:b/>
                <w:szCs w:val="18"/>
              </w:rPr>
              <w:t>D1</w:t>
            </w:r>
          </w:p>
        </w:tc>
        <w:tc>
          <w:tcPr>
            <w:tcW w:w="1134" w:type="dxa"/>
            <w:tcBorders>
              <w:top w:val="single" w:sz="4" w:space="0" w:color="auto"/>
              <w:bottom w:val="thinThickSmallGap" w:sz="24" w:space="0" w:color="auto"/>
              <w:right w:val="thinThickSmallGap" w:sz="24" w:space="0" w:color="auto"/>
            </w:tcBorders>
          </w:tcPr>
          <w:p w14:paraId="35B93CEA" w14:textId="7F8E11E7" w:rsidR="001D2FFF" w:rsidRPr="00E20BE9" w:rsidRDefault="001D2FFF" w:rsidP="001D2FFF">
            <w:pPr>
              <w:jc w:val="right"/>
              <w:rPr>
                <w:rFonts w:cs="Arial"/>
                <w:szCs w:val="18"/>
              </w:rPr>
            </w:pPr>
            <w:r w:rsidRPr="00E20BE9">
              <w:rPr>
                <w:rFonts w:cs="Arial"/>
                <w:szCs w:val="18"/>
              </w:rPr>
              <w:t>1:25</w:t>
            </w:r>
          </w:p>
        </w:tc>
      </w:tr>
    </w:tbl>
    <w:p w14:paraId="010A525D" w14:textId="7ABBBF24" w:rsidR="00C573D9" w:rsidRPr="00E20BE9" w:rsidRDefault="00C573D9" w:rsidP="00330A1F">
      <w:pPr>
        <w:jc w:val="left"/>
        <w:rPr>
          <w:szCs w:val="18"/>
        </w:rPr>
      </w:pPr>
      <w:bookmarkStart w:id="9" w:name="_Toc64858764"/>
      <w:bookmarkStart w:id="10" w:name="_Toc64865611"/>
      <w:bookmarkStart w:id="11" w:name="_Toc64865756"/>
      <w:bookmarkStart w:id="12" w:name="_Toc66520339"/>
      <w:bookmarkStart w:id="13" w:name="_Toc294259382"/>
      <w:bookmarkEnd w:id="4"/>
      <w:bookmarkEnd w:id="5"/>
      <w:bookmarkEnd w:id="6"/>
      <w:bookmarkEnd w:id="7"/>
      <w:bookmarkEnd w:id="8"/>
    </w:p>
    <w:p w14:paraId="1BF0FEC6" w14:textId="7CC1DC13" w:rsidR="000C7A3D" w:rsidRPr="00E20BE9" w:rsidRDefault="00C573D9">
      <w:pPr>
        <w:jc w:val="left"/>
        <w:rPr>
          <w:szCs w:val="18"/>
        </w:rPr>
      </w:pPr>
      <w:r w:rsidRPr="00E20BE9">
        <w:rPr>
          <w:szCs w:val="18"/>
        </w:rPr>
        <w:br w:type="page"/>
      </w:r>
    </w:p>
    <w:p w14:paraId="7DDDC22B" w14:textId="7D49D4F7" w:rsidR="006B67FC" w:rsidRPr="00395320" w:rsidRDefault="006B67FC" w:rsidP="00286A75">
      <w:pPr>
        <w:pStyle w:val="Podtytu"/>
        <w:numPr>
          <w:ilvl w:val="0"/>
          <w:numId w:val="11"/>
        </w:numPr>
        <w:rPr>
          <w:sz w:val="18"/>
          <w:szCs w:val="18"/>
          <w:lang w:val="pl-PL"/>
        </w:rPr>
      </w:pPr>
      <w:r w:rsidRPr="00395320">
        <w:rPr>
          <w:sz w:val="18"/>
          <w:szCs w:val="18"/>
          <w:lang w:val="pl-PL"/>
        </w:rPr>
        <w:lastRenderedPageBreak/>
        <w:t>CZĘŚĆ OPISOWA</w:t>
      </w:r>
    </w:p>
    <w:p w14:paraId="1AF5FC16" w14:textId="7C4CDA67" w:rsidR="006B67FC" w:rsidRPr="00395320" w:rsidRDefault="006B67FC" w:rsidP="006B67FC">
      <w:pPr>
        <w:pStyle w:val="Nagwek1"/>
        <w:rPr>
          <w:sz w:val="18"/>
          <w:szCs w:val="18"/>
        </w:rPr>
      </w:pPr>
      <w:bookmarkStart w:id="14" w:name="_Toc211246974"/>
      <w:r w:rsidRPr="00395320">
        <w:rPr>
          <w:sz w:val="18"/>
          <w:szCs w:val="18"/>
        </w:rPr>
        <w:t>PRZEDMIOT CAŁEGO ZAMIERZENIA</w:t>
      </w:r>
      <w:bookmarkEnd w:id="14"/>
      <w:r w:rsidRPr="00395320">
        <w:rPr>
          <w:sz w:val="18"/>
          <w:szCs w:val="18"/>
        </w:rPr>
        <w:t xml:space="preserve"> </w:t>
      </w:r>
    </w:p>
    <w:p w14:paraId="3ADB9C7B" w14:textId="14BD8766" w:rsidR="00502242" w:rsidRPr="00395320" w:rsidRDefault="0028110D" w:rsidP="00395320">
      <w:pPr>
        <w:rPr>
          <w:rFonts w:ascii="Arial" w:hAnsi="Arial" w:cs="Arial"/>
          <w:szCs w:val="18"/>
        </w:rPr>
      </w:pPr>
      <w:bookmarkStart w:id="15" w:name="_Hlk100831095"/>
      <w:r w:rsidRPr="00395320">
        <w:rPr>
          <w:rFonts w:ascii="Arial" w:hAnsi="Arial" w:cs="Arial"/>
          <w:szCs w:val="18"/>
        </w:rPr>
        <w:t xml:space="preserve">Przedmiotem niniejszego opracowania jest projekt zagospodarowania terenu </w:t>
      </w:r>
      <w:r w:rsidR="00395320" w:rsidRPr="00395320">
        <w:rPr>
          <w:rFonts w:ascii="Arial" w:hAnsi="Arial" w:cs="Arial"/>
          <w:szCs w:val="18"/>
        </w:rPr>
        <w:t>budowy stacji paliw wraz z niezbędną infrastrukturą, obiektami i urządzeniami budowlanymi na części działek nr 14, 15, obręb ew. 0031, jednostka ew. 143402_1.</w:t>
      </w:r>
    </w:p>
    <w:p w14:paraId="02FE6511" w14:textId="77777777" w:rsidR="00502242" w:rsidRPr="00395320" w:rsidRDefault="00502242" w:rsidP="0028110D">
      <w:pPr>
        <w:rPr>
          <w:rFonts w:ascii="Arial" w:hAnsi="Arial" w:cs="Arial"/>
          <w:szCs w:val="18"/>
        </w:rPr>
      </w:pPr>
    </w:p>
    <w:p w14:paraId="0E0B6396" w14:textId="4B5E40D7" w:rsidR="0028110D" w:rsidRPr="00395320" w:rsidRDefault="0028110D" w:rsidP="0028110D">
      <w:pPr>
        <w:rPr>
          <w:rFonts w:ascii="Arial" w:hAnsi="Arial" w:cs="Arial"/>
          <w:szCs w:val="18"/>
        </w:rPr>
      </w:pPr>
      <w:r w:rsidRPr="00395320">
        <w:rPr>
          <w:rFonts w:ascii="Arial" w:hAnsi="Arial" w:cs="Arial"/>
          <w:szCs w:val="18"/>
        </w:rPr>
        <w:t>Zakres inwestycji:</w:t>
      </w:r>
    </w:p>
    <w:p w14:paraId="3013E308" w14:textId="4CB2A02A" w:rsidR="005243FD" w:rsidRPr="00395320" w:rsidRDefault="005243FD" w:rsidP="0028110D">
      <w:pPr>
        <w:rPr>
          <w:rFonts w:ascii="Arial" w:hAnsi="Arial" w:cs="Arial"/>
          <w:b/>
          <w:bCs/>
          <w:szCs w:val="18"/>
        </w:rPr>
      </w:pPr>
      <w:r w:rsidRPr="00395320">
        <w:rPr>
          <w:rFonts w:ascii="Arial" w:hAnsi="Arial" w:cs="Arial"/>
          <w:b/>
          <w:bCs/>
          <w:szCs w:val="18"/>
        </w:rPr>
        <w:t>Budowa stacji paliw wraz z niezbędną infrastruktur</w:t>
      </w:r>
      <w:r w:rsidR="00395320" w:rsidRPr="00395320">
        <w:rPr>
          <w:rFonts w:ascii="Arial" w:hAnsi="Arial" w:cs="Arial"/>
          <w:b/>
          <w:bCs/>
          <w:szCs w:val="18"/>
        </w:rPr>
        <w:t>ą, obiektami i urządzeniami budowlanymi</w:t>
      </w:r>
      <w:r w:rsidRPr="00395320">
        <w:rPr>
          <w:rFonts w:ascii="Arial" w:hAnsi="Arial" w:cs="Arial"/>
          <w:b/>
          <w:bCs/>
          <w:szCs w:val="18"/>
        </w:rPr>
        <w:t>:</w:t>
      </w:r>
    </w:p>
    <w:p w14:paraId="5EC3B8AF" w14:textId="61F81E03" w:rsidR="00A600F3" w:rsidRPr="00395320" w:rsidRDefault="00A600F3" w:rsidP="00E20BE9">
      <w:pPr>
        <w:pStyle w:val="Akapitzlist"/>
        <w:numPr>
          <w:ilvl w:val="0"/>
          <w:numId w:val="20"/>
        </w:numPr>
        <w:ind w:left="426" w:hanging="284"/>
        <w:rPr>
          <w:rFonts w:cs="Arial"/>
          <w:szCs w:val="18"/>
          <w:lang w:val="pl-PL"/>
        </w:rPr>
      </w:pPr>
      <w:r w:rsidRPr="00395320">
        <w:rPr>
          <w:rFonts w:cs="Arial"/>
          <w:szCs w:val="18"/>
          <w:lang w:val="pl-PL"/>
        </w:rPr>
        <w:t xml:space="preserve">budynek </w:t>
      </w:r>
      <w:r w:rsidR="00BB07AE">
        <w:rPr>
          <w:rFonts w:cs="Arial"/>
          <w:szCs w:val="18"/>
          <w:lang w:val="pl-PL"/>
        </w:rPr>
        <w:t xml:space="preserve">usługowy: pawilon </w:t>
      </w:r>
      <w:r w:rsidRPr="00395320">
        <w:rPr>
          <w:rFonts w:cs="Arial"/>
          <w:szCs w:val="18"/>
          <w:lang w:val="pl-PL"/>
        </w:rPr>
        <w:t>stacji paliw</w:t>
      </w:r>
      <w:r w:rsidR="00395320" w:rsidRPr="00395320">
        <w:rPr>
          <w:rFonts w:cs="Arial"/>
          <w:szCs w:val="18"/>
          <w:lang w:val="pl-PL"/>
        </w:rPr>
        <w:t xml:space="preserve"> wraz z myjnią automatyczną</w:t>
      </w:r>
      <w:r w:rsidR="00A72BC3" w:rsidRPr="00395320">
        <w:rPr>
          <w:rFonts w:cs="Arial"/>
          <w:szCs w:val="18"/>
          <w:lang w:val="pl-PL"/>
        </w:rPr>
        <w:t>;</w:t>
      </w:r>
    </w:p>
    <w:p w14:paraId="7B722028" w14:textId="56C2D898" w:rsidR="00D04B41" w:rsidRPr="00395320" w:rsidRDefault="00D04B41" w:rsidP="00E20BE9">
      <w:pPr>
        <w:pStyle w:val="Akapitzlist"/>
        <w:numPr>
          <w:ilvl w:val="0"/>
          <w:numId w:val="20"/>
        </w:numPr>
        <w:ind w:left="426" w:hanging="284"/>
        <w:rPr>
          <w:rFonts w:cs="Arial"/>
          <w:szCs w:val="18"/>
          <w:lang w:val="pl-PL"/>
        </w:rPr>
      </w:pPr>
      <w:r w:rsidRPr="00395320">
        <w:rPr>
          <w:rFonts w:cs="Arial"/>
          <w:szCs w:val="18"/>
          <w:lang w:val="pl-PL"/>
        </w:rPr>
        <w:t xml:space="preserve">wiata nad </w:t>
      </w:r>
      <w:r w:rsidR="00A72BC3" w:rsidRPr="00395320">
        <w:rPr>
          <w:rFonts w:cs="Arial"/>
          <w:szCs w:val="18"/>
          <w:lang w:val="pl-PL"/>
        </w:rPr>
        <w:t xml:space="preserve">odmierzaczami paliw, </w:t>
      </w:r>
      <w:r w:rsidR="00395320" w:rsidRPr="00395320">
        <w:rPr>
          <w:rFonts w:cs="Arial"/>
          <w:szCs w:val="18"/>
          <w:lang w:val="pl-PL"/>
        </w:rPr>
        <w:t>trzysłupowa</w:t>
      </w:r>
      <w:r w:rsidR="00A72BC3" w:rsidRPr="00395320">
        <w:rPr>
          <w:rFonts w:cs="Arial"/>
          <w:szCs w:val="18"/>
          <w:lang w:val="pl-PL"/>
        </w:rPr>
        <w:t>;</w:t>
      </w:r>
    </w:p>
    <w:p w14:paraId="2B8DA7C4" w14:textId="47292E0C" w:rsidR="00D04B41" w:rsidRPr="00395320" w:rsidRDefault="00A72BC3" w:rsidP="00E20BE9">
      <w:pPr>
        <w:pStyle w:val="Akapitzlist"/>
        <w:numPr>
          <w:ilvl w:val="0"/>
          <w:numId w:val="20"/>
        </w:numPr>
        <w:ind w:left="426" w:hanging="284"/>
        <w:rPr>
          <w:rFonts w:cs="Arial"/>
          <w:szCs w:val="18"/>
          <w:lang w:val="pl-PL"/>
        </w:rPr>
      </w:pPr>
      <w:r w:rsidRPr="00395320">
        <w:rPr>
          <w:rFonts w:cs="Arial"/>
          <w:szCs w:val="18"/>
          <w:lang w:val="pl-PL"/>
        </w:rPr>
        <w:t>altana śmietnikowa</w:t>
      </w:r>
      <w:r w:rsidR="00D04B41" w:rsidRPr="00395320">
        <w:rPr>
          <w:rFonts w:cs="Arial"/>
          <w:szCs w:val="18"/>
          <w:lang w:val="pl-PL"/>
        </w:rPr>
        <w:t xml:space="preserve"> z segmentem gospodarczym</w:t>
      </w:r>
      <w:r w:rsidR="007742EF" w:rsidRPr="00395320">
        <w:rPr>
          <w:rFonts w:cs="Arial"/>
          <w:szCs w:val="18"/>
          <w:lang w:val="pl-PL"/>
        </w:rPr>
        <w:t xml:space="preserve"> przy stacji paliw</w:t>
      </w:r>
      <w:r w:rsidR="00D04B41" w:rsidRPr="00395320">
        <w:rPr>
          <w:rFonts w:cs="Arial"/>
          <w:szCs w:val="18"/>
          <w:lang w:val="pl-PL"/>
        </w:rPr>
        <w:t xml:space="preserve"> – miejsce gromadzenia odpadów stałych</w:t>
      </w:r>
      <w:r w:rsidRPr="00395320">
        <w:rPr>
          <w:rFonts w:cs="Arial"/>
          <w:szCs w:val="18"/>
          <w:lang w:val="pl-PL"/>
        </w:rPr>
        <w:t>;</w:t>
      </w:r>
    </w:p>
    <w:p w14:paraId="739B7391" w14:textId="4376A0BF" w:rsidR="00A600F3" w:rsidRPr="00395320" w:rsidRDefault="00A600F3" w:rsidP="00E20BE9">
      <w:pPr>
        <w:pStyle w:val="Akapitzlist"/>
        <w:numPr>
          <w:ilvl w:val="0"/>
          <w:numId w:val="20"/>
        </w:numPr>
        <w:ind w:left="426" w:hanging="284"/>
        <w:rPr>
          <w:rFonts w:cs="Arial"/>
          <w:color w:val="EE0000"/>
          <w:szCs w:val="18"/>
          <w:lang w:val="pl-PL"/>
        </w:rPr>
      </w:pPr>
      <w:r w:rsidRPr="00395320">
        <w:rPr>
          <w:rFonts w:cs="Arial"/>
          <w:szCs w:val="18"/>
          <w:lang w:val="pl-PL"/>
        </w:rPr>
        <w:t>instalacja do dystrybucji</w:t>
      </w:r>
      <w:r w:rsidR="0028110D" w:rsidRPr="00395320">
        <w:rPr>
          <w:rFonts w:cs="Arial"/>
          <w:szCs w:val="18"/>
          <w:lang w:val="pl-PL"/>
        </w:rPr>
        <w:t xml:space="preserve"> i magazynowania </w:t>
      </w:r>
      <w:r w:rsidRPr="00395320">
        <w:rPr>
          <w:rFonts w:cs="Arial"/>
          <w:szCs w:val="18"/>
          <w:lang w:val="pl-PL"/>
        </w:rPr>
        <w:t>ropy naftowej i produktów naftowych:</w:t>
      </w:r>
    </w:p>
    <w:p w14:paraId="2DAD676E" w14:textId="6441EE45" w:rsidR="00A600F3" w:rsidRPr="00520390" w:rsidRDefault="00A600F3" w:rsidP="00E20BE9">
      <w:pPr>
        <w:pStyle w:val="Akapitzlist"/>
        <w:numPr>
          <w:ilvl w:val="0"/>
          <w:numId w:val="21"/>
        </w:numPr>
        <w:ind w:left="567" w:hanging="142"/>
        <w:rPr>
          <w:rFonts w:cs="Arial"/>
          <w:szCs w:val="18"/>
          <w:lang w:val="pl-PL"/>
        </w:rPr>
      </w:pPr>
      <w:r w:rsidRPr="00520390">
        <w:rPr>
          <w:rFonts w:cs="Arial"/>
          <w:szCs w:val="18"/>
          <w:lang w:val="pl-PL"/>
        </w:rPr>
        <w:t>dystrybutory paliw: dystrybutor 4</w:t>
      </w:r>
      <w:r w:rsidR="00520390" w:rsidRPr="00520390">
        <w:rPr>
          <w:rFonts w:cs="Arial"/>
          <w:szCs w:val="18"/>
          <w:lang w:val="pl-PL"/>
        </w:rPr>
        <w:t>-</w:t>
      </w:r>
      <w:r w:rsidRPr="00520390">
        <w:rPr>
          <w:rFonts w:cs="Arial"/>
          <w:szCs w:val="18"/>
          <w:lang w:val="pl-PL"/>
        </w:rPr>
        <w:t>produktowy 8</w:t>
      </w:r>
      <w:r w:rsidR="00520390" w:rsidRPr="00520390">
        <w:rPr>
          <w:rFonts w:cs="Arial"/>
          <w:szCs w:val="18"/>
          <w:lang w:val="pl-PL"/>
        </w:rPr>
        <w:t>-</w:t>
      </w:r>
      <w:r w:rsidRPr="00520390">
        <w:rPr>
          <w:rFonts w:cs="Arial"/>
          <w:szCs w:val="18"/>
          <w:lang w:val="pl-PL"/>
        </w:rPr>
        <w:t>wężowy ON</w:t>
      </w:r>
      <w:r w:rsidR="001B6EFD" w:rsidRPr="00520390">
        <w:rPr>
          <w:rFonts w:cs="Arial"/>
          <w:szCs w:val="18"/>
          <w:lang w:val="pl-PL"/>
        </w:rPr>
        <w:t xml:space="preserve">, </w:t>
      </w:r>
      <w:r w:rsidRPr="00520390">
        <w:rPr>
          <w:rFonts w:cs="Arial"/>
          <w:szCs w:val="18"/>
          <w:lang w:val="pl-PL"/>
        </w:rPr>
        <w:t>ONV</w:t>
      </w:r>
      <w:r w:rsidR="001B6EFD" w:rsidRPr="00520390">
        <w:rPr>
          <w:rFonts w:cs="Arial"/>
          <w:szCs w:val="18"/>
          <w:lang w:val="pl-PL"/>
        </w:rPr>
        <w:t xml:space="preserve">, </w:t>
      </w:r>
      <w:r w:rsidRPr="00520390">
        <w:rPr>
          <w:rFonts w:cs="Arial"/>
          <w:szCs w:val="18"/>
          <w:lang w:val="pl-PL"/>
        </w:rPr>
        <w:t>PB95</w:t>
      </w:r>
      <w:r w:rsidR="001B6EFD" w:rsidRPr="00520390">
        <w:rPr>
          <w:rFonts w:cs="Arial"/>
          <w:szCs w:val="18"/>
          <w:lang w:val="pl-PL"/>
        </w:rPr>
        <w:t xml:space="preserve">, </w:t>
      </w:r>
      <w:r w:rsidRPr="00520390">
        <w:rPr>
          <w:rFonts w:cs="Arial"/>
          <w:szCs w:val="18"/>
          <w:lang w:val="pl-PL"/>
        </w:rPr>
        <w:t xml:space="preserve">Pb98 – </w:t>
      </w:r>
      <w:r w:rsidR="000B114B" w:rsidRPr="00520390">
        <w:rPr>
          <w:rFonts w:cs="Arial"/>
          <w:szCs w:val="18"/>
          <w:lang w:val="pl-PL"/>
        </w:rPr>
        <w:t>3</w:t>
      </w:r>
      <w:r w:rsidRPr="00520390">
        <w:rPr>
          <w:rFonts w:cs="Arial"/>
          <w:szCs w:val="18"/>
          <w:lang w:val="pl-PL"/>
        </w:rPr>
        <w:t xml:space="preserve"> szt., dystrybutor </w:t>
      </w:r>
      <w:r w:rsidR="00520390" w:rsidRPr="00520390">
        <w:rPr>
          <w:rFonts w:cs="Arial"/>
          <w:szCs w:val="18"/>
          <w:lang w:val="pl-PL"/>
        </w:rPr>
        <w:t>szybkowydajny oleju napędowego i płynu AdBlue 2-produktowy 4-wężowy</w:t>
      </w:r>
      <w:r w:rsidRPr="00520390">
        <w:rPr>
          <w:rFonts w:cs="Arial"/>
          <w:szCs w:val="18"/>
          <w:lang w:val="pl-PL"/>
        </w:rPr>
        <w:t xml:space="preserve"> 1 szt. zlokalizowane na </w:t>
      </w:r>
      <w:r w:rsidR="00520390" w:rsidRPr="00520390">
        <w:rPr>
          <w:rFonts w:cs="Arial"/>
          <w:szCs w:val="18"/>
          <w:lang w:val="pl-PL"/>
        </w:rPr>
        <w:t xml:space="preserve">trzech </w:t>
      </w:r>
      <w:r w:rsidRPr="00520390">
        <w:rPr>
          <w:rFonts w:cs="Arial"/>
          <w:szCs w:val="18"/>
          <w:lang w:val="pl-PL"/>
        </w:rPr>
        <w:t xml:space="preserve">wysepkach pod wiatą; </w:t>
      </w:r>
    </w:p>
    <w:p w14:paraId="7065B436" w14:textId="776DCF41" w:rsidR="00A600F3" w:rsidRPr="00520390" w:rsidRDefault="00A600F3" w:rsidP="00E20BE9">
      <w:pPr>
        <w:pStyle w:val="Akapitzlist"/>
        <w:numPr>
          <w:ilvl w:val="0"/>
          <w:numId w:val="21"/>
        </w:numPr>
        <w:ind w:left="567" w:hanging="142"/>
        <w:rPr>
          <w:rFonts w:cs="Arial"/>
          <w:szCs w:val="18"/>
          <w:lang w:val="pl-PL"/>
        </w:rPr>
      </w:pPr>
      <w:r w:rsidRPr="00520390">
        <w:rPr>
          <w:rFonts w:cs="Arial"/>
          <w:szCs w:val="18"/>
          <w:lang w:val="pl-PL"/>
        </w:rPr>
        <w:t xml:space="preserve">podziemne zbiorniki paliwowe o pojemności </w:t>
      </w:r>
      <w:r w:rsidR="00520390" w:rsidRPr="00520390">
        <w:rPr>
          <w:rFonts w:cs="Arial"/>
          <w:szCs w:val="18"/>
          <w:lang w:val="pl-PL"/>
        </w:rPr>
        <w:t>6</w:t>
      </w:r>
      <w:r w:rsidRPr="00520390">
        <w:rPr>
          <w:rFonts w:cs="Arial"/>
          <w:szCs w:val="18"/>
          <w:lang w:val="pl-PL"/>
        </w:rPr>
        <w:t>0 m</w:t>
      </w:r>
      <w:r w:rsidRPr="00520390">
        <w:rPr>
          <w:rFonts w:cs="Arial"/>
          <w:szCs w:val="18"/>
          <w:vertAlign w:val="superscript"/>
          <w:lang w:val="pl-PL"/>
        </w:rPr>
        <w:t>3</w:t>
      </w:r>
      <w:r w:rsidRPr="00520390">
        <w:rPr>
          <w:rFonts w:cs="Arial"/>
          <w:szCs w:val="18"/>
          <w:lang w:val="pl-PL"/>
        </w:rPr>
        <w:t xml:space="preserve"> dwukomorowe, dwupłaszczowe – </w:t>
      </w:r>
      <w:r w:rsidR="00520390" w:rsidRPr="00520390">
        <w:rPr>
          <w:rFonts w:cs="Arial"/>
          <w:szCs w:val="18"/>
          <w:lang w:val="pl-PL"/>
        </w:rPr>
        <w:t>2</w:t>
      </w:r>
      <w:r w:rsidRPr="00520390">
        <w:rPr>
          <w:rFonts w:cs="Arial"/>
          <w:szCs w:val="18"/>
          <w:lang w:val="pl-PL"/>
        </w:rPr>
        <w:t xml:space="preserve"> szt.</w:t>
      </w:r>
    </w:p>
    <w:p w14:paraId="1F1242B4" w14:textId="089D6347" w:rsidR="005D44D2" w:rsidRPr="00520390" w:rsidRDefault="00AC7004" w:rsidP="00E20BE9">
      <w:pPr>
        <w:pStyle w:val="Akapitzlist"/>
        <w:numPr>
          <w:ilvl w:val="0"/>
          <w:numId w:val="21"/>
        </w:numPr>
        <w:ind w:left="567" w:hanging="142"/>
        <w:rPr>
          <w:rFonts w:cs="Arial"/>
          <w:szCs w:val="18"/>
          <w:lang w:val="pl-PL"/>
        </w:rPr>
      </w:pPr>
      <w:r w:rsidRPr="00520390">
        <w:rPr>
          <w:rFonts w:cs="Arial"/>
          <w:szCs w:val="18"/>
          <w:lang w:val="pl-PL"/>
        </w:rPr>
        <w:t>stanowisko</w:t>
      </w:r>
      <w:r w:rsidR="005D44D2" w:rsidRPr="00520390">
        <w:rPr>
          <w:rFonts w:cs="Arial"/>
          <w:szCs w:val="18"/>
          <w:lang w:val="pl-PL"/>
        </w:rPr>
        <w:t xml:space="preserve"> zlewu paliw płynnych</w:t>
      </w:r>
      <w:r w:rsidR="0028110D" w:rsidRPr="00520390">
        <w:rPr>
          <w:rFonts w:cs="Arial"/>
          <w:szCs w:val="18"/>
          <w:lang w:val="pl-PL"/>
        </w:rPr>
        <w:t xml:space="preserve"> wraz z masztami oddechowymi</w:t>
      </w:r>
      <w:r w:rsidR="005D44D2" w:rsidRPr="00520390">
        <w:rPr>
          <w:rFonts w:cs="Arial"/>
          <w:szCs w:val="18"/>
          <w:lang w:val="pl-PL"/>
        </w:rPr>
        <w:t>,</w:t>
      </w:r>
    </w:p>
    <w:p w14:paraId="08BF5FE0" w14:textId="77777777" w:rsidR="00A600F3" w:rsidRPr="00520390" w:rsidRDefault="00A600F3" w:rsidP="00E20BE9">
      <w:pPr>
        <w:pStyle w:val="Akapitzlist"/>
        <w:numPr>
          <w:ilvl w:val="0"/>
          <w:numId w:val="21"/>
        </w:numPr>
        <w:ind w:left="567" w:hanging="142"/>
        <w:rPr>
          <w:rFonts w:cs="Arial"/>
          <w:szCs w:val="18"/>
          <w:lang w:val="pl-PL"/>
        </w:rPr>
      </w:pPr>
      <w:r w:rsidRPr="00520390">
        <w:rPr>
          <w:rFonts w:cs="Arial"/>
          <w:szCs w:val="18"/>
          <w:lang w:val="pl-PL"/>
        </w:rPr>
        <w:t>technologiczna instalacja paliwowa – hermetyczna,</w:t>
      </w:r>
    </w:p>
    <w:p w14:paraId="77002C92" w14:textId="427F7532" w:rsidR="00A72EEC" w:rsidRPr="00520390" w:rsidRDefault="00A600F3" w:rsidP="00E20BE9">
      <w:pPr>
        <w:pStyle w:val="Akapitzlist"/>
        <w:numPr>
          <w:ilvl w:val="0"/>
          <w:numId w:val="20"/>
        </w:numPr>
        <w:ind w:left="426" w:hanging="284"/>
        <w:rPr>
          <w:rFonts w:cs="Arial"/>
          <w:szCs w:val="18"/>
          <w:lang w:val="pl-PL"/>
        </w:rPr>
      </w:pPr>
      <w:r w:rsidRPr="00520390">
        <w:rPr>
          <w:rFonts w:cs="Arial"/>
          <w:szCs w:val="18"/>
          <w:lang w:val="pl-PL"/>
        </w:rPr>
        <w:t>instalacja LPG</w:t>
      </w:r>
      <w:r w:rsidR="00A72EEC" w:rsidRPr="00520390">
        <w:rPr>
          <w:rFonts w:cs="Arial"/>
          <w:szCs w:val="18"/>
          <w:lang w:val="pl-PL"/>
        </w:rPr>
        <w:t>:</w:t>
      </w:r>
    </w:p>
    <w:p w14:paraId="3CEACEE9" w14:textId="5AE8F107" w:rsidR="00A72EEC" w:rsidRPr="00520390" w:rsidRDefault="00A600F3" w:rsidP="00E20BE9">
      <w:pPr>
        <w:pStyle w:val="Akapitzlist"/>
        <w:numPr>
          <w:ilvl w:val="0"/>
          <w:numId w:val="21"/>
        </w:numPr>
        <w:ind w:left="567" w:hanging="142"/>
        <w:rPr>
          <w:rFonts w:cs="Arial"/>
          <w:szCs w:val="18"/>
          <w:lang w:val="pl-PL"/>
        </w:rPr>
      </w:pPr>
      <w:r w:rsidRPr="00520390">
        <w:rPr>
          <w:rFonts w:cs="Arial"/>
          <w:szCs w:val="18"/>
          <w:lang w:val="pl-PL"/>
        </w:rPr>
        <w:t>dystrybutor</w:t>
      </w:r>
      <w:r w:rsidR="00520390">
        <w:rPr>
          <w:rFonts w:cs="Arial"/>
          <w:szCs w:val="18"/>
          <w:lang w:val="pl-PL"/>
        </w:rPr>
        <w:t xml:space="preserve"> gazu propan butan</w:t>
      </w:r>
      <w:r w:rsidRPr="00520390">
        <w:rPr>
          <w:rFonts w:cs="Arial"/>
          <w:szCs w:val="18"/>
          <w:lang w:val="pl-PL"/>
        </w:rPr>
        <w:t xml:space="preserve"> – 2 wężowy 1 produktowy – 1 szt. zlokalizowany pod </w:t>
      </w:r>
      <w:r w:rsidR="00A72EEC" w:rsidRPr="00520390">
        <w:rPr>
          <w:rFonts w:cs="Arial"/>
          <w:szCs w:val="18"/>
          <w:lang w:val="pl-PL"/>
        </w:rPr>
        <w:t>wiatą;</w:t>
      </w:r>
    </w:p>
    <w:p w14:paraId="18960A20" w14:textId="77777777" w:rsidR="00520390" w:rsidRPr="00CC2EF8" w:rsidRDefault="00520390" w:rsidP="00E20BE9">
      <w:pPr>
        <w:pStyle w:val="Akapitzlist"/>
        <w:numPr>
          <w:ilvl w:val="0"/>
          <w:numId w:val="21"/>
        </w:numPr>
        <w:ind w:left="567" w:hanging="142"/>
      </w:pPr>
      <w:r w:rsidRPr="00E20BE9">
        <w:rPr>
          <w:rFonts w:cs="Arial"/>
          <w:szCs w:val="18"/>
          <w:lang w:val="pl-PL"/>
        </w:rPr>
        <w:t>zbiornik</w:t>
      </w:r>
      <w:r w:rsidRPr="00861BC3">
        <w:rPr>
          <w:rFonts w:ascii="Arial" w:eastAsia="Arial" w:hAnsi="Arial" w:cs="Arial"/>
          <w:color w:val="000000"/>
          <w:szCs w:val="22"/>
        </w:rPr>
        <w:t xml:space="preserve"> ciśnieniowy podziemny gazu propan butan o pojemności </w:t>
      </w:r>
      <w:r>
        <w:rPr>
          <w:rFonts w:ascii="Arial" w:eastAsia="Arial" w:hAnsi="Arial" w:cs="Arial"/>
          <w:color w:val="000000"/>
          <w:szCs w:val="22"/>
        </w:rPr>
        <w:t>2</w:t>
      </w:r>
      <w:r w:rsidRPr="00861BC3">
        <w:rPr>
          <w:rFonts w:ascii="Arial" w:eastAsia="Arial" w:hAnsi="Arial" w:cs="Arial"/>
          <w:color w:val="000000"/>
          <w:szCs w:val="22"/>
        </w:rPr>
        <w:t>0 m</w:t>
      </w:r>
      <w:r w:rsidRPr="00861BC3">
        <w:rPr>
          <w:rFonts w:ascii="Arial" w:eastAsia="Arial" w:hAnsi="Arial" w:cs="Arial"/>
          <w:color w:val="000000"/>
          <w:szCs w:val="22"/>
          <w:vertAlign w:val="superscript"/>
        </w:rPr>
        <w:t>3</w:t>
      </w:r>
    </w:p>
    <w:p w14:paraId="088A451E" w14:textId="16D224FB" w:rsidR="0028110D" w:rsidRPr="00520390" w:rsidRDefault="0028110D" w:rsidP="00E20BE9">
      <w:pPr>
        <w:pStyle w:val="Akapitzlist"/>
        <w:numPr>
          <w:ilvl w:val="0"/>
          <w:numId w:val="21"/>
        </w:numPr>
        <w:ind w:left="567" w:hanging="142"/>
        <w:rPr>
          <w:rFonts w:cs="Arial"/>
          <w:szCs w:val="18"/>
          <w:lang w:val="pl-PL"/>
        </w:rPr>
      </w:pPr>
      <w:r w:rsidRPr="00520390">
        <w:rPr>
          <w:rFonts w:cs="Arial"/>
          <w:szCs w:val="18"/>
          <w:lang w:val="pl-PL"/>
        </w:rPr>
        <w:t>technologiczna instalacja LPG</w:t>
      </w:r>
    </w:p>
    <w:p w14:paraId="0F18AEDB" w14:textId="7681C4C7" w:rsidR="00A600F3" w:rsidRPr="00520390" w:rsidRDefault="00A600F3" w:rsidP="00E20BE9">
      <w:pPr>
        <w:pStyle w:val="Akapitzlist"/>
        <w:numPr>
          <w:ilvl w:val="0"/>
          <w:numId w:val="20"/>
        </w:numPr>
        <w:ind w:left="426" w:hanging="284"/>
        <w:rPr>
          <w:rFonts w:cs="Arial"/>
          <w:szCs w:val="18"/>
          <w:lang w:val="pl-PL"/>
        </w:rPr>
      </w:pPr>
      <w:r w:rsidRPr="00520390">
        <w:rPr>
          <w:rFonts w:cs="Arial"/>
          <w:szCs w:val="18"/>
          <w:lang w:val="pl-PL"/>
        </w:rPr>
        <w:t>wolnostojący</w:t>
      </w:r>
      <w:r w:rsidR="002876DA" w:rsidRPr="00520390">
        <w:rPr>
          <w:rFonts w:cs="Arial"/>
          <w:szCs w:val="18"/>
          <w:lang w:val="pl-PL"/>
        </w:rPr>
        <w:t xml:space="preserve"> </w:t>
      </w:r>
      <w:r w:rsidR="001673B6" w:rsidRPr="00520390">
        <w:rPr>
          <w:rFonts w:cs="Arial"/>
          <w:szCs w:val="18"/>
          <w:lang w:val="pl-PL"/>
        </w:rPr>
        <w:t xml:space="preserve">kontener o konstrukcji ażurowej </w:t>
      </w:r>
      <w:r w:rsidRPr="00520390">
        <w:rPr>
          <w:rFonts w:cs="Arial"/>
          <w:szCs w:val="18"/>
          <w:lang w:val="pl-PL"/>
        </w:rPr>
        <w:t>z butlami z gazem (poj. 20 szt.</w:t>
      </w:r>
      <w:r w:rsidR="0028110D" w:rsidRPr="00520390">
        <w:rPr>
          <w:rFonts w:cs="Arial"/>
          <w:szCs w:val="18"/>
          <w:lang w:val="pl-PL"/>
        </w:rPr>
        <w:t>, masa składowanego gazu &lt; 440 kg</w:t>
      </w:r>
      <w:r w:rsidRPr="00520390">
        <w:rPr>
          <w:rFonts w:cs="Arial"/>
          <w:szCs w:val="18"/>
          <w:lang w:val="pl-PL"/>
        </w:rPr>
        <w:t>)</w:t>
      </w:r>
      <w:r w:rsidR="001673B6" w:rsidRPr="00520390">
        <w:rPr>
          <w:rFonts w:cs="Arial"/>
          <w:szCs w:val="18"/>
          <w:lang w:val="pl-PL"/>
        </w:rPr>
        <w:t>;</w:t>
      </w:r>
    </w:p>
    <w:p w14:paraId="79AE5901" w14:textId="2ED58EF5" w:rsidR="0028110D" w:rsidRPr="00520390" w:rsidRDefault="0028110D" w:rsidP="00E20BE9">
      <w:pPr>
        <w:pStyle w:val="Akapitzlist"/>
        <w:numPr>
          <w:ilvl w:val="0"/>
          <w:numId w:val="20"/>
        </w:numPr>
        <w:ind w:left="426" w:hanging="284"/>
        <w:rPr>
          <w:rFonts w:cs="Arial"/>
          <w:szCs w:val="18"/>
          <w:lang w:val="pl-PL"/>
        </w:rPr>
      </w:pPr>
      <w:r w:rsidRPr="00520390">
        <w:rPr>
          <w:rFonts w:cs="Arial"/>
          <w:szCs w:val="18"/>
          <w:lang w:val="pl-PL"/>
        </w:rPr>
        <w:t xml:space="preserve">instalacja do dystrybucji i magazynowania </w:t>
      </w:r>
      <w:r w:rsidR="00D04B41" w:rsidRPr="00520390">
        <w:rPr>
          <w:rFonts w:cs="Arial"/>
          <w:szCs w:val="18"/>
          <w:lang w:val="pl-PL"/>
        </w:rPr>
        <w:t>substancji chemicznych (AdBlue):</w:t>
      </w:r>
    </w:p>
    <w:p w14:paraId="02C82223" w14:textId="06335DCD" w:rsidR="00D04B41" w:rsidRPr="00520390" w:rsidRDefault="00D04B41" w:rsidP="00E20BE9">
      <w:pPr>
        <w:pStyle w:val="Akapitzlist"/>
        <w:numPr>
          <w:ilvl w:val="0"/>
          <w:numId w:val="21"/>
        </w:numPr>
        <w:ind w:left="567" w:hanging="142"/>
        <w:rPr>
          <w:rFonts w:cs="Arial"/>
          <w:szCs w:val="18"/>
          <w:lang w:val="pl-PL"/>
        </w:rPr>
      </w:pPr>
      <w:r w:rsidRPr="00520390">
        <w:rPr>
          <w:rFonts w:cs="Arial"/>
          <w:szCs w:val="18"/>
          <w:lang w:val="pl-PL"/>
        </w:rPr>
        <w:t xml:space="preserve">podziemny zbiornik </w:t>
      </w:r>
      <w:r w:rsidR="00193051" w:rsidRPr="00520390">
        <w:rPr>
          <w:rFonts w:cs="Arial"/>
          <w:szCs w:val="18"/>
          <w:lang w:val="pl-PL"/>
        </w:rPr>
        <w:t>AdBlue</w:t>
      </w:r>
      <w:r w:rsidRPr="00520390">
        <w:rPr>
          <w:rFonts w:cs="Arial"/>
          <w:szCs w:val="18"/>
          <w:lang w:val="pl-PL"/>
        </w:rPr>
        <w:t xml:space="preserve"> o pojemności v=</w:t>
      </w:r>
      <w:r w:rsidR="00193051" w:rsidRPr="00520390">
        <w:rPr>
          <w:rFonts w:cs="Arial"/>
          <w:szCs w:val="18"/>
          <w:lang w:val="pl-PL"/>
        </w:rPr>
        <w:t>1</w:t>
      </w:r>
      <w:r w:rsidRPr="00520390">
        <w:rPr>
          <w:rFonts w:cs="Arial"/>
          <w:szCs w:val="18"/>
          <w:lang w:val="pl-PL"/>
        </w:rPr>
        <w:t>0m</w:t>
      </w:r>
      <w:r w:rsidR="00C82737" w:rsidRPr="00C82737">
        <w:rPr>
          <w:rFonts w:cs="Arial"/>
          <w:szCs w:val="18"/>
          <w:lang w:val="pl-PL"/>
        </w:rPr>
        <w:t xml:space="preserve"> </w:t>
      </w:r>
      <w:r w:rsidR="00C82737" w:rsidRPr="00BB07AE">
        <w:rPr>
          <w:rFonts w:cs="Arial"/>
          <w:szCs w:val="18"/>
          <w:lang w:val="pl-PL"/>
        </w:rPr>
        <w:t>m</w:t>
      </w:r>
      <w:r w:rsidR="00C82737" w:rsidRPr="00E20BE9">
        <w:rPr>
          <w:rFonts w:cs="Arial"/>
          <w:szCs w:val="18"/>
          <w:vertAlign w:val="superscript"/>
          <w:lang w:val="pl-PL"/>
        </w:rPr>
        <w:t>3</w:t>
      </w:r>
      <w:r w:rsidRPr="00520390">
        <w:rPr>
          <w:rFonts w:cs="Arial"/>
          <w:szCs w:val="18"/>
          <w:lang w:val="pl-PL"/>
        </w:rPr>
        <w:t xml:space="preserve"> – 1 szt.</w:t>
      </w:r>
      <w:r w:rsidR="001673B6" w:rsidRPr="00520390">
        <w:rPr>
          <w:rFonts w:cs="Arial"/>
          <w:szCs w:val="18"/>
          <w:lang w:val="pl-PL"/>
        </w:rPr>
        <w:t>;</w:t>
      </w:r>
    </w:p>
    <w:p w14:paraId="208E010E" w14:textId="1944C4B1" w:rsidR="00A600F3" w:rsidRPr="00520390" w:rsidRDefault="00D04B41" w:rsidP="00E20BE9">
      <w:pPr>
        <w:pStyle w:val="Akapitzlist"/>
        <w:numPr>
          <w:ilvl w:val="0"/>
          <w:numId w:val="21"/>
        </w:numPr>
        <w:ind w:left="567" w:hanging="142"/>
        <w:rPr>
          <w:rFonts w:cs="Arial"/>
          <w:szCs w:val="18"/>
          <w:lang w:val="pl-PL"/>
        </w:rPr>
      </w:pPr>
      <w:r w:rsidRPr="00520390">
        <w:rPr>
          <w:rFonts w:cs="Arial"/>
          <w:szCs w:val="18"/>
          <w:lang w:val="pl-PL"/>
        </w:rPr>
        <w:t xml:space="preserve">technologiczna instalacja </w:t>
      </w:r>
      <w:r w:rsidR="005F0BCE" w:rsidRPr="00520390">
        <w:rPr>
          <w:rFonts w:cs="Arial"/>
          <w:szCs w:val="18"/>
          <w:lang w:val="pl-PL"/>
        </w:rPr>
        <w:t>AdBlue</w:t>
      </w:r>
      <w:r w:rsidR="001673B6" w:rsidRPr="00520390">
        <w:rPr>
          <w:rFonts w:cs="Arial"/>
          <w:szCs w:val="18"/>
          <w:lang w:val="pl-PL"/>
        </w:rPr>
        <w:t>;</w:t>
      </w:r>
    </w:p>
    <w:p w14:paraId="53672E56" w14:textId="570F8849" w:rsidR="00BB07AE" w:rsidRPr="00BB07AE" w:rsidRDefault="00BB07AE" w:rsidP="00E20BE9">
      <w:pPr>
        <w:pStyle w:val="Akapitzlist"/>
        <w:numPr>
          <w:ilvl w:val="0"/>
          <w:numId w:val="20"/>
        </w:numPr>
        <w:ind w:left="426" w:hanging="284"/>
        <w:rPr>
          <w:rFonts w:cs="Arial"/>
          <w:szCs w:val="18"/>
          <w:lang w:val="pl-PL"/>
        </w:rPr>
      </w:pPr>
      <w:r w:rsidRPr="00BB07AE">
        <w:rPr>
          <w:rFonts w:cs="Arial"/>
          <w:szCs w:val="18"/>
          <w:lang w:val="pl-PL"/>
        </w:rPr>
        <w:t>ogrodzenie zbiornika LPG o wysokości nieprzekraczającej 2,2 m;</w:t>
      </w:r>
    </w:p>
    <w:p w14:paraId="4C2DAFA0" w14:textId="340C3558" w:rsidR="00A600F3" w:rsidRPr="00395320" w:rsidRDefault="00A72BC3" w:rsidP="00E20BE9">
      <w:pPr>
        <w:pStyle w:val="Akapitzlist"/>
        <w:numPr>
          <w:ilvl w:val="0"/>
          <w:numId w:val="20"/>
        </w:numPr>
        <w:ind w:left="426" w:hanging="284"/>
        <w:rPr>
          <w:rFonts w:cs="Arial"/>
          <w:color w:val="EE0000"/>
          <w:szCs w:val="18"/>
          <w:lang w:val="pl-PL"/>
        </w:rPr>
      </w:pPr>
      <w:r w:rsidRPr="00520390">
        <w:rPr>
          <w:rFonts w:cs="Arial"/>
          <w:szCs w:val="18"/>
          <w:lang w:val="pl-PL"/>
        </w:rPr>
        <w:t xml:space="preserve">urządzenie budowlane: </w:t>
      </w:r>
      <w:r w:rsidR="00A600F3" w:rsidRPr="00520390">
        <w:rPr>
          <w:rFonts w:cs="Arial"/>
          <w:szCs w:val="18"/>
          <w:lang w:val="pl-PL"/>
        </w:rPr>
        <w:t xml:space="preserve">stanowisko powietrze </w:t>
      </w:r>
      <w:r w:rsidR="00A72EEC" w:rsidRPr="00520390">
        <w:rPr>
          <w:rFonts w:cs="Arial"/>
          <w:szCs w:val="18"/>
          <w:lang w:val="pl-PL"/>
        </w:rPr>
        <w:t>–</w:t>
      </w:r>
      <w:r w:rsidR="00A600F3" w:rsidRPr="00520390">
        <w:rPr>
          <w:rFonts w:cs="Arial"/>
          <w:szCs w:val="18"/>
          <w:lang w:val="pl-PL"/>
        </w:rPr>
        <w:t xml:space="preserve"> odkurzacz</w:t>
      </w:r>
      <w:r w:rsidR="00A72EEC" w:rsidRPr="00520390">
        <w:rPr>
          <w:rFonts w:cs="Arial"/>
          <w:szCs w:val="18"/>
          <w:lang w:val="pl-PL"/>
        </w:rPr>
        <w:t xml:space="preserve"> – 2 szt.</w:t>
      </w:r>
      <w:r w:rsidR="001673B6" w:rsidRPr="00520390">
        <w:rPr>
          <w:rFonts w:cs="Arial"/>
          <w:szCs w:val="18"/>
          <w:lang w:val="pl-PL"/>
        </w:rPr>
        <w:t>;</w:t>
      </w:r>
    </w:p>
    <w:p w14:paraId="6E3A2F5C" w14:textId="645BE279" w:rsidR="001673B6" w:rsidRPr="00520390" w:rsidRDefault="007742EF" w:rsidP="00E20BE9">
      <w:pPr>
        <w:pStyle w:val="Akapitzlist"/>
        <w:numPr>
          <w:ilvl w:val="0"/>
          <w:numId w:val="20"/>
        </w:numPr>
        <w:ind w:left="426" w:hanging="284"/>
        <w:rPr>
          <w:rFonts w:cs="Arial"/>
          <w:szCs w:val="18"/>
          <w:lang w:val="pl-PL"/>
        </w:rPr>
      </w:pPr>
      <w:r w:rsidRPr="00520390">
        <w:rPr>
          <w:rFonts w:cs="Arial"/>
          <w:szCs w:val="18"/>
          <w:lang w:val="pl-PL"/>
        </w:rPr>
        <w:t>urządzenie budowlane</w:t>
      </w:r>
      <w:r w:rsidR="00BB07AE">
        <w:rPr>
          <w:rFonts w:cs="Arial"/>
          <w:szCs w:val="18"/>
          <w:lang w:val="pl-PL"/>
        </w:rPr>
        <w:t>:</w:t>
      </w:r>
      <w:r w:rsidRPr="00520390">
        <w:rPr>
          <w:rFonts w:cs="Arial"/>
          <w:szCs w:val="18"/>
          <w:lang w:val="pl-PL"/>
        </w:rPr>
        <w:t xml:space="preserve"> </w:t>
      </w:r>
      <w:r w:rsidR="001673B6" w:rsidRPr="00520390">
        <w:rPr>
          <w:rFonts w:cs="Arial"/>
          <w:szCs w:val="18"/>
          <w:lang w:val="pl-PL"/>
        </w:rPr>
        <w:t>miejsca postojowe</w:t>
      </w:r>
      <w:r w:rsidR="00BB07AE">
        <w:rPr>
          <w:rFonts w:cs="Arial"/>
          <w:szCs w:val="18"/>
          <w:lang w:val="pl-PL"/>
        </w:rPr>
        <w:t>, stanowisko dostaw</w:t>
      </w:r>
      <w:r w:rsidR="001673B6" w:rsidRPr="00520390">
        <w:rPr>
          <w:rFonts w:cs="Arial"/>
          <w:szCs w:val="18"/>
          <w:lang w:val="pl-PL"/>
        </w:rPr>
        <w:t>;</w:t>
      </w:r>
    </w:p>
    <w:p w14:paraId="3C03413B" w14:textId="16F6B47A" w:rsidR="001673B6" w:rsidRPr="00520390" w:rsidRDefault="001673B6" w:rsidP="00E20BE9">
      <w:pPr>
        <w:pStyle w:val="Akapitzlist"/>
        <w:numPr>
          <w:ilvl w:val="0"/>
          <w:numId w:val="20"/>
        </w:numPr>
        <w:ind w:left="426" w:hanging="284"/>
        <w:rPr>
          <w:rFonts w:cs="Arial"/>
          <w:szCs w:val="18"/>
          <w:lang w:val="pl-PL"/>
        </w:rPr>
      </w:pPr>
      <w:r w:rsidRPr="00520390">
        <w:rPr>
          <w:rFonts w:cs="Arial"/>
          <w:szCs w:val="18"/>
          <w:lang w:val="pl-PL"/>
        </w:rPr>
        <w:t xml:space="preserve">urządzenie budowlane: </w:t>
      </w:r>
      <w:r w:rsidR="00520390" w:rsidRPr="00520390">
        <w:rPr>
          <w:rFonts w:cs="Arial"/>
          <w:szCs w:val="18"/>
          <w:lang w:val="pl-PL"/>
        </w:rPr>
        <w:t>rezerwa miejsc do ładowania pojazdów elektrycznych;</w:t>
      </w:r>
    </w:p>
    <w:p w14:paraId="44BB4AAC" w14:textId="565A32D8" w:rsidR="001673B6" w:rsidRPr="00520390" w:rsidRDefault="00520390" w:rsidP="00E20BE9">
      <w:pPr>
        <w:pStyle w:val="Akapitzlist"/>
        <w:numPr>
          <w:ilvl w:val="0"/>
          <w:numId w:val="20"/>
        </w:numPr>
        <w:ind w:left="426" w:hanging="284"/>
        <w:rPr>
          <w:rFonts w:cs="Arial"/>
          <w:szCs w:val="18"/>
          <w:lang w:val="pl-PL"/>
        </w:rPr>
      </w:pPr>
      <w:r w:rsidRPr="00520390">
        <w:rPr>
          <w:rFonts w:cs="Arial"/>
          <w:szCs w:val="18"/>
          <w:lang w:val="pl-PL"/>
        </w:rPr>
        <w:t>rezerwa pod kontener magazynowy;</w:t>
      </w:r>
    </w:p>
    <w:p w14:paraId="3C68CAE0" w14:textId="1764824A" w:rsidR="005243FD" w:rsidRPr="00395320" w:rsidRDefault="005243FD" w:rsidP="00E20BE9">
      <w:pPr>
        <w:pStyle w:val="Akapitzlist"/>
        <w:numPr>
          <w:ilvl w:val="0"/>
          <w:numId w:val="20"/>
        </w:numPr>
        <w:ind w:left="426" w:hanging="284"/>
        <w:rPr>
          <w:rFonts w:cs="Arial"/>
          <w:color w:val="EE0000"/>
          <w:szCs w:val="18"/>
          <w:lang w:val="pl-PL"/>
        </w:rPr>
      </w:pPr>
      <w:r w:rsidRPr="00DE3763">
        <w:rPr>
          <w:rFonts w:cs="Arial"/>
          <w:szCs w:val="18"/>
          <w:lang w:val="pl-PL"/>
        </w:rPr>
        <w:t>mała architektura: ogródek dla klientów;</w:t>
      </w:r>
    </w:p>
    <w:p w14:paraId="6650F22B" w14:textId="70DFA954" w:rsidR="001673B6" w:rsidRPr="00DE3763" w:rsidRDefault="00DE3763" w:rsidP="00E20BE9">
      <w:pPr>
        <w:pStyle w:val="Akapitzlist"/>
        <w:numPr>
          <w:ilvl w:val="0"/>
          <w:numId w:val="20"/>
        </w:numPr>
        <w:ind w:left="426" w:hanging="284"/>
        <w:rPr>
          <w:rFonts w:cs="Arial"/>
          <w:szCs w:val="18"/>
          <w:lang w:val="pl-PL"/>
        </w:rPr>
      </w:pPr>
      <w:r w:rsidRPr="00DE3763">
        <w:rPr>
          <w:rFonts w:cs="Arial"/>
          <w:szCs w:val="18"/>
          <w:lang w:val="pl-PL"/>
        </w:rPr>
        <w:t>rezerwa pod paczkomat</w:t>
      </w:r>
      <w:r w:rsidR="001673B6" w:rsidRPr="00DE3763">
        <w:rPr>
          <w:rFonts w:cs="Arial"/>
          <w:szCs w:val="18"/>
          <w:lang w:val="pl-PL"/>
        </w:rPr>
        <w:t>;</w:t>
      </w:r>
    </w:p>
    <w:p w14:paraId="0E193FB8" w14:textId="77777777" w:rsidR="007728D7" w:rsidRPr="00DE3763" w:rsidRDefault="007728D7" w:rsidP="00E20BE9">
      <w:pPr>
        <w:pStyle w:val="Akapitzlist"/>
        <w:numPr>
          <w:ilvl w:val="0"/>
          <w:numId w:val="20"/>
        </w:numPr>
        <w:ind w:left="426" w:hanging="284"/>
        <w:rPr>
          <w:rFonts w:cs="Arial"/>
          <w:szCs w:val="18"/>
          <w:lang w:val="pl-PL"/>
        </w:rPr>
      </w:pPr>
      <w:r w:rsidRPr="00DE3763">
        <w:rPr>
          <w:rFonts w:cs="Arial"/>
          <w:szCs w:val="18"/>
          <w:lang w:val="pl-PL"/>
        </w:rPr>
        <w:t>element wizualizacji oraz małej architektury:</w:t>
      </w:r>
    </w:p>
    <w:p w14:paraId="2777375A" w14:textId="77777777" w:rsidR="007728D7" w:rsidRPr="00DE3763" w:rsidRDefault="007728D7" w:rsidP="00E20BE9">
      <w:pPr>
        <w:pStyle w:val="Akapitzlist"/>
        <w:numPr>
          <w:ilvl w:val="0"/>
          <w:numId w:val="21"/>
        </w:numPr>
        <w:ind w:left="567" w:hanging="142"/>
        <w:rPr>
          <w:rFonts w:cs="Arial"/>
          <w:szCs w:val="18"/>
          <w:lang w:val="pl-PL"/>
        </w:rPr>
      </w:pPr>
      <w:r w:rsidRPr="00DE3763">
        <w:rPr>
          <w:rFonts w:cs="Arial"/>
          <w:szCs w:val="18"/>
          <w:lang w:val="pl-PL"/>
        </w:rPr>
        <w:t>elektroniczny pylon cenowy 8 m,</w:t>
      </w:r>
    </w:p>
    <w:p w14:paraId="65B1862E" w14:textId="77777777" w:rsidR="007728D7" w:rsidRPr="00BB07AE" w:rsidRDefault="007728D7" w:rsidP="00E20BE9">
      <w:pPr>
        <w:pStyle w:val="Akapitzlist"/>
        <w:numPr>
          <w:ilvl w:val="0"/>
          <w:numId w:val="21"/>
        </w:numPr>
        <w:ind w:left="567" w:hanging="142"/>
        <w:rPr>
          <w:rFonts w:cs="Arial"/>
          <w:szCs w:val="18"/>
          <w:lang w:val="pl-PL"/>
        </w:rPr>
      </w:pPr>
      <w:r w:rsidRPr="00BB07AE">
        <w:rPr>
          <w:rFonts w:cs="Arial"/>
          <w:szCs w:val="18"/>
          <w:lang w:val="pl-PL"/>
        </w:rPr>
        <w:t>podświetlane, wolnostojące znaki kierunkowe oraz informacyjne,</w:t>
      </w:r>
    </w:p>
    <w:p w14:paraId="66758A38" w14:textId="310DA8B7" w:rsidR="007728D7" w:rsidRPr="00BB07AE" w:rsidRDefault="007728D7" w:rsidP="00E20BE9">
      <w:pPr>
        <w:pStyle w:val="Akapitzlist"/>
        <w:numPr>
          <w:ilvl w:val="0"/>
          <w:numId w:val="21"/>
        </w:numPr>
        <w:ind w:left="567" w:hanging="142"/>
        <w:rPr>
          <w:rFonts w:cs="Arial"/>
          <w:szCs w:val="18"/>
          <w:lang w:val="pl-PL"/>
        </w:rPr>
      </w:pPr>
      <w:r w:rsidRPr="00BB07AE">
        <w:rPr>
          <w:rFonts w:cs="Arial"/>
          <w:szCs w:val="18"/>
          <w:lang w:val="pl-PL"/>
        </w:rPr>
        <w:t>obiekty małej architektury (kosze na śmieci, tablice informacyjne</w:t>
      </w:r>
      <w:r w:rsidR="00BB07AE">
        <w:rPr>
          <w:rFonts w:cs="Arial"/>
          <w:szCs w:val="18"/>
          <w:lang w:val="pl-PL"/>
        </w:rPr>
        <w:t>, odboje</w:t>
      </w:r>
      <w:r w:rsidRPr="00BB07AE">
        <w:rPr>
          <w:rFonts w:cs="Arial"/>
          <w:szCs w:val="18"/>
          <w:lang w:val="pl-PL"/>
        </w:rPr>
        <w:t>)</w:t>
      </w:r>
    </w:p>
    <w:p w14:paraId="46447BAE" w14:textId="77777777" w:rsidR="007728D7" w:rsidRPr="00BB07AE" w:rsidRDefault="007728D7" w:rsidP="00E20BE9">
      <w:pPr>
        <w:pStyle w:val="Akapitzlist"/>
        <w:numPr>
          <w:ilvl w:val="0"/>
          <w:numId w:val="20"/>
        </w:numPr>
        <w:ind w:left="426" w:hanging="284"/>
        <w:rPr>
          <w:rFonts w:cs="Arial"/>
          <w:szCs w:val="18"/>
          <w:lang w:val="pl-PL"/>
        </w:rPr>
      </w:pPr>
      <w:r w:rsidRPr="00BB07AE">
        <w:rPr>
          <w:rFonts w:cs="Arial"/>
          <w:szCs w:val="18"/>
          <w:lang w:val="pl-PL"/>
        </w:rPr>
        <w:t>niezbędna infrastruktura techniczna w skład której wchodzą:</w:t>
      </w:r>
    </w:p>
    <w:p w14:paraId="4C49AD48" w14:textId="13249588" w:rsidR="007728D7" w:rsidRPr="00BB07AE" w:rsidRDefault="007728D7" w:rsidP="00E20BE9">
      <w:pPr>
        <w:pStyle w:val="Akapitzlist"/>
        <w:numPr>
          <w:ilvl w:val="0"/>
          <w:numId w:val="21"/>
        </w:numPr>
        <w:ind w:left="567" w:hanging="142"/>
        <w:rPr>
          <w:rFonts w:cs="Arial"/>
          <w:szCs w:val="18"/>
          <w:lang w:val="pl-PL"/>
        </w:rPr>
      </w:pPr>
      <w:r w:rsidRPr="00BB07AE">
        <w:rPr>
          <w:rFonts w:cs="Arial"/>
          <w:szCs w:val="18"/>
          <w:lang w:val="pl-PL"/>
        </w:rPr>
        <w:t>zewnętrzna instalacja energii elektrycznej,</w:t>
      </w:r>
    </w:p>
    <w:p w14:paraId="418992A6" w14:textId="17BD7C2D" w:rsidR="007728D7" w:rsidRPr="00BB07AE" w:rsidRDefault="007728D7" w:rsidP="00E20BE9">
      <w:pPr>
        <w:pStyle w:val="Akapitzlist"/>
        <w:numPr>
          <w:ilvl w:val="0"/>
          <w:numId w:val="21"/>
        </w:numPr>
        <w:ind w:left="567" w:hanging="142"/>
        <w:rPr>
          <w:rFonts w:cs="Arial"/>
          <w:szCs w:val="18"/>
          <w:lang w:val="pl-PL"/>
        </w:rPr>
      </w:pPr>
      <w:r w:rsidRPr="00BB07AE">
        <w:rPr>
          <w:rFonts w:cs="Arial"/>
          <w:szCs w:val="18"/>
          <w:lang w:val="pl-PL"/>
        </w:rPr>
        <w:t>zewnętrzna instalacja wodno-kanalizacyjn</w:t>
      </w:r>
      <w:r w:rsidR="00DE3763" w:rsidRPr="00BB07AE">
        <w:rPr>
          <w:rFonts w:cs="Arial"/>
          <w:szCs w:val="18"/>
          <w:lang w:val="pl-PL"/>
        </w:rPr>
        <w:t>a</w:t>
      </w:r>
      <w:r w:rsidRPr="00BB07AE">
        <w:rPr>
          <w:rFonts w:cs="Arial"/>
          <w:szCs w:val="18"/>
          <w:lang w:val="pl-PL"/>
        </w:rPr>
        <w:t xml:space="preserve"> wraz z układem separacji</w:t>
      </w:r>
      <w:r w:rsidR="00DE3763" w:rsidRPr="00BB07AE">
        <w:rPr>
          <w:rFonts w:cs="Arial"/>
          <w:szCs w:val="18"/>
          <w:lang w:val="pl-PL"/>
        </w:rPr>
        <w:t xml:space="preserve"> (przyłącze wody poza zakresem opracowania)</w:t>
      </w:r>
      <w:r w:rsidRPr="00BB07AE">
        <w:rPr>
          <w:rFonts w:cs="Arial"/>
          <w:szCs w:val="18"/>
          <w:lang w:val="pl-PL"/>
        </w:rPr>
        <w:t>,</w:t>
      </w:r>
      <w:r w:rsidR="00DE3763" w:rsidRPr="00BB07AE">
        <w:rPr>
          <w:rFonts w:cs="Arial"/>
          <w:szCs w:val="18"/>
          <w:lang w:val="pl-PL"/>
        </w:rPr>
        <w:t xml:space="preserve"> </w:t>
      </w:r>
      <w:r w:rsidR="00BB07AE" w:rsidRPr="00BB07AE">
        <w:rPr>
          <w:rFonts w:cs="Arial"/>
          <w:szCs w:val="18"/>
          <w:lang w:val="pl-PL"/>
        </w:rPr>
        <w:t xml:space="preserve">podziemnym </w:t>
      </w:r>
      <w:r w:rsidR="00DE3763" w:rsidRPr="00BB07AE">
        <w:rPr>
          <w:rFonts w:cs="Arial"/>
          <w:szCs w:val="18"/>
          <w:lang w:val="pl-PL"/>
        </w:rPr>
        <w:t>zbiornikiem</w:t>
      </w:r>
      <w:r w:rsidR="00BB07AE" w:rsidRPr="00BB07AE">
        <w:rPr>
          <w:rFonts w:cs="Arial"/>
          <w:szCs w:val="18"/>
          <w:lang w:val="pl-PL"/>
        </w:rPr>
        <w:t xml:space="preserve"> retencyjnym na wody opadowe o pojemności 200 m</w:t>
      </w:r>
      <w:r w:rsidR="00BB07AE" w:rsidRPr="00E20BE9">
        <w:rPr>
          <w:rFonts w:cs="Arial"/>
          <w:szCs w:val="18"/>
          <w:vertAlign w:val="superscript"/>
          <w:lang w:val="pl-PL"/>
        </w:rPr>
        <w:t>3</w:t>
      </w:r>
      <w:r w:rsidR="00BB07AE" w:rsidRPr="00BB07AE">
        <w:rPr>
          <w:rFonts w:cs="Arial"/>
          <w:szCs w:val="18"/>
          <w:lang w:val="pl-PL"/>
        </w:rPr>
        <w:t>, podziemnym zbiornikiem bezodpływowym na ścieki sanitarne o pojemności 10 m</w:t>
      </w:r>
      <w:r w:rsidR="00BB07AE" w:rsidRPr="00E20BE9">
        <w:rPr>
          <w:rFonts w:cs="Arial"/>
          <w:szCs w:val="18"/>
          <w:vertAlign w:val="superscript"/>
          <w:lang w:val="pl-PL"/>
        </w:rPr>
        <w:t>3</w:t>
      </w:r>
      <w:r w:rsidR="00BB07AE" w:rsidRPr="00BB07AE">
        <w:rPr>
          <w:rFonts w:cs="Arial"/>
          <w:szCs w:val="18"/>
          <w:lang w:val="pl-PL"/>
        </w:rPr>
        <w:t>.</w:t>
      </w:r>
    </w:p>
    <w:p w14:paraId="5542237C" w14:textId="4BAA5048" w:rsidR="00DE3763" w:rsidRPr="00DE3763" w:rsidRDefault="00DE3763" w:rsidP="00E20BE9">
      <w:pPr>
        <w:pStyle w:val="Akapitzlist"/>
        <w:numPr>
          <w:ilvl w:val="0"/>
          <w:numId w:val="21"/>
        </w:numPr>
        <w:ind w:left="567" w:hanging="142"/>
        <w:rPr>
          <w:rFonts w:cs="Arial"/>
          <w:szCs w:val="18"/>
          <w:lang w:val="pl-PL"/>
        </w:rPr>
      </w:pPr>
      <w:r w:rsidRPr="00BB07AE">
        <w:rPr>
          <w:rFonts w:cs="Arial"/>
          <w:szCs w:val="18"/>
          <w:lang w:val="pl-PL"/>
        </w:rPr>
        <w:t xml:space="preserve">zewnętrzna instalacja kanalizacji przemysłowej </w:t>
      </w:r>
      <w:r w:rsidRPr="00DE3763">
        <w:rPr>
          <w:rFonts w:cs="Arial"/>
          <w:szCs w:val="18"/>
          <w:lang w:val="pl-PL"/>
        </w:rPr>
        <w:t xml:space="preserve">wraz z </w:t>
      </w:r>
      <w:r w:rsidR="00BB07AE">
        <w:rPr>
          <w:rFonts w:cs="Arial"/>
          <w:szCs w:val="18"/>
          <w:lang w:val="pl-PL"/>
        </w:rPr>
        <w:t xml:space="preserve">układem separacji, </w:t>
      </w:r>
      <w:r w:rsidRPr="00DE3763">
        <w:rPr>
          <w:rFonts w:cs="Arial"/>
          <w:szCs w:val="18"/>
          <w:lang w:val="pl-PL"/>
        </w:rPr>
        <w:t>podziemnym zbiornikiem bezodpływowym na ścieki przemysłowe o pojemności 10 m</w:t>
      </w:r>
      <w:r w:rsidRPr="00DE3763">
        <w:rPr>
          <w:rFonts w:cs="Arial"/>
          <w:szCs w:val="18"/>
          <w:vertAlign w:val="superscript"/>
          <w:lang w:val="pl-PL"/>
        </w:rPr>
        <w:t>3</w:t>
      </w:r>
      <w:r w:rsidRPr="00DE3763">
        <w:rPr>
          <w:rFonts w:cs="Arial"/>
          <w:szCs w:val="18"/>
          <w:lang w:val="pl-PL"/>
        </w:rPr>
        <w:t>;</w:t>
      </w:r>
    </w:p>
    <w:p w14:paraId="32C2DD44" w14:textId="040E5FE4" w:rsidR="00E55D6C" w:rsidRPr="00BB07AE" w:rsidRDefault="00E55D6C" w:rsidP="00E20BE9">
      <w:pPr>
        <w:pStyle w:val="Akapitzlist"/>
        <w:numPr>
          <w:ilvl w:val="0"/>
          <w:numId w:val="20"/>
        </w:numPr>
        <w:ind w:left="426" w:hanging="284"/>
        <w:rPr>
          <w:rFonts w:cs="Arial"/>
          <w:szCs w:val="18"/>
          <w:lang w:val="pl-PL"/>
        </w:rPr>
      </w:pPr>
      <w:r w:rsidRPr="00BB07AE">
        <w:rPr>
          <w:rFonts w:cs="Arial"/>
          <w:szCs w:val="18"/>
          <w:lang w:val="pl-PL"/>
        </w:rPr>
        <w:t>nawierzchnie drogowe</w:t>
      </w:r>
      <w:r w:rsidR="00BB07AE">
        <w:rPr>
          <w:rFonts w:cs="Arial"/>
          <w:szCs w:val="18"/>
          <w:lang w:val="pl-PL"/>
        </w:rPr>
        <w:t xml:space="preserve"> – plac manewrowy</w:t>
      </w:r>
      <w:r w:rsidRPr="00BB07AE">
        <w:rPr>
          <w:rFonts w:cs="Arial"/>
          <w:szCs w:val="18"/>
          <w:lang w:val="pl-PL"/>
        </w:rPr>
        <w:t>, chodniki dla pieszych, miejsca parkingowe, taca szczelna z odwodnieniem w obrębie dystrybutorów i zlewu paliwa</w:t>
      </w:r>
      <w:r w:rsidR="00BB07AE">
        <w:rPr>
          <w:rFonts w:cs="Arial"/>
          <w:szCs w:val="18"/>
          <w:lang w:val="pl-PL"/>
        </w:rPr>
        <w:t>, nawierzchnia biologicznie czynna</w:t>
      </w:r>
      <w:r w:rsidRPr="00BB07AE">
        <w:rPr>
          <w:rFonts w:cs="Arial"/>
          <w:szCs w:val="18"/>
          <w:lang w:val="pl-PL"/>
        </w:rPr>
        <w:t>.</w:t>
      </w:r>
    </w:p>
    <w:p w14:paraId="69D49F8C" w14:textId="318ACD7F" w:rsidR="006B67FC" w:rsidRPr="00BB07AE" w:rsidRDefault="006B67FC" w:rsidP="006B67FC">
      <w:pPr>
        <w:pStyle w:val="Nagwek1"/>
        <w:rPr>
          <w:sz w:val="18"/>
          <w:szCs w:val="18"/>
        </w:rPr>
      </w:pPr>
      <w:bookmarkStart w:id="16" w:name="_Toc211246975"/>
      <w:bookmarkEnd w:id="15"/>
      <w:r w:rsidRPr="00BB07AE">
        <w:rPr>
          <w:sz w:val="18"/>
          <w:szCs w:val="18"/>
        </w:rPr>
        <w:t>OKREŚLENIE ISTNIEJĄCEGO STANU ZAGOSPODAROWANIA DZIAŁKI LUB TERENU, W TYM INFORMACJA O OBIEKTACH BUDOWLANYCH PRZEZNACZONYCH DO ROZBIÓRKI;</w:t>
      </w:r>
      <w:bookmarkEnd w:id="16"/>
      <w:r w:rsidRPr="00BB07AE">
        <w:rPr>
          <w:sz w:val="18"/>
          <w:szCs w:val="18"/>
        </w:rPr>
        <w:t xml:space="preserve"> </w:t>
      </w:r>
    </w:p>
    <w:p w14:paraId="3FD49281" w14:textId="4E02650B" w:rsidR="001B4A70" w:rsidRPr="00DF4ACB" w:rsidRDefault="001B4A70" w:rsidP="001B4A70">
      <w:pPr>
        <w:pStyle w:val="Nagwek2"/>
        <w:rPr>
          <w:szCs w:val="18"/>
        </w:rPr>
      </w:pPr>
      <w:bookmarkStart w:id="17" w:name="_Toc74314989"/>
      <w:bookmarkStart w:id="18" w:name="_Toc121909159"/>
      <w:bookmarkStart w:id="19" w:name="_Toc211246976"/>
      <w:bookmarkStart w:id="20" w:name="_Toc83711525"/>
      <w:bookmarkStart w:id="21" w:name="_Toc101267964"/>
      <w:r w:rsidRPr="00DF4ACB">
        <w:rPr>
          <w:szCs w:val="18"/>
        </w:rPr>
        <w:t>ISTNIEJĄCY STAN ZAGOSPODAROWANIA DZIAŁK</w:t>
      </w:r>
      <w:bookmarkStart w:id="22" w:name="_Hlk514152330"/>
      <w:r w:rsidRPr="00DF4ACB">
        <w:rPr>
          <w:szCs w:val="18"/>
        </w:rPr>
        <w:t>I</w:t>
      </w:r>
      <w:bookmarkEnd w:id="17"/>
      <w:bookmarkEnd w:id="18"/>
      <w:bookmarkEnd w:id="19"/>
    </w:p>
    <w:p w14:paraId="66CF28C6" w14:textId="026D33BA" w:rsidR="00BB07AE" w:rsidRDefault="00BB07AE" w:rsidP="001E7FC9">
      <w:pPr>
        <w:pStyle w:val="Bezodstpw"/>
        <w:jc w:val="both"/>
        <w:rPr>
          <w:rFonts w:ascii="Tahoma" w:hAnsi="Tahoma" w:cs="Tahoma"/>
          <w:sz w:val="18"/>
          <w:szCs w:val="18"/>
        </w:rPr>
      </w:pPr>
      <w:r w:rsidRPr="00DF4ACB">
        <w:rPr>
          <w:rFonts w:ascii="Tahoma" w:hAnsi="Tahoma" w:cs="Tahoma"/>
          <w:sz w:val="18"/>
          <w:szCs w:val="18"/>
        </w:rPr>
        <w:t>Projektowana stacja paliw wraz z niezbędną infrastrukturą, obiektami i urządzeniami budowlanymi zlokalizowana jest przy skrzyżowaniu alei Piłsudskiego oraz ul. Słonecznej w miejscowości Marki</w:t>
      </w:r>
      <w:r w:rsidR="00DF4ACB" w:rsidRPr="00DF4ACB">
        <w:rPr>
          <w:rFonts w:ascii="Tahoma" w:hAnsi="Tahoma" w:cs="Tahoma"/>
          <w:sz w:val="18"/>
          <w:szCs w:val="18"/>
        </w:rPr>
        <w:t>, na części działek nr 14, 15, obręb ew. 0031, jednostka ew. 143402_1.</w:t>
      </w:r>
    </w:p>
    <w:p w14:paraId="0F53AC93" w14:textId="049458C1" w:rsidR="00835D89" w:rsidRDefault="00835D89" w:rsidP="001E7FC9">
      <w:pPr>
        <w:pStyle w:val="Bezodstpw"/>
        <w:jc w:val="both"/>
        <w:rPr>
          <w:rFonts w:ascii="Tahoma" w:hAnsi="Tahoma" w:cs="Tahoma"/>
          <w:sz w:val="18"/>
          <w:szCs w:val="18"/>
        </w:rPr>
      </w:pPr>
      <w:r w:rsidRPr="00835D89">
        <w:rPr>
          <w:rFonts w:ascii="Tahoma" w:hAnsi="Tahoma" w:cs="Tahoma"/>
          <w:sz w:val="18"/>
          <w:szCs w:val="18"/>
        </w:rPr>
        <w:t>Od strony północnej teren graniczy z drogą gminną (ul. Słoneczna), od wschodu – z drogą powiatową (aleja Piłsudskiego), od południa – z niezagospodarowanym terenem (działką budowlaną) z nasadzoną roślinnością wysoką, natomiast od zachodu – z obiektem usługowym</w:t>
      </w:r>
      <w:r>
        <w:rPr>
          <w:rFonts w:ascii="Tahoma" w:hAnsi="Tahoma" w:cs="Tahoma"/>
          <w:sz w:val="18"/>
          <w:szCs w:val="18"/>
        </w:rPr>
        <w:t xml:space="preserve"> -</w:t>
      </w:r>
      <w:r w:rsidRPr="00835D89">
        <w:rPr>
          <w:rFonts w:ascii="Tahoma" w:hAnsi="Tahoma" w:cs="Tahoma"/>
          <w:sz w:val="18"/>
          <w:szCs w:val="18"/>
        </w:rPr>
        <w:t xml:space="preserve"> hotelem z restauracją, stanowiącym własność osób wydzierżawiających teren </w:t>
      </w:r>
      <w:r>
        <w:rPr>
          <w:rFonts w:ascii="Tahoma" w:hAnsi="Tahoma" w:cs="Tahoma"/>
          <w:sz w:val="18"/>
          <w:szCs w:val="18"/>
        </w:rPr>
        <w:t>przedmiotowej</w:t>
      </w:r>
      <w:r w:rsidRPr="00835D89">
        <w:rPr>
          <w:rFonts w:ascii="Tahoma" w:hAnsi="Tahoma" w:cs="Tahoma"/>
          <w:sz w:val="18"/>
          <w:szCs w:val="18"/>
        </w:rPr>
        <w:t xml:space="preserve"> inwestycji inwestorowi Orlen S.A.</w:t>
      </w:r>
    </w:p>
    <w:p w14:paraId="148BB2CF" w14:textId="1094AC11" w:rsidR="00DF4ACB" w:rsidRDefault="00D42AAD" w:rsidP="001E7FC9">
      <w:pPr>
        <w:pStyle w:val="Bezodstpw"/>
        <w:jc w:val="both"/>
        <w:rPr>
          <w:rFonts w:ascii="Tahoma" w:hAnsi="Tahoma" w:cs="Tahoma"/>
          <w:sz w:val="18"/>
          <w:szCs w:val="18"/>
        </w:rPr>
      </w:pPr>
      <w:r>
        <w:rPr>
          <w:rFonts w:ascii="Tahoma" w:hAnsi="Tahoma" w:cs="Tahoma"/>
          <w:sz w:val="18"/>
          <w:szCs w:val="18"/>
        </w:rPr>
        <w:t xml:space="preserve">Obecnie obszar inwestycji jest ogrodzony, bez zabudowy, niezagospodarowany, </w:t>
      </w:r>
      <w:r w:rsidR="00D66017">
        <w:rPr>
          <w:rFonts w:ascii="Tahoma" w:hAnsi="Tahoma" w:cs="Tahoma"/>
          <w:sz w:val="18"/>
          <w:szCs w:val="18"/>
        </w:rPr>
        <w:t>płasko ukształtowany</w:t>
      </w:r>
      <w:r>
        <w:rPr>
          <w:rFonts w:ascii="Tahoma" w:hAnsi="Tahoma" w:cs="Tahoma"/>
          <w:sz w:val="18"/>
          <w:szCs w:val="18"/>
        </w:rPr>
        <w:t>. Większość terenu z nawierzchni utwardzonej, pozostałą część stanow</w:t>
      </w:r>
      <w:r w:rsidR="002236A2">
        <w:rPr>
          <w:rFonts w:ascii="Tahoma" w:hAnsi="Tahoma" w:cs="Tahoma"/>
          <w:sz w:val="18"/>
          <w:szCs w:val="18"/>
        </w:rPr>
        <w:t>i</w:t>
      </w:r>
      <w:r>
        <w:rPr>
          <w:rFonts w:ascii="Tahoma" w:hAnsi="Tahoma" w:cs="Tahoma"/>
          <w:sz w:val="18"/>
          <w:szCs w:val="18"/>
        </w:rPr>
        <w:t xml:space="preserve">ą tereny zielone ze zdegradowaną wierzchnią warstwą gleby. Teren częściowo uzbrojony w instalacje elektryczne </w:t>
      </w:r>
      <w:r w:rsidR="002236A2">
        <w:rPr>
          <w:rFonts w:ascii="Tahoma" w:hAnsi="Tahoma" w:cs="Tahoma"/>
          <w:sz w:val="18"/>
          <w:szCs w:val="18"/>
        </w:rPr>
        <w:t>oświetleniowe.</w:t>
      </w:r>
    </w:p>
    <w:p w14:paraId="78D1E022" w14:textId="77777777" w:rsidR="00D42AAD" w:rsidRDefault="00D42AAD" w:rsidP="001E7FC9">
      <w:pPr>
        <w:pStyle w:val="Bezodstpw"/>
        <w:jc w:val="both"/>
        <w:rPr>
          <w:rFonts w:ascii="Tahoma" w:hAnsi="Tahoma" w:cs="Tahoma"/>
          <w:sz w:val="18"/>
          <w:szCs w:val="18"/>
        </w:rPr>
      </w:pPr>
    </w:p>
    <w:p w14:paraId="0A45EC2A" w14:textId="74ECE2C6" w:rsidR="001B4A70" w:rsidRPr="00D66017" w:rsidRDefault="001B4A70" w:rsidP="001B4A70">
      <w:pPr>
        <w:pStyle w:val="Nagwek2"/>
        <w:rPr>
          <w:szCs w:val="18"/>
        </w:rPr>
      </w:pPr>
      <w:bookmarkStart w:id="23" w:name="_Toc74314991"/>
      <w:bookmarkStart w:id="24" w:name="_Toc121909160"/>
      <w:bookmarkStart w:id="25" w:name="_Toc211246977"/>
      <w:bookmarkEnd w:id="22"/>
      <w:r w:rsidRPr="00D66017">
        <w:rPr>
          <w:szCs w:val="18"/>
        </w:rPr>
        <w:lastRenderedPageBreak/>
        <w:t>ROZBIÓRKI</w:t>
      </w:r>
      <w:bookmarkEnd w:id="23"/>
      <w:bookmarkEnd w:id="24"/>
      <w:bookmarkEnd w:id="25"/>
    </w:p>
    <w:p w14:paraId="44000952" w14:textId="6308C6C7" w:rsidR="00D66017" w:rsidRPr="00D66017" w:rsidRDefault="00472E76" w:rsidP="00D66017">
      <w:pPr>
        <w:pStyle w:val="Bezodstpw"/>
        <w:jc w:val="both"/>
        <w:rPr>
          <w:rFonts w:ascii="Tahoma" w:hAnsi="Tahoma" w:cs="Tahoma"/>
          <w:sz w:val="18"/>
          <w:szCs w:val="18"/>
        </w:rPr>
      </w:pPr>
      <w:r w:rsidRPr="00D66017">
        <w:rPr>
          <w:szCs w:val="18"/>
        </w:rPr>
        <w:t>Zamierzenie nie obejmuj</w:t>
      </w:r>
      <w:r w:rsidR="00F11194" w:rsidRPr="00D66017">
        <w:rPr>
          <w:szCs w:val="18"/>
        </w:rPr>
        <w:t>e</w:t>
      </w:r>
      <w:r w:rsidRPr="00D66017">
        <w:rPr>
          <w:szCs w:val="18"/>
        </w:rPr>
        <w:t xml:space="preserve"> </w:t>
      </w:r>
      <w:r w:rsidR="00F11194" w:rsidRPr="00D66017">
        <w:rPr>
          <w:szCs w:val="18"/>
        </w:rPr>
        <w:t>rozbiórek</w:t>
      </w:r>
      <w:r w:rsidRPr="00D66017">
        <w:rPr>
          <w:szCs w:val="18"/>
        </w:rPr>
        <w:t>.</w:t>
      </w:r>
      <w:r w:rsidR="00D66017" w:rsidRPr="00D66017">
        <w:rPr>
          <w:szCs w:val="18"/>
        </w:rPr>
        <w:t xml:space="preserve"> </w:t>
      </w:r>
    </w:p>
    <w:p w14:paraId="6863F298" w14:textId="77777777" w:rsidR="00D708CC" w:rsidRPr="00230F5A" w:rsidRDefault="00D708CC" w:rsidP="00D708CC">
      <w:pPr>
        <w:pStyle w:val="Nagwek1"/>
        <w:rPr>
          <w:sz w:val="18"/>
          <w:szCs w:val="18"/>
        </w:rPr>
      </w:pPr>
      <w:bookmarkStart w:id="26" w:name="_Toc75527320"/>
      <w:bookmarkStart w:id="27" w:name="_Toc101267966"/>
      <w:bookmarkStart w:id="28" w:name="_Toc211246978"/>
      <w:bookmarkEnd w:id="20"/>
      <w:bookmarkEnd w:id="21"/>
      <w:r w:rsidRPr="00230F5A">
        <w:rPr>
          <w:sz w:val="18"/>
          <w:szCs w:val="18"/>
        </w:rPr>
        <w:t>PROJEKTOWANE ZAGOSPODAROWANIE DZIAŁKI LUB TERENU</w:t>
      </w:r>
      <w:bookmarkEnd w:id="26"/>
      <w:bookmarkEnd w:id="27"/>
      <w:bookmarkEnd w:id="28"/>
    </w:p>
    <w:p w14:paraId="24D29D34" w14:textId="14E39826" w:rsidR="006E3B55" w:rsidRPr="006E3B55" w:rsidRDefault="006E3B55" w:rsidP="006E3B55">
      <w:pPr>
        <w:rPr>
          <w:rFonts w:cs="Arial"/>
          <w:szCs w:val="18"/>
        </w:rPr>
      </w:pPr>
      <w:r w:rsidRPr="006E3B55">
        <w:rPr>
          <w:rFonts w:cs="Arial"/>
          <w:szCs w:val="18"/>
        </w:rPr>
        <w:t xml:space="preserve">Budynek pawilonu stacji paliw zlokalizowano w północnej części terenu. </w:t>
      </w:r>
      <w:r w:rsidR="00746905">
        <w:rPr>
          <w:rFonts w:cs="Arial"/>
          <w:szCs w:val="18"/>
        </w:rPr>
        <w:t xml:space="preserve">W budynku projektuje się także pomieszczenia myjni automatycznej. </w:t>
      </w:r>
      <w:r w:rsidRPr="006E3B55">
        <w:rPr>
          <w:rFonts w:cs="Arial"/>
          <w:szCs w:val="18"/>
        </w:rPr>
        <w:t>Wejście główne do budynku znajduje się od strony południowej. Wjazd do pomieszczenia myjni zaprojektowano od strony północnej, a wyjazd – od strony południowej.</w:t>
      </w:r>
    </w:p>
    <w:p w14:paraId="3EE5A1D1" w14:textId="77777777" w:rsidR="006E3B55" w:rsidRPr="006E3B55" w:rsidRDefault="006E3B55" w:rsidP="006E3B55">
      <w:pPr>
        <w:rPr>
          <w:rFonts w:cs="Arial"/>
          <w:szCs w:val="18"/>
        </w:rPr>
      </w:pPr>
      <w:r w:rsidRPr="006E3B55">
        <w:rPr>
          <w:rFonts w:cs="Arial"/>
          <w:szCs w:val="18"/>
        </w:rPr>
        <w:t xml:space="preserve">Wiata nad dystrybutorami paliw została usytuowana na wprost wejścia do budynku, od strony południowej. Jest to obiekt wolnostojący o powierzchni 224,1 m², zadaszający trzy wysepki </w:t>
      </w:r>
      <w:proofErr w:type="spellStart"/>
      <w:r w:rsidRPr="006E3B55">
        <w:rPr>
          <w:rFonts w:cs="Arial"/>
          <w:szCs w:val="18"/>
        </w:rPr>
        <w:t>dystrybutorowe</w:t>
      </w:r>
      <w:proofErr w:type="spellEnd"/>
      <w:r w:rsidRPr="006E3B55">
        <w:rPr>
          <w:rFonts w:cs="Arial"/>
          <w:szCs w:val="18"/>
        </w:rPr>
        <w:t>. Konstrukcję wiaty oparto na trzech stalowych słupach, ustawionych na wysepkach.</w:t>
      </w:r>
    </w:p>
    <w:p w14:paraId="0A7DA52C" w14:textId="77777777" w:rsidR="006E3B55" w:rsidRPr="006E3B55" w:rsidRDefault="006E3B55" w:rsidP="006E3B55">
      <w:pPr>
        <w:rPr>
          <w:rFonts w:cs="Arial"/>
          <w:szCs w:val="18"/>
        </w:rPr>
      </w:pPr>
      <w:r w:rsidRPr="006E3B55">
        <w:rPr>
          <w:rFonts w:cs="Arial"/>
          <w:szCs w:val="18"/>
        </w:rPr>
        <w:t>Dwa dwupłaszczowe zbiorniki podziemne na paliwa płynne zlokalizowano po południowej stronie wiaty. Stanowisko studzienki zlewowej paliwa z samochodu–cysterny do zbiorników podziemnych usytuowano na zachodniej wysepce.</w:t>
      </w:r>
    </w:p>
    <w:p w14:paraId="11363F16" w14:textId="77777777" w:rsidR="006E3B55" w:rsidRPr="006E3B55" w:rsidRDefault="006E3B55" w:rsidP="006E3B55">
      <w:pPr>
        <w:rPr>
          <w:rFonts w:cs="Arial"/>
          <w:szCs w:val="18"/>
        </w:rPr>
      </w:pPr>
      <w:r w:rsidRPr="006E3B55">
        <w:rPr>
          <w:rFonts w:cs="Arial"/>
          <w:szCs w:val="18"/>
        </w:rPr>
        <w:t>Podziemny zbiornik LPG umieszczono poza placem manewrowym, po wschodniej stronie wiaty. Dostęp do studzienki zbiornika jest ogrodzony i zabezpieczony dodatkowymi odbojami ochronnymi. Zbiornik AdBlue zlokalizowano w terenie zielonym, po wschodniej stronie wiaty.</w:t>
      </w:r>
    </w:p>
    <w:p w14:paraId="691EE803" w14:textId="77777777" w:rsidR="006E3B55" w:rsidRPr="006E3B55" w:rsidRDefault="006E3B55" w:rsidP="006E3B55">
      <w:pPr>
        <w:rPr>
          <w:rFonts w:cs="Arial"/>
          <w:szCs w:val="18"/>
        </w:rPr>
      </w:pPr>
      <w:r w:rsidRPr="006E3B55">
        <w:rPr>
          <w:rFonts w:cs="Arial"/>
          <w:szCs w:val="18"/>
        </w:rPr>
        <w:t>Dostawy do budynku stacji paliw przewidziano przez wejście zaplecza, znajdujące się w zachodniej ścianie budynku.</w:t>
      </w:r>
    </w:p>
    <w:p w14:paraId="61B79DB2" w14:textId="77777777" w:rsidR="006E3B55" w:rsidRPr="006E3B55" w:rsidRDefault="006E3B55" w:rsidP="006E3B55">
      <w:pPr>
        <w:rPr>
          <w:rFonts w:cs="Arial"/>
          <w:szCs w:val="18"/>
        </w:rPr>
      </w:pPr>
      <w:r w:rsidRPr="006E3B55">
        <w:rPr>
          <w:rFonts w:cs="Arial"/>
          <w:szCs w:val="18"/>
        </w:rPr>
        <w:t>Przy budynku zaprojektowano jedno miejsce parkingowe dla osób niepełnosprawnych. Przy głównym wejściu do budynku zlokalizowano ogródek letni.</w:t>
      </w:r>
    </w:p>
    <w:p w14:paraId="5C299100" w14:textId="598B5146" w:rsidR="006E3B55" w:rsidRPr="006E3B55" w:rsidRDefault="006E3B55" w:rsidP="006E3B55">
      <w:pPr>
        <w:rPr>
          <w:rFonts w:cs="Arial"/>
          <w:szCs w:val="18"/>
        </w:rPr>
      </w:pPr>
      <w:r w:rsidRPr="006E3B55">
        <w:rPr>
          <w:rFonts w:cs="Arial"/>
          <w:szCs w:val="18"/>
        </w:rPr>
        <w:t>Stanowisko kompresora i odkurzacza przewidziano w południowo-zachodniej części terenu stacji paliw.</w:t>
      </w:r>
      <w:r>
        <w:rPr>
          <w:rFonts w:cs="Arial"/>
          <w:szCs w:val="18"/>
        </w:rPr>
        <w:t xml:space="preserve"> W części zachodniej projektuje się miejsca postojowe oraz rezerwę miejsc do ładowania pojazdów elektrycznych oraz rezerwę pod paczkomat. W zachodniej części terenu zielonego sytuuje się także podziemne zbiorniki bezodpływowe: na ścieki sanitarne o pojemności 10 m</w:t>
      </w:r>
      <w:r>
        <w:rPr>
          <w:rFonts w:cs="Arial"/>
          <w:szCs w:val="18"/>
          <w:vertAlign w:val="superscript"/>
        </w:rPr>
        <w:t>3</w:t>
      </w:r>
      <w:r>
        <w:rPr>
          <w:rFonts w:cs="Arial"/>
          <w:szCs w:val="18"/>
        </w:rPr>
        <w:t xml:space="preserve"> i na ścieki przemysłowe o pojemności 10 m</w:t>
      </w:r>
      <w:r>
        <w:rPr>
          <w:rFonts w:cs="Arial"/>
          <w:szCs w:val="18"/>
          <w:vertAlign w:val="superscript"/>
        </w:rPr>
        <w:t>3</w:t>
      </w:r>
      <w:r>
        <w:rPr>
          <w:rFonts w:cs="Arial"/>
          <w:szCs w:val="18"/>
        </w:rPr>
        <w:t>.</w:t>
      </w:r>
      <w:r w:rsidR="00B27B02">
        <w:rPr>
          <w:rFonts w:cs="Arial"/>
          <w:szCs w:val="18"/>
        </w:rPr>
        <w:t xml:space="preserve"> </w:t>
      </w:r>
    </w:p>
    <w:p w14:paraId="41AC96F3" w14:textId="303837D9" w:rsidR="006E3B55" w:rsidRPr="006E3B55" w:rsidRDefault="006E3B55" w:rsidP="006E3B55">
      <w:pPr>
        <w:rPr>
          <w:rFonts w:cs="Arial"/>
          <w:szCs w:val="18"/>
        </w:rPr>
      </w:pPr>
      <w:r w:rsidRPr="006E3B55">
        <w:rPr>
          <w:rFonts w:cs="Arial"/>
          <w:szCs w:val="18"/>
        </w:rPr>
        <w:t>Śmietnik stalowy zaprojektowano za budynkiem stacji, w kierunku północno-zachodnim, w niewielkiej odległości od wejścia na zaplecze, z zachowaniem wymaganych przepisami odległości miejsca gromadzenia odpadów stałych od okien i drzwi budynku.</w:t>
      </w:r>
      <w:r>
        <w:rPr>
          <w:rFonts w:cs="Arial"/>
          <w:szCs w:val="18"/>
        </w:rPr>
        <w:t xml:space="preserve"> Obok śmietnika przewiduje się rezerwę pod kontener magazynowy.</w:t>
      </w:r>
    </w:p>
    <w:p w14:paraId="2C8FF612" w14:textId="4143A4D2" w:rsidR="00D1440A" w:rsidRPr="006E3B55" w:rsidRDefault="00D1440A" w:rsidP="00872D46">
      <w:pPr>
        <w:rPr>
          <w:rFonts w:cs="Arial"/>
          <w:szCs w:val="18"/>
        </w:rPr>
      </w:pPr>
      <w:r w:rsidRPr="00D1440A">
        <w:rPr>
          <w:rFonts w:cs="Arial"/>
          <w:szCs w:val="18"/>
        </w:rPr>
        <w:t xml:space="preserve">Dla obsługi komunikacyjnej stacji paliw zostaną wykorzystane zjazdy z dróg publicznych: przebudowany zostanie zjazd z ulicy Słonecznej, obsługujący wjazd i wyjazd w relacji prawoskrętnej, oraz wybudowany zostanie nowy zjazd – wjazd z </w:t>
      </w:r>
      <w:r w:rsidRPr="006E3B55">
        <w:rPr>
          <w:rFonts w:cs="Arial"/>
          <w:szCs w:val="18"/>
        </w:rPr>
        <w:t>alei Piłsudskiego, również w relacji prawoskrętnej.</w:t>
      </w:r>
    </w:p>
    <w:p w14:paraId="567DEF46" w14:textId="3F6DA708" w:rsidR="00BB6041" w:rsidRPr="006E3B55" w:rsidRDefault="006E3B55" w:rsidP="00872D46">
      <w:pPr>
        <w:rPr>
          <w:rFonts w:cs="Arial"/>
          <w:szCs w:val="18"/>
        </w:rPr>
      </w:pPr>
      <w:r w:rsidRPr="006E3B55">
        <w:rPr>
          <w:szCs w:val="18"/>
          <w:lang w:eastAsia="ar-SA"/>
        </w:rPr>
        <w:t xml:space="preserve">W części wschodniej względem budynku sytuuje się </w:t>
      </w:r>
      <w:r w:rsidR="00B0128F" w:rsidRPr="006E3B55">
        <w:rPr>
          <w:szCs w:val="18"/>
          <w:lang w:eastAsia="ar-SA"/>
        </w:rPr>
        <w:t>pylon cenowy paliw o wysokości 8 m</w:t>
      </w:r>
      <w:r w:rsidR="00BB6041" w:rsidRPr="006E3B55">
        <w:rPr>
          <w:szCs w:val="18"/>
          <w:lang w:eastAsia="ar-SA"/>
        </w:rPr>
        <w:t>.</w:t>
      </w:r>
    </w:p>
    <w:p w14:paraId="0507B2FE" w14:textId="3CAF25E4" w:rsidR="00872D46" w:rsidRDefault="00872D46" w:rsidP="00872D46">
      <w:pPr>
        <w:rPr>
          <w:color w:val="EE0000"/>
          <w:szCs w:val="18"/>
          <w:lang w:eastAsia="ar-SA"/>
        </w:rPr>
      </w:pPr>
    </w:p>
    <w:p w14:paraId="47A43F92" w14:textId="0327AB85" w:rsidR="00230F5A" w:rsidRPr="006E3B55" w:rsidRDefault="00230F5A" w:rsidP="00872D46">
      <w:pPr>
        <w:rPr>
          <w:szCs w:val="18"/>
          <w:lang w:eastAsia="ar-SA"/>
        </w:rPr>
      </w:pPr>
      <w:r w:rsidRPr="006E3B55">
        <w:rPr>
          <w:rFonts w:cs="Tahoma"/>
          <w:szCs w:val="18"/>
        </w:rPr>
        <w:t>Przewiduje się likwidację istniejącego uzbrojenia terenu oraz ogrodzenia.</w:t>
      </w:r>
    </w:p>
    <w:p w14:paraId="30EC80CB" w14:textId="107A26D7" w:rsidR="006B67FC" w:rsidRPr="006E3B55" w:rsidRDefault="006B67FC" w:rsidP="006B67FC">
      <w:pPr>
        <w:pStyle w:val="Nagwek2"/>
        <w:rPr>
          <w:szCs w:val="18"/>
        </w:rPr>
      </w:pPr>
      <w:bookmarkStart w:id="29" w:name="_Toc211246979"/>
      <w:r w:rsidRPr="006E3B55">
        <w:rPr>
          <w:szCs w:val="18"/>
        </w:rPr>
        <w:t>URZĄDZENIA BUDOWLANE ZWIĄZANE Z OBIEKTAMI BUDOWLANYMI</w:t>
      </w:r>
      <w:bookmarkEnd w:id="29"/>
      <w:r w:rsidRPr="006E3B55">
        <w:rPr>
          <w:szCs w:val="18"/>
        </w:rPr>
        <w:t xml:space="preserve"> </w:t>
      </w:r>
    </w:p>
    <w:p w14:paraId="1ED62916" w14:textId="5A56FC10" w:rsidR="004C3F56" w:rsidRPr="006E3B55" w:rsidRDefault="004C3F56" w:rsidP="004C3F56">
      <w:pPr>
        <w:rPr>
          <w:szCs w:val="18"/>
        </w:rPr>
      </w:pPr>
      <w:r w:rsidRPr="006E3B55">
        <w:rPr>
          <w:szCs w:val="18"/>
        </w:rPr>
        <w:t>Urządzenia techniczne związane z obiektem budowlanym, zapewniające możliwość użytkowania obiektu zgodnie z jego przeznaczeniem:</w:t>
      </w:r>
    </w:p>
    <w:p w14:paraId="18F2EEE3" w14:textId="563DA3E5" w:rsidR="004C3F56" w:rsidRPr="006E3B55" w:rsidRDefault="004C3F56" w:rsidP="0021716A">
      <w:pPr>
        <w:pStyle w:val="Akapitzlist"/>
        <w:numPr>
          <w:ilvl w:val="0"/>
          <w:numId w:val="19"/>
        </w:numPr>
        <w:rPr>
          <w:szCs w:val="18"/>
          <w:lang w:val="pl-PL"/>
        </w:rPr>
      </w:pPr>
      <w:r w:rsidRPr="006E3B55">
        <w:rPr>
          <w:szCs w:val="18"/>
          <w:lang w:val="pl-PL"/>
        </w:rPr>
        <w:t xml:space="preserve">nawierzchnie drogowe, w tym: place manewrowe, miejsca postojowe, tace szczelne, chodniki, stanowiska </w:t>
      </w:r>
      <w:r w:rsidR="0011446C" w:rsidRPr="006E3B55">
        <w:rPr>
          <w:szCs w:val="18"/>
          <w:lang w:val="pl-PL"/>
        </w:rPr>
        <w:t xml:space="preserve">z urządzeniami: kompresorem, </w:t>
      </w:r>
      <w:r w:rsidR="003925A9" w:rsidRPr="006E3B55">
        <w:rPr>
          <w:szCs w:val="18"/>
          <w:lang w:val="pl-PL"/>
        </w:rPr>
        <w:t>odkurzaczem</w:t>
      </w:r>
      <w:r w:rsidR="0011446C" w:rsidRPr="006E3B55">
        <w:rPr>
          <w:szCs w:val="18"/>
          <w:lang w:val="pl-PL"/>
        </w:rPr>
        <w:t xml:space="preserve">, </w:t>
      </w:r>
      <w:r w:rsidR="006E3B55" w:rsidRPr="006E3B55">
        <w:rPr>
          <w:szCs w:val="18"/>
          <w:lang w:val="pl-PL"/>
        </w:rPr>
        <w:t xml:space="preserve">rezerwą </w:t>
      </w:r>
      <w:r w:rsidR="00D23B12" w:rsidRPr="006E3B55">
        <w:rPr>
          <w:szCs w:val="18"/>
          <w:lang w:val="pl-PL"/>
        </w:rPr>
        <w:t>stanowisk</w:t>
      </w:r>
      <w:r w:rsidR="0011446C" w:rsidRPr="006E3B55">
        <w:rPr>
          <w:szCs w:val="18"/>
          <w:lang w:val="pl-PL"/>
        </w:rPr>
        <w:t xml:space="preserve"> ładowania</w:t>
      </w:r>
      <w:r w:rsidR="00D23B12" w:rsidRPr="006E3B55">
        <w:rPr>
          <w:szCs w:val="18"/>
          <w:lang w:val="pl-PL"/>
        </w:rPr>
        <w:t xml:space="preserve"> pojazdów osobowych o napędzie elektrycznym;</w:t>
      </w:r>
    </w:p>
    <w:p w14:paraId="3AC32F4A" w14:textId="30B6DE4F" w:rsidR="004C3F56" w:rsidRPr="006E3B55" w:rsidRDefault="004C3F56" w:rsidP="0021716A">
      <w:pPr>
        <w:pStyle w:val="Akapitzlist"/>
        <w:numPr>
          <w:ilvl w:val="0"/>
          <w:numId w:val="19"/>
        </w:numPr>
        <w:rPr>
          <w:szCs w:val="18"/>
          <w:lang w:val="pl-PL"/>
        </w:rPr>
      </w:pPr>
      <w:r w:rsidRPr="006E3B55">
        <w:rPr>
          <w:szCs w:val="18"/>
          <w:lang w:val="pl-PL"/>
        </w:rPr>
        <w:t>zewnętrzna instalacja energii elektrycznej</w:t>
      </w:r>
      <w:r w:rsidR="00D23B12" w:rsidRPr="006E3B55">
        <w:rPr>
          <w:szCs w:val="18"/>
          <w:lang w:val="pl-PL"/>
        </w:rPr>
        <w:t>;</w:t>
      </w:r>
    </w:p>
    <w:p w14:paraId="4EC0FE21" w14:textId="352578F2" w:rsidR="004C3F56" w:rsidRPr="006E3B55" w:rsidRDefault="004C3F56" w:rsidP="0021716A">
      <w:pPr>
        <w:pStyle w:val="Akapitzlist"/>
        <w:numPr>
          <w:ilvl w:val="0"/>
          <w:numId w:val="19"/>
        </w:numPr>
        <w:rPr>
          <w:szCs w:val="18"/>
          <w:lang w:val="pl-PL"/>
        </w:rPr>
      </w:pPr>
      <w:r w:rsidRPr="006E3B55">
        <w:rPr>
          <w:szCs w:val="18"/>
          <w:lang w:val="pl-PL"/>
        </w:rPr>
        <w:t>zewnętrzna instalacja wodociągowa</w:t>
      </w:r>
      <w:r w:rsidR="0010714D">
        <w:rPr>
          <w:szCs w:val="18"/>
          <w:lang w:val="pl-PL"/>
        </w:rPr>
        <w:t xml:space="preserve"> (</w:t>
      </w:r>
      <w:r w:rsidR="0010714D" w:rsidRPr="00AA205D">
        <w:rPr>
          <w:b/>
          <w:bCs/>
          <w:szCs w:val="18"/>
          <w:lang w:val="pl-PL"/>
        </w:rPr>
        <w:t>przyłącze wody poza zakresem opracowania</w:t>
      </w:r>
      <w:r w:rsidR="0010714D">
        <w:rPr>
          <w:szCs w:val="18"/>
          <w:lang w:val="pl-PL"/>
        </w:rPr>
        <w:t>)</w:t>
      </w:r>
      <w:r w:rsidR="00D23B12" w:rsidRPr="006E3B55">
        <w:rPr>
          <w:szCs w:val="18"/>
          <w:lang w:val="pl-PL"/>
        </w:rPr>
        <w:t>;</w:t>
      </w:r>
    </w:p>
    <w:p w14:paraId="5CE20D08" w14:textId="16FC00A1" w:rsidR="004C3F56" w:rsidRPr="006E3B55" w:rsidRDefault="004C3F56" w:rsidP="0021716A">
      <w:pPr>
        <w:pStyle w:val="Akapitzlist"/>
        <w:numPr>
          <w:ilvl w:val="0"/>
          <w:numId w:val="19"/>
        </w:numPr>
        <w:rPr>
          <w:szCs w:val="18"/>
          <w:lang w:val="pl-PL"/>
        </w:rPr>
      </w:pPr>
      <w:r w:rsidRPr="006E3B55">
        <w:rPr>
          <w:szCs w:val="18"/>
          <w:lang w:val="pl-PL"/>
        </w:rPr>
        <w:t>zewnętrzna instalacja kanalizacji sanitarnej</w:t>
      </w:r>
      <w:r w:rsidR="0010714D">
        <w:rPr>
          <w:szCs w:val="18"/>
          <w:lang w:val="pl-PL"/>
        </w:rPr>
        <w:t xml:space="preserve"> wraz z podziemnym zbiornikiem bezodpływowym na ścieki sanitarnej</w:t>
      </w:r>
      <w:r w:rsidR="00D23B12" w:rsidRPr="006E3B55">
        <w:rPr>
          <w:szCs w:val="18"/>
          <w:lang w:val="pl-PL"/>
        </w:rPr>
        <w:t>;</w:t>
      </w:r>
    </w:p>
    <w:p w14:paraId="523FE834" w14:textId="5B184969" w:rsidR="006E3B55" w:rsidRPr="006E3B55" w:rsidRDefault="006E3B55" w:rsidP="0021716A">
      <w:pPr>
        <w:pStyle w:val="Akapitzlist"/>
        <w:numPr>
          <w:ilvl w:val="0"/>
          <w:numId w:val="19"/>
        </w:numPr>
        <w:rPr>
          <w:szCs w:val="18"/>
          <w:lang w:val="pl-PL"/>
        </w:rPr>
      </w:pPr>
      <w:r w:rsidRPr="006E3B55">
        <w:rPr>
          <w:szCs w:val="18"/>
          <w:lang w:val="pl-PL"/>
        </w:rPr>
        <w:t>zewnętrzna instalacja kanalizacji przemysłowej</w:t>
      </w:r>
      <w:r w:rsidR="0010714D">
        <w:rPr>
          <w:szCs w:val="18"/>
          <w:lang w:val="pl-PL"/>
        </w:rPr>
        <w:t xml:space="preserve"> wraz z podziemnym zbiornikiem bezodpływowym na ścieki przemysłowe</w:t>
      </w:r>
      <w:r w:rsidRPr="006E3B55">
        <w:rPr>
          <w:szCs w:val="18"/>
          <w:lang w:val="pl-PL"/>
        </w:rPr>
        <w:t>;</w:t>
      </w:r>
    </w:p>
    <w:p w14:paraId="671ACBF6" w14:textId="1C43CA58" w:rsidR="004C3F56" w:rsidRPr="0010714D" w:rsidRDefault="004C3F56" w:rsidP="0021716A">
      <w:pPr>
        <w:pStyle w:val="Akapitzlist"/>
        <w:numPr>
          <w:ilvl w:val="0"/>
          <w:numId w:val="19"/>
        </w:numPr>
        <w:rPr>
          <w:szCs w:val="18"/>
          <w:lang w:val="pl-PL"/>
        </w:rPr>
      </w:pPr>
      <w:r w:rsidRPr="0010714D">
        <w:rPr>
          <w:szCs w:val="18"/>
          <w:lang w:val="pl-PL"/>
        </w:rPr>
        <w:t>zewnętrzna instalacja kanalizacji deszczowej</w:t>
      </w:r>
      <w:r w:rsidR="00D23B12" w:rsidRPr="0010714D">
        <w:rPr>
          <w:szCs w:val="18"/>
          <w:lang w:val="pl-PL"/>
        </w:rPr>
        <w:t>;</w:t>
      </w:r>
    </w:p>
    <w:p w14:paraId="5DD5D08E" w14:textId="42519CF5" w:rsidR="00872D46" w:rsidRPr="0010714D" w:rsidRDefault="00D23B12" w:rsidP="0021716A">
      <w:pPr>
        <w:widowControl w:val="0"/>
        <w:numPr>
          <w:ilvl w:val="0"/>
          <w:numId w:val="19"/>
        </w:numPr>
        <w:suppressAutoHyphens/>
        <w:rPr>
          <w:rFonts w:ascii="Arial" w:eastAsia="Times" w:hAnsi="Arial" w:cs="Arial"/>
          <w:szCs w:val="18"/>
          <w:lang w:eastAsia="ar-SA"/>
        </w:rPr>
      </w:pPr>
      <w:r w:rsidRPr="0010714D">
        <w:rPr>
          <w:rFonts w:ascii="Arial" w:eastAsia="Times" w:hAnsi="Arial" w:cs="Arial"/>
          <w:szCs w:val="18"/>
          <w:lang w:eastAsia="ar-SA"/>
        </w:rPr>
        <w:t>i</w:t>
      </w:r>
      <w:r w:rsidR="00872D46" w:rsidRPr="0010714D">
        <w:rPr>
          <w:rFonts w:ascii="Arial" w:eastAsia="Times" w:hAnsi="Arial" w:cs="Arial"/>
          <w:szCs w:val="18"/>
          <w:lang w:eastAsia="ar-SA"/>
        </w:rPr>
        <w:t xml:space="preserve">nstalacji do dystrybucji produktów naftowych – </w:t>
      </w:r>
      <w:r w:rsidR="00872D46" w:rsidRPr="0010714D">
        <w:rPr>
          <w:rFonts w:ascii="Arial" w:eastAsia="Times" w:hAnsi="Arial" w:cs="Arial"/>
          <w:b/>
          <w:bCs/>
          <w:szCs w:val="18"/>
          <w:lang w:eastAsia="ar-SA"/>
        </w:rPr>
        <w:t>przedsięwzięcie objęte obowiązkiem uzyskania decyzji o środowiskowych uwarunkowaniach</w:t>
      </w:r>
    </w:p>
    <w:p w14:paraId="6EAED131" w14:textId="77777777" w:rsidR="00872D46" w:rsidRPr="0010714D" w:rsidRDefault="00872D46" w:rsidP="00872D46">
      <w:pPr>
        <w:ind w:left="1428"/>
        <w:rPr>
          <w:rFonts w:ascii="Arial" w:hAnsi="Arial" w:cs="Arial"/>
          <w:szCs w:val="18"/>
        </w:rPr>
      </w:pPr>
      <w:r w:rsidRPr="0010714D">
        <w:rPr>
          <w:rFonts w:ascii="Arial" w:hAnsi="Arial" w:cs="Arial"/>
          <w:szCs w:val="18"/>
        </w:rPr>
        <w:t>Instalacja do dystrybucji produktów naftowych wymieniona jest w Rozporządzeniu Rady Ministrów z dnia 10 września 2019 roku w sprawie przedsięwzięć mogących znacząco oddziaływać na środowisko (Dz. U. 2019, poz. 1839) jako przedsięwzięcie mogące potencjalnie znacząco oddziaływać na środowisko: §3 ust. 1 pkt 34 – instalacje do dystrybucji: a) (...)</w:t>
      </w:r>
    </w:p>
    <w:p w14:paraId="439C3D6F" w14:textId="77777777" w:rsidR="00872D46" w:rsidRPr="0010714D" w:rsidRDefault="00872D46" w:rsidP="00872D46">
      <w:pPr>
        <w:ind w:left="1428"/>
        <w:rPr>
          <w:rFonts w:ascii="Arial" w:hAnsi="Arial" w:cs="Arial"/>
          <w:szCs w:val="18"/>
        </w:rPr>
      </w:pPr>
      <w:r w:rsidRPr="0010714D">
        <w:rPr>
          <w:rFonts w:ascii="Arial" w:hAnsi="Arial" w:cs="Arial"/>
          <w:szCs w:val="18"/>
        </w:rPr>
        <w:t>b) produktów naftowych,</w:t>
      </w:r>
    </w:p>
    <w:p w14:paraId="5BEDB63F" w14:textId="77777777" w:rsidR="00872D46" w:rsidRPr="0010714D" w:rsidRDefault="00872D46" w:rsidP="00872D46">
      <w:pPr>
        <w:ind w:left="1428"/>
        <w:rPr>
          <w:rFonts w:ascii="Arial" w:hAnsi="Arial" w:cs="Arial"/>
          <w:szCs w:val="18"/>
        </w:rPr>
      </w:pPr>
      <w:r w:rsidRPr="0010714D">
        <w:rPr>
          <w:rFonts w:ascii="Arial" w:hAnsi="Arial" w:cs="Arial"/>
          <w:szCs w:val="18"/>
        </w:rPr>
        <w:t>c) substancji lub mieszanin, w rozumieniu odpowiednio art. 3 pkt 1 i 2 rozporządzenia nr 1907/2006, niebędących produktami spożywczymi – z wyłączeniem stacji paliw gazu płynnego lub sprężonego;</w:t>
      </w:r>
    </w:p>
    <w:p w14:paraId="49757071" w14:textId="77777777" w:rsidR="00872D46" w:rsidRPr="0010714D" w:rsidRDefault="00872D46" w:rsidP="00872D46">
      <w:pPr>
        <w:ind w:left="1428"/>
        <w:rPr>
          <w:rFonts w:ascii="Arial" w:hAnsi="Arial" w:cs="Arial"/>
          <w:szCs w:val="18"/>
        </w:rPr>
      </w:pPr>
      <w:r w:rsidRPr="0010714D">
        <w:rPr>
          <w:rFonts w:ascii="Arial" w:hAnsi="Arial" w:cs="Arial"/>
          <w:szCs w:val="18"/>
        </w:rPr>
        <w:t>Ze względu na znajdujące się na stacji paliw zbiorniki przedsięwzięcie będzie również zakwalifikowane: §3 ust. 1 pkt 35) instalacje do podziemnego magazynowania:</w:t>
      </w:r>
    </w:p>
    <w:p w14:paraId="39678BEC" w14:textId="77777777" w:rsidR="00872D46" w:rsidRPr="0010714D" w:rsidRDefault="00872D46" w:rsidP="00872D46">
      <w:pPr>
        <w:ind w:left="1428"/>
        <w:rPr>
          <w:rFonts w:ascii="Arial" w:hAnsi="Arial" w:cs="Arial"/>
          <w:szCs w:val="18"/>
        </w:rPr>
      </w:pPr>
      <w:r w:rsidRPr="0010714D">
        <w:rPr>
          <w:rFonts w:ascii="Arial" w:hAnsi="Arial" w:cs="Arial"/>
          <w:szCs w:val="18"/>
        </w:rPr>
        <w:t>a) (...),</w:t>
      </w:r>
    </w:p>
    <w:p w14:paraId="546FB3A6" w14:textId="77777777" w:rsidR="00872D46" w:rsidRPr="0010714D" w:rsidRDefault="00872D46" w:rsidP="00872D46">
      <w:pPr>
        <w:ind w:left="1428"/>
        <w:rPr>
          <w:rFonts w:ascii="Arial" w:hAnsi="Arial" w:cs="Arial"/>
          <w:szCs w:val="18"/>
        </w:rPr>
      </w:pPr>
      <w:r w:rsidRPr="0010714D">
        <w:rPr>
          <w:rFonts w:ascii="Arial" w:hAnsi="Arial" w:cs="Arial"/>
          <w:szCs w:val="18"/>
        </w:rPr>
        <w:t>b) produktów naftowych,</w:t>
      </w:r>
    </w:p>
    <w:p w14:paraId="5C4BDC1E" w14:textId="77777777" w:rsidR="00872D46" w:rsidRPr="0010714D" w:rsidRDefault="00872D46" w:rsidP="00872D46">
      <w:pPr>
        <w:ind w:left="1428"/>
        <w:rPr>
          <w:rFonts w:ascii="Arial" w:hAnsi="Arial" w:cs="Arial"/>
          <w:szCs w:val="18"/>
        </w:rPr>
      </w:pPr>
      <w:r w:rsidRPr="0010714D">
        <w:rPr>
          <w:rFonts w:ascii="Arial" w:hAnsi="Arial" w:cs="Arial"/>
          <w:szCs w:val="18"/>
        </w:rPr>
        <w:t>c) substancji lub mieszanin, w rozumieniu odpowiednio art. 3 pkt 1 i 2 rozporządzenia nr 1907/2006, niebędących produktami spożywczymi.</w:t>
      </w:r>
    </w:p>
    <w:p w14:paraId="132D27C4" w14:textId="0841C6A6" w:rsidR="004C3F56" w:rsidRPr="0010714D" w:rsidRDefault="004C3F56" w:rsidP="0021716A">
      <w:pPr>
        <w:pStyle w:val="Akapitzlist"/>
        <w:numPr>
          <w:ilvl w:val="0"/>
          <w:numId w:val="19"/>
        </w:numPr>
        <w:rPr>
          <w:szCs w:val="18"/>
          <w:lang w:val="pl-PL"/>
        </w:rPr>
      </w:pPr>
      <w:r w:rsidRPr="0010714D">
        <w:rPr>
          <w:szCs w:val="18"/>
          <w:lang w:val="pl-PL"/>
        </w:rPr>
        <w:t xml:space="preserve">instalacja </w:t>
      </w:r>
      <w:r w:rsidR="006C7F65" w:rsidRPr="0010714D">
        <w:rPr>
          <w:szCs w:val="18"/>
          <w:lang w:val="pl-PL"/>
        </w:rPr>
        <w:t>LPG</w:t>
      </w:r>
      <w:r w:rsidR="0010714D">
        <w:rPr>
          <w:szCs w:val="18"/>
          <w:lang w:val="pl-PL"/>
        </w:rPr>
        <w:t>;</w:t>
      </w:r>
    </w:p>
    <w:p w14:paraId="464A529A" w14:textId="5E6E83BA" w:rsidR="002E478D" w:rsidRPr="0010714D" w:rsidRDefault="002E478D" w:rsidP="0021716A">
      <w:pPr>
        <w:pStyle w:val="Akapitzlist"/>
        <w:numPr>
          <w:ilvl w:val="0"/>
          <w:numId w:val="19"/>
        </w:numPr>
        <w:rPr>
          <w:szCs w:val="18"/>
          <w:lang w:val="pl-PL"/>
        </w:rPr>
      </w:pPr>
      <w:r w:rsidRPr="0010714D">
        <w:rPr>
          <w:szCs w:val="18"/>
          <w:lang w:val="pl-PL"/>
        </w:rPr>
        <w:t>instalacja AdBlue</w:t>
      </w:r>
      <w:r w:rsidR="0010714D">
        <w:rPr>
          <w:szCs w:val="18"/>
          <w:lang w:val="pl-PL"/>
        </w:rPr>
        <w:t>;</w:t>
      </w:r>
    </w:p>
    <w:p w14:paraId="465B5129" w14:textId="50C063F7" w:rsidR="004C3F56" w:rsidRPr="0010714D" w:rsidRDefault="00286A75" w:rsidP="0021716A">
      <w:pPr>
        <w:pStyle w:val="Akapitzlist"/>
        <w:numPr>
          <w:ilvl w:val="0"/>
          <w:numId w:val="19"/>
        </w:numPr>
        <w:rPr>
          <w:szCs w:val="18"/>
          <w:lang w:val="pl-PL"/>
        </w:rPr>
      </w:pPr>
      <w:r w:rsidRPr="0010714D">
        <w:rPr>
          <w:szCs w:val="18"/>
          <w:lang w:val="pl-PL"/>
        </w:rPr>
        <w:t>instalacja gazowa do celów grzewczych</w:t>
      </w:r>
      <w:r w:rsidR="0010714D">
        <w:rPr>
          <w:szCs w:val="18"/>
          <w:lang w:val="pl-PL"/>
        </w:rPr>
        <w:t xml:space="preserve"> (</w:t>
      </w:r>
      <w:r w:rsidR="0010714D" w:rsidRPr="00AA205D">
        <w:rPr>
          <w:b/>
          <w:bCs/>
          <w:szCs w:val="18"/>
          <w:lang w:val="pl-PL"/>
        </w:rPr>
        <w:t>przyłącze gazu wg odrębnego opracowania</w:t>
      </w:r>
      <w:r w:rsidR="0010714D">
        <w:rPr>
          <w:szCs w:val="18"/>
          <w:lang w:val="pl-PL"/>
        </w:rPr>
        <w:t>);</w:t>
      </w:r>
    </w:p>
    <w:p w14:paraId="7C15AB48" w14:textId="1DED4750" w:rsidR="006B67FC" w:rsidRPr="0010714D" w:rsidRDefault="006B67FC" w:rsidP="006B67FC">
      <w:pPr>
        <w:pStyle w:val="Nagwek2"/>
        <w:rPr>
          <w:szCs w:val="18"/>
        </w:rPr>
      </w:pPr>
      <w:bookmarkStart w:id="30" w:name="_Toc211246980"/>
      <w:r w:rsidRPr="0010714D">
        <w:rPr>
          <w:szCs w:val="18"/>
        </w:rPr>
        <w:lastRenderedPageBreak/>
        <w:t>SPOSÓB ODPROWADZANIA LUB OCZYSZCZANIA ŚCIEKÓW</w:t>
      </w:r>
      <w:bookmarkEnd w:id="30"/>
    </w:p>
    <w:p w14:paraId="6F4F6C7C" w14:textId="7DF7B114" w:rsidR="00872D46" w:rsidRPr="0010714D" w:rsidRDefault="0010714D" w:rsidP="00872D46">
      <w:pPr>
        <w:rPr>
          <w:rFonts w:ascii="Arial" w:hAnsi="Arial" w:cs="Arial"/>
          <w:szCs w:val="18"/>
        </w:rPr>
      </w:pPr>
      <w:r w:rsidRPr="0010714D">
        <w:rPr>
          <w:rFonts w:ascii="Arial" w:hAnsi="Arial" w:cs="Arial"/>
          <w:szCs w:val="18"/>
        </w:rPr>
        <w:t xml:space="preserve">Odprowadzenie ścieków </w:t>
      </w:r>
      <w:r>
        <w:rPr>
          <w:rFonts w:ascii="Arial" w:hAnsi="Arial" w:cs="Arial"/>
          <w:szCs w:val="18"/>
        </w:rPr>
        <w:t>bytowych</w:t>
      </w:r>
      <w:r w:rsidRPr="0010714D">
        <w:rPr>
          <w:rFonts w:ascii="Arial" w:hAnsi="Arial" w:cs="Arial"/>
          <w:szCs w:val="18"/>
        </w:rPr>
        <w:t xml:space="preserve"> z projektowanej stacji paliw przewidziano do podziemnego zbiornika bezodpływowego o pojemności 10 m³, zlokalizowanego na terenie stacji. Ścieki przemysłowe z projektowanej myjni będą odprowadzane do oddzielnego podziemnego zbiornika bezodpływowego o pojemności 10 m³, również zlokalizowanego na terenie stacji.</w:t>
      </w:r>
      <w:r>
        <w:rPr>
          <w:rFonts w:ascii="Arial" w:hAnsi="Arial" w:cs="Arial"/>
          <w:szCs w:val="18"/>
        </w:rPr>
        <w:t xml:space="preserve"> </w:t>
      </w:r>
      <w:r w:rsidRPr="0010714D">
        <w:rPr>
          <w:rFonts w:ascii="Arial" w:hAnsi="Arial" w:cs="Arial"/>
          <w:szCs w:val="18"/>
        </w:rPr>
        <w:t>Ścieki przemysłowe będą oczyszczane w zakresie zawiesin i substancji ropopochodnych.</w:t>
      </w:r>
    </w:p>
    <w:p w14:paraId="6658EA8E" w14:textId="49F5A19B" w:rsidR="006B67FC" w:rsidRPr="0010714D" w:rsidRDefault="006B67FC" w:rsidP="006B67FC">
      <w:pPr>
        <w:pStyle w:val="Nagwek2"/>
        <w:rPr>
          <w:szCs w:val="18"/>
        </w:rPr>
      </w:pPr>
      <w:bookmarkStart w:id="31" w:name="_Toc211246981"/>
      <w:r w:rsidRPr="0010714D">
        <w:rPr>
          <w:szCs w:val="18"/>
        </w:rPr>
        <w:t>UKŁAD KOMUNIKACYJNY</w:t>
      </w:r>
      <w:bookmarkEnd w:id="31"/>
    </w:p>
    <w:p w14:paraId="0F5E5740" w14:textId="5436D1AF" w:rsidR="00AA205D" w:rsidRPr="00AA205D" w:rsidRDefault="00AA205D" w:rsidP="00AA205D">
      <w:pPr>
        <w:rPr>
          <w:rFonts w:ascii="Arial" w:hAnsi="Arial" w:cs="Arial"/>
          <w:szCs w:val="18"/>
        </w:rPr>
      </w:pPr>
      <w:r w:rsidRPr="00AA205D">
        <w:rPr>
          <w:rFonts w:ascii="Arial" w:hAnsi="Arial" w:cs="Arial"/>
          <w:szCs w:val="18"/>
        </w:rPr>
        <w:t>Obsługę komunikacyjną projektowanej stacji paliw przewiduje się poprzez dwa zjazdy</w:t>
      </w:r>
      <w:r>
        <w:rPr>
          <w:rFonts w:ascii="Arial" w:hAnsi="Arial" w:cs="Arial"/>
          <w:szCs w:val="18"/>
        </w:rPr>
        <w:t xml:space="preserve">. </w:t>
      </w:r>
      <w:r w:rsidRPr="00AA205D">
        <w:rPr>
          <w:rFonts w:ascii="Arial" w:hAnsi="Arial" w:cs="Arial"/>
          <w:szCs w:val="18"/>
        </w:rPr>
        <w:t>Zjazd z drogi gminnej (ul. Słonecznej), zlokalizowany od południowej strony terenu stacji, zostanie przebudowany i będzie obsługiwał wjazd oraz wyjazd w relacji prawoskrętnej. Zjazd ten będzie miał szerokość 6,0 m, z promieniami wyokrąglającymi R = 9,0 m.</w:t>
      </w:r>
    </w:p>
    <w:p w14:paraId="38E14700" w14:textId="456E26B6" w:rsidR="00AA205D" w:rsidRPr="00AA205D" w:rsidRDefault="00AA205D" w:rsidP="00AA205D">
      <w:pPr>
        <w:rPr>
          <w:rFonts w:ascii="Arial" w:hAnsi="Arial" w:cs="Arial"/>
          <w:b/>
          <w:bCs/>
          <w:szCs w:val="18"/>
        </w:rPr>
      </w:pPr>
      <w:r w:rsidRPr="00AA205D">
        <w:rPr>
          <w:rFonts w:ascii="Arial" w:hAnsi="Arial" w:cs="Arial"/>
          <w:szCs w:val="18"/>
        </w:rPr>
        <w:t>Z drogi powiatowej, wcześniej stanowiącej drogę wojewódzką (al. Piłsudskiego), zaprojektowano nowy, jednokierunkowy zjazd wjazdowy o szerokości 6,2 m i promieniu wjazdowym R = 10,0 m. Ukształtowanie geometryczne zjazdu oraz wewnętrzne oznakowanie stacji uniemożliwią wyjazd na al. Piłsudskiego.</w:t>
      </w:r>
      <w:r>
        <w:rPr>
          <w:rFonts w:ascii="Arial" w:hAnsi="Arial" w:cs="Arial"/>
          <w:szCs w:val="18"/>
        </w:rPr>
        <w:t xml:space="preserve"> </w:t>
      </w:r>
      <w:r w:rsidRPr="00AA205D">
        <w:rPr>
          <w:rFonts w:ascii="Arial" w:hAnsi="Arial" w:cs="Arial"/>
          <w:b/>
          <w:bCs/>
          <w:szCs w:val="18"/>
        </w:rPr>
        <w:t>Oba zjazdy stanowią przedmiot odrębnych postępowań administracyjnych.</w:t>
      </w:r>
    </w:p>
    <w:p w14:paraId="6439E355" w14:textId="3B3344C0" w:rsidR="00AA205D" w:rsidRPr="00AA205D" w:rsidRDefault="00AA205D" w:rsidP="00AA205D">
      <w:pPr>
        <w:rPr>
          <w:rFonts w:ascii="Arial" w:hAnsi="Arial" w:cs="Arial"/>
          <w:szCs w:val="18"/>
        </w:rPr>
      </w:pPr>
      <w:r w:rsidRPr="00AA205D">
        <w:rPr>
          <w:rFonts w:ascii="Arial" w:hAnsi="Arial" w:cs="Arial"/>
          <w:szCs w:val="18"/>
        </w:rPr>
        <w:t>Układ drogowy na terenie projektowanej stacji paliw obejmuje budowę nawierzchni drogowych zapewniających wewnętrzną komunikację pojazdów klientów stacji paliw.</w:t>
      </w:r>
    </w:p>
    <w:p w14:paraId="2670A24B" w14:textId="77777777" w:rsidR="00AE0062" w:rsidRPr="00AE0062" w:rsidRDefault="00AE0062" w:rsidP="00043679">
      <w:pPr>
        <w:rPr>
          <w:rFonts w:cs="Tahoma"/>
          <w:szCs w:val="18"/>
        </w:rPr>
      </w:pPr>
    </w:p>
    <w:p w14:paraId="12E7ED5F" w14:textId="32742F46" w:rsidR="00043679" w:rsidRPr="00AA205D" w:rsidRDefault="00043679" w:rsidP="00043679">
      <w:pPr>
        <w:rPr>
          <w:rFonts w:cs="Tahoma"/>
          <w:szCs w:val="18"/>
        </w:rPr>
      </w:pPr>
      <w:r w:rsidRPr="00AA205D">
        <w:rPr>
          <w:rFonts w:cs="Tahoma"/>
          <w:szCs w:val="18"/>
        </w:rPr>
        <w:t xml:space="preserve">Na terenie stacji </w:t>
      </w:r>
      <w:r w:rsidR="00BB625E" w:rsidRPr="00AA205D">
        <w:rPr>
          <w:rFonts w:cs="Tahoma"/>
          <w:szCs w:val="18"/>
        </w:rPr>
        <w:t xml:space="preserve">paliw </w:t>
      </w:r>
      <w:r w:rsidRPr="00AA205D">
        <w:rPr>
          <w:rFonts w:cs="Tahoma"/>
          <w:szCs w:val="18"/>
        </w:rPr>
        <w:t>projektuje się</w:t>
      </w:r>
      <w:r w:rsidR="002F5155" w:rsidRPr="00AA205D">
        <w:rPr>
          <w:rFonts w:cs="Tahoma"/>
          <w:szCs w:val="18"/>
        </w:rPr>
        <w:t xml:space="preserve"> plac manewrowy,</w:t>
      </w:r>
      <w:r w:rsidRPr="00AA205D">
        <w:rPr>
          <w:rFonts w:cs="Tahoma"/>
          <w:szCs w:val="18"/>
        </w:rPr>
        <w:t xml:space="preserve"> tacę szczelną z dystrybutorami, miejsca postojowe dla samochodów osobowych</w:t>
      </w:r>
      <w:r w:rsidR="00AA205D" w:rsidRPr="00AA205D">
        <w:rPr>
          <w:rFonts w:cs="Tahoma"/>
          <w:szCs w:val="18"/>
        </w:rPr>
        <w:t>, stanowisko dostaw</w:t>
      </w:r>
      <w:r w:rsidRPr="00AA205D">
        <w:rPr>
          <w:rFonts w:cs="Tahoma"/>
          <w:szCs w:val="18"/>
        </w:rPr>
        <w:t xml:space="preserve"> oraz stanowiska do odkurzania i pompowania kół pojazdów. Przewidziano także </w:t>
      </w:r>
      <w:r w:rsidR="00AA205D" w:rsidRPr="00AA205D">
        <w:rPr>
          <w:rFonts w:cs="Tahoma"/>
          <w:szCs w:val="18"/>
        </w:rPr>
        <w:t xml:space="preserve">rezerwę </w:t>
      </w:r>
      <w:r w:rsidRPr="00AA205D">
        <w:rPr>
          <w:rFonts w:cs="Tahoma"/>
          <w:szCs w:val="18"/>
        </w:rPr>
        <w:t xml:space="preserve">stanowiska ładowania pojazdów elektrycznych. </w:t>
      </w:r>
    </w:p>
    <w:p w14:paraId="31C00895" w14:textId="4B763EC2" w:rsidR="00AA205D" w:rsidRPr="00AA205D" w:rsidRDefault="00AA205D" w:rsidP="00043679">
      <w:pPr>
        <w:rPr>
          <w:rFonts w:cs="Tahoma"/>
          <w:szCs w:val="18"/>
        </w:rPr>
      </w:pPr>
      <w:r w:rsidRPr="00AA205D">
        <w:rPr>
          <w:rFonts w:cs="Tahoma"/>
          <w:szCs w:val="18"/>
        </w:rPr>
        <w:t>Miejsca postojowe, usytuowane prostopadle do projektowanych dróg manewrowych, będą posiadały wymiary 5,00 × 2,50 m. Miejsce postojowe dla pojazdów osób niepełnosprawnych, zaprojektowane w układzie równoległym, będzie miało wymiary 3,60 × 6,00 m.</w:t>
      </w:r>
    </w:p>
    <w:p w14:paraId="18BD6FA3" w14:textId="77777777" w:rsidR="00AA205D" w:rsidRPr="00AA205D" w:rsidRDefault="00AA205D" w:rsidP="00043679">
      <w:pPr>
        <w:rPr>
          <w:rFonts w:cs="Tahoma"/>
          <w:szCs w:val="18"/>
        </w:rPr>
      </w:pPr>
    </w:p>
    <w:p w14:paraId="129FB3E6" w14:textId="02D36F6C" w:rsidR="00AA205D" w:rsidRPr="00AA205D" w:rsidRDefault="00AA205D" w:rsidP="00AA205D">
      <w:pPr>
        <w:rPr>
          <w:rFonts w:cs="Tahoma"/>
          <w:szCs w:val="18"/>
        </w:rPr>
      </w:pPr>
      <w:r w:rsidRPr="00AA205D">
        <w:rPr>
          <w:rFonts w:cs="Tahoma"/>
          <w:szCs w:val="18"/>
        </w:rPr>
        <w:t>Wysokościowo projektowane nawierzchnie dowiązano do poziomu posadowienia pawilonu stacji, a w rejonie zjazdów do niwelety drogi wojewódzkiej (al. Piłsudzkiego) i drogi gminnej (ul. Słoneczna).</w:t>
      </w:r>
      <w:r w:rsidR="00B27B02">
        <w:rPr>
          <w:rFonts w:cs="Tahoma"/>
          <w:szCs w:val="18"/>
        </w:rPr>
        <w:t xml:space="preserve"> </w:t>
      </w:r>
    </w:p>
    <w:p w14:paraId="670D6DDB" w14:textId="77777777" w:rsidR="00AA205D" w:rsidRDefault="00AA205D" w:rsidP="00043679">
      <w:pPr>
        <w:rPr>
          <w:rFonts w:cs="Tahoma"/>
          <w:color w:val="EE0000"/>
          <w:szCs w:val="18"/>
        </w:rPr>
      </w:pPr>
    </w:p>
    <w:p w14:paraId="0F932476" w14:textId="0E6580DE" w:rsidR="00043679" w:rsidRPr="00AA205D" w:rsidRDefault="00043679" w:rsidP="00043679">
      <w:pPr>
        <w:rPr>
          <w:rFonts w:cs="Tahoma"/>
          <w:szCs w:val="18"/>
        </w:rPr>
      </w:pPr>
      <w:r w:rsidRPr="00AA205D">
        <w:rPr>
          <w:rFonts w:cs="Tahoma"/>
          <w:szCs w:val="18"/>
        </w:rPr>
        <w:t>Na planszy zagospodarowania terenu pokazano przyjęte rozwiązania projektowe.</w:t>
      </w:r>
      <w:r w:rsidR="00C204D1" w:rsidRPr="00AA205D">
        <w:rPr>
          <w:rFonts w:cs="Tahoma"/>
          <w:szCs w:val="18"/>
        </w:rPr>
        <w:t xml:space="preserve"> </w:t>
      </w:r>
    </w:p>
    <w:p w14:paraId="666DC4C8" w14:textId="6DAE487F" w:rsidR="005B585F" w:rsidRPr="00AA205D" w:rsidRDefault="00A127F0" w:rsidP="005B585F">
      <w:pPr>
        <w:pStyle w:val="Nagwek3"/>
        <w:rPr>
          <w:szCs w:val="18"/>
        </w:rPr>
      </w:pPr>
      <w:bookmarkStart w:id="32" w:name="_Toc211246982"/>
      <w:r w:rsidRPr="00AA205D">
        <w:rPr>
          <w:szCs w:val="18"/>
        </w:rPr>
        <w:t>NAWIERZCHNIE UTWARDZONE</w:t>
      </w:r>
      <w:bookmarkEnd w:id="32"/>
    </w:p>
    <w:p w14:paraId="651D5E7E" w14:textId="77777777" w:rsidR="00A127F0" w:rsidRPr="00395320" w:rsidRDefault="00A127F0" w:rsidP="00A127F0">
      <w:pPr>
        <w:rPr>
          <w:rFonts w:ascii="Arial" w:hAnsi="Arial" w:cs="Arial"/>
          <w:color w:val="EE0000"/>
        </w:rPr>
      </w:pPr>
    </w:p>
    <w:p w14:paraId="650C5A37" w14:textId="33EFE414" w:rsidR="00A127F0" w:rsidRPr="00AA205D" w:rsidRDefault="00A127F0" w:rsidP="00A127F0">
      <w:pPr>
        <w:rPr>
          <w:rFonts w:ascii="Arial" w:hAnsi="Arial" w:cs="Arial"/>
        </w:rPr>
      </w:pPr>
      <w:r w:rsidRPr="00AA205D">
        <w:rPr>
          <w:rFonts w:ascii="Arial" w:hAnsi="Arial" w:cs="Arial"/>
        </w:rPr>
        <w:t>Dla projektowanych powierzchni komunikacyjnych, przy uwzględnieniu warunków gruntowych oraz standardów Inwestora, przewiduje się nawierzchnie o następujących układach warstw konstrukcyjnych:</w:t>
      </w:r>
    </w:p>
    <w:p w14:paraId="25EDDFDA" w14:textId="77777777" w:rsidR="00A127F0" w:rsidRPr="00EE7700" w:rsidRDefault="00A127F0" w:rsidP="00A127F0">
      <w:pPr>
        <w:ind w:firstLine="708"/>
        <w:rPr>
          <w:rFonts w:ascii="Arial" w:hAnsi="Arial" w:cs="Arial"/>
        </w:rPr>
      </w:pPr>
    </w:p>
    <w:p w14:paraId="7E13A89C" w14:textId="3F88AAD7" w:rsidR="00A127F0" w:rsidRPr="00EE7700" w:rsidRDefault="00EE7700" w:rsidP="00A127F0">
      <w:pPr>
        <w:tabs>
          <w:tab w:val="left" w:pos="7380"/>
        </w:tabs>
        <w:rPr>
          <w:rFonts w:ascii="Arial" w:hAnsi="Arial" w:cs="Arial"/>
          <w:bCs/>
          <w:u w:val="single"/>
        </w:rPr>
      </w:pPr>
      <w:r w:rsidRPr="00EE7700">
        <w:rPr>
          <w:rFonts w:ascii="Arial" w:hAnsi="Arial" w:cs="Arial"/>
          <w:bCs/>
          <w:u w:val="single"/>
        </w:rPr>
        <w:t xml:space="preserve">Zjazdy </w:t>
      </w:r>
      <w:r w:rsidR="00A127F0" w:rsidRPr="00EE7700">
        <w:rPr>
          <w:rFonts w:ascii="Arial" w:hAnsi="Arial" w:cs="Arial"/>
          <w:bCs/>
          <w:u w:val="single"/>
        </w:rPr>
        <w:t>i place wewnętrzne stacji paliw</w:t>
      </w:r>
      <w:r w:rsidRPr="00EE7700">
        <w:rPr>
          <w:rFonts w:ascii="Arial" w:hAnsi="Arial" w:cs="Arial"/>
          <w:bCs/>
          <w:u w:val="single"/>
        </w:rPr>
        <w:t xml:space="preserve"> (KR3)</w:t>
      </w:r>
      <w:r w:rsidR="00A127F0" w:rsidRPr="00EE7700">
        <w:rPr>
          <w:rFonts w:ascii="Arial" w:hAnsi="Arial" w:cs="Arial"/>
          <w:bCs/>
          <w:u w:val="single"/>
        </w:rPr>
        <w:t>:</w:t>
      </w:r>
    </w:p>
    <w:p w14:paraId="33A0E7C7" w14:textId="69A0B326" w:rsidR="00A127F0" w:rsidRPr="00EE7700" w:rsidRDefault="00A127F0" w:rsidP="00A127F0">
      <w:pPr>
        <w:tabs>
          <w:tab w:val="left" w:pos="7380"/>
        </w:tabs>
        <w:rPr>
          <w:rFonts w:ascii="Arial" w:hAnsi="Arial" w:cs="Arial"/>
        </w:rPr>
      </w:pPr>
      <w:r w:rsidRPr="00EE7700">
        <w:rPr>
          <w:rFonts w:ascii="Arial" w:hAnsi="Arial" w:cs="Arial"/>
        </w:rPr>
        <w:t>- kostka betonowa</w:t>
      </w:r>
      <w:r w:rsidR="00EE7700" w:rsidRPr="00EE7700">
        <w:rPr>
          <w:rFonts w:ascii="Arial" w:hAnsi="Arial" w:cs="Arial"/>
        </w:rPr>
        <w:t xml:space="preserve"> </w:t>
      </w:r>
      <w:r w:rsidRPr="00EE7700">
        <w:rPr>
          <w:rFonts w:ascii="Arial Narrow" w:hAnsi="Arial Narrow" w:cs="Arial"/>
        </w:rPr>
        <w:t>(</w:t>
      </w:r>
      <w:proofErr w:type="spellStart"/>
      <w:r w:rsidRPr="00EE7700">
        <w:rPr>
          <w:rFonts w:ascii="Arial Narrow" w:hAnsi="Arial Narrow" w:cs="Arial"/>
        </w:rPr>
        <w:t>wibroprasowa</w:t>
      </w:r>
      <w:proofErr w:type="spellEnd"/>
      <w:r w:rsidRPr="00EE7700">
        <w:rPr>
          <w:rFonts w:ascii="Arial Narrow" w:hAnsi="Arial Narrow" w:cs="Arial"/>
        </w:rPr>
        <w:t xml:space="preserve"> typu </w:t>
      </w:r>
      <w:proofErr w:type="spellStart"/>
      <w:r w:rsidRPr="00EE7700">
        <w:rPr>
          <w:rFonts w:ascii="Arial Narrow" w:hAnsi="Arial Narrow" w:cs="Arial"/>
        </w:rPr>
        <w:t>Behaton</w:t>
      </w:r>
      <w:proofErr w:type="spellEnd"/>
      <w:r w:rsidRPr="00EE7700">
        <w:rPr>
          <w:rFonts w:ascii="Arial Narrow" w:hAnsi="Arial Narrow" w:cs="Arial"/>
        </w:rPr>
        <w:t xml:space="preserve">, szara, </w:t>
      </w:r>
      <w:proofErr w:type="spellStart"/>
      <w:r w:rsidRPr="00EE7700">
        <w:rPr>
          <w:rFonts w:ascii="Arial Narrow" w:hAnsi="Arial Narrow" w:cs="Arial"/>
        </w:rPr>
        <w:t>Rm</w:t>
      </w:r>
      <w:proofErr w:type="spellEnd"/>
      <w:r w:rsidRPr="00EE7700">
        <w:rPr>
          <w:rFonts w:ascii="Arial Narrow" w:hAnsi="Arial Narrow" w:cs="Arial"/>
        </w:rPr>
        <w:t xml:space="preserve"> min. 50 </w:t>
      </w:r>
      <w:proofErr w:type="spellStart"/>
      <w:r w:rsidRPr="00EE7700">
        <w:rPr>
          <w:rFonts w:ascii="Arial Narrow" w:hAnsi="Arial Narrow" w:cs="Arial"/>
        </w:rPr>
        <w:t>MPa</w:t>
      </w:r>
      <w:proofErr w:type="spellEnd"/>
      <w:r w:rsidRPr="00EE7700">
        <w:rPr>
          <w:rFonts w:ascii="Arial Narrow" w:hAnsi="Arial Narrow" w:cs="Arial"/>
        </w:rPr>
        <w:t>, spoinowanie piaskiem)</w:t>
      </w:r>
      <w:r w:rsidRPr="00EE7700">
        <w:rPr>
          <w:rFonts w:ascii="Arial" w:hAnsi="Arial" w:cs="Arial"/>
        </w:rPr>
        <w:t xml:space="preserve"> </w:t>
      </w:r>
      <w:r w:rsidRPr="00EE7700">
        <w:rPr>
          <w:rFonts w:ascii="Arial" w:hAnsi="Arial" w:cs="Arial"/>
        </w:rPr>
        <w:tab/>
        <w:t xml:space="preserve">gr. 8 cm </w:t>
      </w:r>
    </w:p>
    <w:p w14:paraId="3EE89AA7" w14:textId="77777777" w:rsidR="00A127F0" w:rsidRPr="00EE7700" w:rsidRDefault="00A127F0" w:rsidP="00A127F0">
      <w:pPr>
        <w:tabs>
          <w:tab w:val="left" w:pos="6946"/>
          <w:tab w:val="left" w:pos="7380"/>
        </w:tabs>
        <w:rPr>
          <w:rFonts w:ascii="Arial" w:hAnsi="Arial" w:cs="Arial"/>
        </w:rPr>
      </w:pPr>
      <w:r w:rsidRPr="00EE7700">
        <w:rPr>
          <w:rFonts w:ascii="Arial" w:hAnsi="Arial" w:cs="Arial"/>
        </w:rPr>
        <w:t>- podsypka cementowo-piaskowa 1:4</w:t>
      </w:r>
      <w:r w:rsidRPr="00EE7700">
        <w:rPr>
          <w:rFonts w:ascii="Arial" w:hAnsi="Arial" w:cs="Arial"/>
        </w:rPr>
        <w:tab/>
      </w:r>
      <w:r w:rsidRPr="00EE7700">
        <w:rPr>
          <w:rFonts w:ascii="Arial" w:hAnsi="Arial" w:cs="Arial"/>
        </w:rPr>
        <w:tab/>
        <w:t>gr. 4 cm</w:t>
      </w:r>
    </w:p>
    <w:p w14:paraId="7C81DEF1" w14:textId="77777777" w:rsidR="00A127F0" w:rsidRPr="00EE7700" w:rsidRDefault="00A127F0" w:rsidP="00A127F0">
      <w:pPr>
        <w:tabs>
          <w:tab w:val="left" w:pos="6946"/>
          <w:tab w:val="left" w:pos="7380"/>
        </w:tabs>
        <w:rPr>
          <w:rFonts w:ascii="Arial" w:hAnsi="Arial" w:cs="Arial"/>
        </w:rPr>
      </w:pPr>
      <w:r w:rsidRPr="00EE7700">
        <w:rPr>
          <w:rFonts w:ascii="Arial" w:hAnsi="Arial" w:cs="Arial"/>
        </w:rPr>
        <w:t>- beton cementowy C16/20</w:t>
      </w:r>
      <w:r w:rsidRPr="00EE7700">
        <w:rPr>
          <w:rFonts w:ascii="Arial" w:hAnsi="Arial" w:cs="Arial"/>
        </w:rPr>
        <w:tab/>
      </w:r>
      <w:r w:rsidRPr="00EE7700">
        <w:rPr>
          <w:rFonts w:ascii="Arial" w:hAnsi="Arial" w:cs="Arial"/>
        </w:rPr>
        <w:tab/>
        <w:t>gr. 20 cm</w:t>
      </w:r>
    </w:p>
    <w:p w14:paraId="1D52C16F" w14:textId="77777777" w:rsidR="00A127F0" w:rsidRPr="00EE7700" w:rsidRDefault="00A127F0" w:rsidP="00A127F0">
      <w:pPr>
        <w:tabs>
          <w:tab w:val="left" w:pos="6946"/>
          <w:tab w:val="left" w:pos="7380"/>
        </w:tabs>
        <w:rPr>
          <w:rFonts w:ascii="Arial" w:hAnsi="Arial" w:cs="Arial"/>
        </w:rPr>
      </w:pPr>
      <w:r w:rsidRPr="00EE7700">
        <w:rPr>
          <w:rFonts w:ascii="Arial" w:hAnsi="Arial" w:cs="Arial"/>
        </w:rPr>
        <w:t xml:space="preserve">- kruszywo łamane </w:t>
      </w:r>
      <w:proofErr w:type="spellStart"/>
      <w:r w:rsidRPr="00EE7700">
        <w:rPr>
          <w:rFonts w:ascii="Arial" w:hAnsi="Arial" w:cs="Arial"/>
        </w:rPr>
        <w:t>stab</w:t>
      </w:r>
      <w:proofErr w:type="spellEnd"/>
      <w:r w:rsidRPr="00EE7700">
        <w:rPr>
          <w:rFonts w:ascii="Arial" w:hAnsi="Arial" w:cs="Arial"/>
        </w:rPr>
        <w:t xml:space="preserve">. mechanicznie 0/31,5 </w:t>
      </w:r>
      <w:r w:rsidRPr="00EE7700">
        <w:rPr>
          <w:rFonts w:ascii="Arial" w:hAnsi="Arial" w:cs="Arial"/>
        </w:rPr>
        <w:tab/>
      </w:r>
      <w:r w:rsidRPr="00EE7700">
        <w:rPr>
          <w:rFonts w:ascii="Arial" w:hAnsi="Arial" w:cs="Arial"/>
        </w:rPr>
        <w:tab/>
        <w:t>gr. 12 cm</w:t>
      </w:r>
    </w:p>
    <w:p w14:paraId="6DCDE9CC" w14:textId="691255DA" w:rsidR="00A127F0" w:rsidRPr="00EE7700" w:rsidRDefault="00A127F0" w:rsidP="00A127F0">
      <w:pPr>
        <w:tabs>
          <w:tab w:val="left" w:pos="6946"/>
          <w:tab w:val="left" w:pos="7380"/>
        </w:tabs>
        <w:rPr>
          <w:rFonts w:ascii="Arial" w:hAnsi="Arial" w:cs="Arial"/>
        </w:rPr>
      </w:pPr>
      <w:r w:rsidRPr="00EE7700">
        <w:rPr>
          <w:rFonts w:ascii="Arial" w:hAnsi="Arial" w:cs="Arial"/>
        </w:rPr>
        <w:t>- mieszanka stabilizowana cementem C</w:t>
      </w:r>
      <w:r w:rsidRPr="00EE7700">
        <w:rPr>
          <w:rFonts w:ascii="Arial" w:hAnsi="Arial" w:cs="Arial"/>
          <w:vertAlign w:val="subscript"/>
        </w:rPr>
        <w:t>1,5/2</w:t>
      </w:r>
      <w:r w:rsidR="00B27B02">
        <w:rPr>
          <w:rFonts w:ascii="Arial" w:hAnsi="Arial" w:cs="Arial"/>
        </w:rPr>
        <w:t xml:space="preserve"> </w:t>
      </w:r>
      <w:r w:rsidRPr="00EE7700">
        <w:rPr>
          <w:rFonts w:ascii="Arial" w:hAnsi="Arial" w:cs="Arial"/>
        </w:rPr>
        <w:tab/>
      </w:r>
      <w:r w:rsidRPr="00EE7700">
        <w:rPr>
          <w:rFonts w:ascii="Arial" w:hAnsi="Arial" w:cs="Arial"/>
        </w:rPr>
        <w:tab/>
        <w:t xml:space="preserve">gr. </w:t>
      </w:r>
      <w:r w:rsidR="00EE7700" w:rsidRPr="00EE7700">
        <w:rPr>
          <w:rFonts w:ascii="Arial" w:hAnsi="Arial" w:cs="Arial"/>
        </w:rPr>
        <w:t>4</w:t>
      </w:r>
      <w:r w:rsidRPr="00EE7700">
        <w:rPr>
          <w:rFonts w:ascii="Arial" w:hAnsi="Arial" w:cs="Arial"/>
        </w:rPr>
        <w:t>5 cm</w:t>
      </w:r>
    </w:p>
    <w:p w14:paraId="3742963A" w14:textId="476A4DA8" w:rsidR="00EE7700" w:rsidRPr="00EE7700" w:rsidRDefault="00EE7700" w:rsidP="00EE7700">
      <w:pPr>
        <w:rPr>
          <w:rFonts w:ascii="Arial" w:hAnsi="Arial" w:cs="Arial"/>
        </w:rPr>
      </w:pPr>
      <w:r>
        <w:rPr>
          <w:rFonts w:ascii="Arial" w:hAnsi="Arial" w:cs="Arial"/>
        </w:rPr>
        <w:br/>
      </w:r>
      <w:r w:rsidRPr="00EE7700">
        <w:rPr>
          <w:rFonts w:ascii="Arial" w:hAnsi="Arial" w:cs="Arial"/>
        </w:rPr>
        <w:t xml:space="preserve">Warstwę kruszywa należy zagęścić do uzyskania E2≥120 </w:t>
      </w:r>
      <w:proofErr w:type="spellStart"/>
      <w:r w:rsidRPr="00EE7700">
        <w:rPr>
          <w:rFonts w:ascii="Arial" w:hAnsi="Arial" w:cs="Arial"/>
        </w:rPr>
        <w:t>MPa</w:t>
      </w:r>
      <w:proofErr w:type="spellEnd"/>
      <w:r w:rsidRPr="00EE7700">
        <w:rPr>
          <w:rFonts w:ascii="Arial" w:hAnsi="Arial" w:cs="Arial"/>
        </w:rPr>
        <w:t>, Is≥1,00</w:t>
      </w:r>
      <w:r>
        <w:rPr>
          <w:rFonts w:ascii="Arial" w:hAnsi="Arial" w:cs="Arial"/>
        </w:rPr>
        <w:t>.</w:t>
      </w:r>
    </w:p>
    <w:p w14:paraId="72A9CAE7" w14:textId="77777777" w:rsidR="006B363A" w:rsidRPr="00EE7700" w:rsidRDefault="006B363A" w:rsidP="006B363A">
      <w:pPr>
        <w:tabs>
          <w:tab w:val="left" w:pos="7380"/>
        </w:tabs>
        <w:rPr>
          <w:rFonts w:ascii="Arial" w:hAnsi="Arial" w:cs="Arial"/>
        </w:rPr>
      </w:pPr>
    </w:p>
    <w:p w14:paraId="00CEB1E8" w14:textId="73469A38" w:rsidR="00A127F0" w:rsidRPr="00EE7700" w:rsidRDefault="00EE7700" w:rsidP="006B363A">
      <w:pPr>
        <w:tabs>
          <w:tab w:val="left" w:pos="7380"/>
        </w:tabs>
        <w:rPr>
          <w:rFonts w:ascii="Arial" w:hAnsi="Arial" w:cs="Arial"/>
          <w:bCs/>
          <w:u w:val="single"/>
        </w:rPr>
      </w:pPr>
      <w:r w:rsidRPr="00EE7700">
        <w:rPr>
          <w:rFonts w:ascii="Arial" w:hAnsi="Arial" w:cs="Arial"/>
          <w:bCs/>
          <w:u w:val="single"/>
        </w:rPr>
        <w:t xml:space="preserve">Taca </w:t>
      </w:r>
      <w:r w:rsidR="00A127F0" w:rsidRPr="00EE7700">
        <w:rPr>
          <w:rFonts w:ascii="Arial" w:hAnsi="Arial" w:cs="Arial"/>
          <w:bCs/>
          <w:u w:val="single"/>
        </w:rPr>
        <w:t>szczelna:</w:t>
      </w:r>
    </w:p>
    <w:p w14:paraId="148BB074" w14:textId="0234906C" w:rsidR="00A127F0" w:rsidRPr="00EE7700" w:rsidRDefault="00A127F0" w:rsidP="00A127F0">
      <w:pPr>
        <w:tabs>
          <w:tab w:val="left" w:pos="6946"/>
          <w:tab w:val="left" w:pos="7380"/>
        </w:tabs>
        <w:rPr>
          <w:rFonts w:ascii="Arial" w:hAnsi="Arial" w:cs="Arial"/>
        </w:rPr>
      </w:pPr>
      <w:r w:rsidRPr="00EE7700">
        <w:rPr>
          <w:rFonts w:ascii="Arial" w:hAnsi="Arial" w:cs="Arial"/>
        </w:rPr>
        <w:t>- zbrojona płyta betonowa C35/45</w:t>
      </w:r>
      <w:r w:rsidR="00EE7700" w:rsidRPr="00EE7700">
        <w:rPr>
          <w:rFonts w:ascii="Arial" w:hAnsi="Arial" w:cs="Arial"/>
        </w:rPr>
        <w:t xml:space="preserve"> (siatki górą i dołem ø10 20x20 cm</w:t>
      </w:r>
      <w:r w:rsidR="00EE7700" w:rsidRPr="00EE7700">
        <w:rPr>
          <w:rFonts w:ascii="Arial" w:hAnsi="Arial" w:cs="Arial"/>
        </w:rPr>
        <w:tab/>
      </w:r>
      <w:r w:rsidR="00EE7700" w:rsidRPr="00EE7700">
        <w:rPr>
          <w:rFonts w:ascii="Arial" w:hAnsi="Arial" w:cs="Arial"/>
        </w:rPr>
        <w:tab/>
      </w:r>
      <w:r w:rsidRPr="00EE7700">
        <w:rPr>
          <w:rFonts w:ascii="Arial" w:hAnsi="Arial" w:cs="Arial"/>
        </w:rPr>
        <w:t>gr. 25 cm</w:t>
      </w:r>
    </w:p>
    <w:p w14:paraId="3F40D07B" w14:textId="77777777" w:rsidR="00EE7700" w:rsidRPr="00EE7700" w:rsidRDefault="00A127F0" w:rsidP="00A127F0">
      <w:pPr>
        <w:tabs>
          <w:tab w:val="left" w:pos="6946"/>
          <w:tab w:val="left" w:pos="7380"/>
        </w:tabs>
        <w:rPr>
          <w:rFonts w:ascii="Arial" w:hAnsi="Arial" w:cs="Arial"/>
        </w:rPr>
      </w:pPr>
      <w:r w:rsidRPr="00EE7700">
        <w:rPr>
          <w:rFonts w:ascii="Arial" w:hAnsi="Arial" w:cs="Arial"/>
        </w:rPr>
        <w:t>- folia budowlana 2 x 0,2 mm</w:t>
      </w:r>
    </w:p>
    <w:p w14:paraId="3675F88D" w14:textId="291FAD1C" w:rsidR="00A127F0" w:rsidRPr="00EE7700" w:rsidRDefault="00A127F0" w:rsidP="00A127F0">
      <w:pPr>
        <w:tabs>
          <w:tab w:val="left" w:pos="6946"/>
          <w:tab w:val="left" w:pos="7380"/>
        </w:tabs>
        <w:rPr>
          <w:rFonts w:ascii="Arial" w:hAnsi="Arial" w:cs="Arial"/>
        </w:rPr>
      </w:pPr>
      <w:r w:rsidRPr="00EE7700">
        <w:rPr>
          <w:rFonts w:ascii="Arial" w:hAnsi="Arial" w:cs="Arial"/>
        </w:rPr>
        <w:t>- beton cementowy C16/20</w:t>
      </w:r>
      <w:r w:rsidRPr="00EE7700">
        <w:rPr>
          <w:rFonts w:ascii="Arial" w:hAnsi="Arial" w:cs="Arial"/>
        </w:rPr>
        <w:tab/>
      </w:r>
      <w:r w:rsidRPr="00EE7700">
        <w:rPr>
          <w:rFonts w:ascii="Arial" w:hAnsi="Arial" w:cs="Arial"/>
        </w:rPr>
        <w:tab/>
        <w:t>gr. 12 cm</w:t>
      </w:r>
    </w:p>
    <w:p w14:paraId="66CD105D" w14:textId="77777777" w:rsidR="00A127F0" w:rsidRPr="00EE7700" w:rsidRDefault="00A127F0" w:rsidP="00A127F0">
      <w:pPr>
        <w:tabs>
          <w:tab w:val="left" w:pos="6946"/>
          <w:tab w:val="left" w:pos="7380"/>
        </w:tabs>
        <w:rPr>
          <w:rFonts w:ascii="Arial" w:hAnsi="Arial" w:cs="Arial"/>
        </w:rPr>
      </w:pPr>
      <w:r w:rsidRPr="00EE7700">
        <w:rPr>
          <w:rFonts w:ascii="Arial" w:hAnsi="Arial" w:cs="Arial"/>
        </w:rPr>
        <w:t xml:space="preserve">- kruszywo łamane </w:t>
      </w:r>
      <w:proofErr w:type="spellStart"/>
      <w:r w:rsidRPr="00EE7700">
        <w:rPr>
          <w:rFonts w:ascii="Arial" w:hAnsi="Arial" w:cs="Arial"/>
        </w:rPr>
        <w:t>stab</w:t>
      </w:r>
      <w:proofErr w:type="spellEnd"/>
      <w:r w:rsidRPr="00EE7700">
        <w:rPr>
          <w:rFonts w:ascii="Arial" w:hAnsi="Arial" w:cs="Arial"/>
        </w:rPr>
        <w:t xml:space="preserve">. mechanicznie 0/31,5 </w:t>
      </w:r>
      <w:r w:rsidRPr="00EE7700">
        <w:rPr>
          <w:rFonts w:ascii="Arial" w:hAnsi="Arial" w:cs="Arial"/>
        </w:rPr>
        <w:tab/>
      </w:r>
      <w:r w:rsidRPr="00EE7700">
        <w:rPr>
          <w:rFonts w:ascii="Arial" w:hAnsi="Arial" w:cs="Arial"/>
        </w:rPr>
        <w:tab/>
        <w:t>gr. 12 cm</w:t>
      </w:r>
    </w:p>
    <w:p w14:paraId="242D2E9E" w14:textId="30ABEB3C" w:rsidR="00EE7700" w:rsidRPr="00EE7700" w:rsidRDefault="00EE7700" w:rsidP="00EE7700">
      <w:pPr>
        <w:tabs>
          <w:tab w:val="left" w:pos="6946"/>
          <w:tab w:val="left" w:pos="7380"/>
        </w:tabs>
        <w:rPr>
          <w:rFonts w:ascii="Arial" w:hAnsi="Arial" w:cs="Arial"/>
        </w:rPr>
      </w:pPr>
      <w:r w:rsidRPr="00EE7700">
        <w:rPr>
          <w:rFonts w:ascii="Arial" w:hAnsi="Arial" w:cs="Arial"/>
        </w:rPr>
        <w:t>- mieszanka stabilizowana cementem C</w:t>
      </w:r>
      <w:r w:rsidRPr="00EE7700">
        <w:rPr>
          <w:rFonts w:ascii="Arial" w:hAnsi="Arial" w:cs="Arial"/>
          <w:vertAlign w:val="subscript"/>
        </w:rPr>
        <w:t>1,5/2</w:t>
      </w:r>
      <w:r w:rsidR="00B27B02">
        <w:rPr>
          <w:rFonts w:ascii="Arial" w:hAnsi="Arial" w:cs="Arial"/>
        </w:rPr>
        <w:t xml:space="preserve"> </w:t>
      </w:r>
      <w:r w:rsidRPr="00EE7700">
        <w:rPr>
          <w:rFonts w:ascii="Arial" w:hAnsi="Arial" w:cs="Arial"/>
        </w:rPr>
        <w:tab/>
      </w:r>
      <w:r w:rsidRPr="00EE7700">
        <w:rPr>
          <w:rFonts w:ascii="Arial" w:hAnsi="Arial" w:cs="Arial"/>
        </w:rPr>
        <w:tab/>
        <w:t>gr. 45 cm</w:t>
      </w:r>
    </w:p>
    <w:p w14:paraId="74623C30" w14:textId="77777777" w:rsidR="00EE7700" w:rsidRPr="00EE7700" w:rsidRDefault="00EE7700" w:rsidP="00EE7700">
      <w:pPr>
        <w:rPr>
          <w:rFonts w:ascii="Arial" w:hAnsi="Arial" w:cs="Arial"/>
        </w:rPr>
      </w:pPr>
      <w:r>
        <w:rPr>
          <w:rFonts w:ascii="Arial" w:hAnsi="Arial" w:cs="Arial"/>
        </w:rPr>
        <w:br/>
      </w:r>
      <w:r w:rsidRPr="00EE7700">
        <w:rPr>
          <w:rFonts w:ascii="Arial" w:hAnsi="Arial" w:cs="Arial"/>
        </w:rPr>
        <w:t xml:space="preserve">Warstwę kruszywa należy zagęścić do uzyskania E2≥120 </w:t>
      </w:r>
      <w:proofErr w:type="spellStart"/>
      <w:r w:rsidRPr="00EE7700">
        <w:rPr>
          <w:rFonts w:ascii="Arial" w:hAnsi="Arial" w:cs="Arial"/>
        </w:rPr>
        <w:t>MPa</w:t>
      </w:r>
      <w:proofErr w:type="spellEnd"/>
      <w:r w:rsidRPr="00EE7700">
        <w:rPr>
          <w:rFonts w:ascii="Arial" w:hAnsi="Arial" w:cs="Arial"/>
        </w:rPr>
        <w:t>, Is≥1,00</w:t>
      </w:r>
      <w:r>
        <w:rPr>
          <w:rFonts w:ascii="Arial" w:hAnsi="Arial" w:cs="Arial"/>
        </w:rPr>
        <w:t>.</w:t>
      </w:r>
    </w:p>
    <w:p w14:paraId="24B3920B" w14:textId="77777777" w:rsidR="006B363A" w:rsidRPr="00395320" w:rsidRDefault="006B363A" w:rsidP="006B363A">
      <w:pPr>
        <w:rPr>
          <w:rFonts w:ascii="Arial" w:hAnsi="Arial" w:cs="Arial"/>
          <w:color w:val="EE0000"/>
        </w:rPr>
      </w:pPr>
    </w:p>
    <w:p w14:paraId="62766DF5" w14:textId="3032E9B5" w:rsidR="00EE7700" w:rsidRPr="00EE7700" w:rsidRDefault="00A127F0" w:rsidP="00EE7700">
      <w:pPr>
        <w:rPr>
          <w:rFonts w:ascii="Arial" w:hAnsi="Arial" w:cs="Arial"/>
        </w:rPr>
      </w:pPr>
      <w:r w:rsidRPr="00EE7700">
        <w:rPr>
          <w:rFonts w:ascii="Arial" w:hAnsi="Arial" w:cs="Arial"/>
        </w:rPr>
        <w:t>W nawierzchni betonowej szczelnej należy wykonać szczeliny pozorne. Ponadto należy wykonać szczeliny dylatacyjne na styku nawierzchni betonowej z krawężnikami oraz wysepkami dystrybutorów</w:t>
      </w:r>
      <w:r w:rsidR="00EE7700" w:rsidRPr="00EE7700">
        <w:rPr>
          <w:rFonts w:ascii="Arial" w:hAnsi="Arial" w:cs="Arial"/>
        </w:rPr>
        <w:t>. Szczeliny należy wypełnić olejoodpornym polimerem.</w:t>
      </w:r>
      <w:r w:rsidR="00EE7700">
        <w:rPr>
          <w:rFonts w:ascii="Arial" w:hAnsi="Arial" w:cs="Arial"/>
        </w:rPr>
        <w:t xml:space="preserve"> </w:t>
      </w:r>
      <w:r w:rsidR="00EE7700" w:rsidRPr="00EE7700">
        <w:rPr>
          <w:rFonts w:ascii="Arial" w:hAnsi="Arial" w:cs="Arial"/>
        </w:rPr>
        <w:t xml:space="preserve">Wszystkie stosowane domieszki muszą być olejoodporne. </w:t>
      </w:r>
    </w:p>
    <w:p w14:paraId="74653335" w14:textId="470319B9" w:rsidR="00EE7700" w:rsidRPr="00EE7700" w:rsidRDefault="00EE7700" w:rsidP="00EE7700">
      <w:pPr>
        <w:rPr>
          <w:rFonts w:ascii="Arial" w:hAnsi="Arial" w:cs="Arial"/>
        </w:rPr>
      </w:pPr>
      <w:r w:rsidRPr="00EE7700">
        <w:rPr>
          <w:rFonts w:ascii="Arial" w:hAnsi="Arial" w:cs="Arial"/>
        </w:rPr>
        <w:t>Należy zastosować beton C35/45 o klasach ekspozycji XC4, XD3, XF4. Nawierzchnię betonową należy wykończyć „na gładko” z dodatkiem antypoślizgowym.</w:t>
      </w:r>
      <w:r w:rsidR="00B27B02">
        <w:rPr>
          <w:rFonts w:ascii="Arial" w:hAnsi="Arial" w:cs="Arial"/>
        </w:rPr>
        <w:t xml:space="preserve"> </w:t>
      </w:r>
    </w:p>
    <w:p w14:paraId="005233CE" w14:textId="696A64F9" w:rsidR="00A127F0" w:rsidRPr="00395320" w:rsidRDefault="00A127F0" w:rsidP="006B363A">
      <w:pPr>
        <w:rPr>
          <w:rFonts w:ascii="Arial" w:hAnsi="Arial" w:cs="Arial"/>
          <w:color w:val="EE0000"/>
        </w:rPr>
      </w:pPr>
    </w:p>
    <w:p w14:paraId="63445FC3" w14:textId="77777777" w:rsidR="006B363A" w:rsidRDefault="006B363A" w:rsidP="006B363A">
      <w:pPr>
        <w:tabs>
          <w:tab w:val="left" w:pos="7380"/>
        </w:tabs>
        <w:rPr>
          <w:rFonts w:ascii="Arial" w:hAnsi="Arial" w:cs="Arial"/>
          <w:bCs/>
          <w:color w:val="EE0000"/>
          <w:u w:val="single"/>
        </w:rPr>
      </w:pPr>
    </w:p>
    <w:p w14:paraId="6EA4856A" w14:textId="17F669C5" w:rsidR="00A127F0" w:rsidRPr="00EE7700" w:rsidRDefault="00A127F0" w:rsidP="006B363A">
      <w:pPr>
        <w:tabs>
          <w:tab w:val="left" w:pos="7380"/>
        </w:tabs>
        <w:rPr>
          <w:rFonts w:ascii="Arial" w:hAnsi="Arial" w:cs="Arial"/>
          <w:bCs/>
          <w:u w:val="single"/>
        </w:rPr>
      </w:pPr>
      <w:r w:rsidRPr="00EE7700">
        <w:rPr>
          <w:rFonts w:ascii="Arial" w:hAnsi="Arial" w:cs="Arial"/>
          <w:bCs/>
          <w:u w:val="single"/>
        </w:rPr>
        <w:t>Zatoki postojowe dla samochodów osobowych:</w:t>
      </w:r>
    </w:p>
    <w:p w14:paraId="4D30EEA4" w14:textId="1D7129B8" w:rsidR="00A127F0" w:rsidRPr="00EE7700" w:rsidRDefault="00A127F0" w:rsidP="00A127F0">
      <w:pPr>
        <w:tabs>
          <w:tab w:val="left" w:pos="7380"/>
        </w:tabs>
        <w:rPr>
          <w:rFonts w:ascii="Arial" w:hAnsi="Arial" w:cs="Arial"/>
        </w:rPr>
      </w:pPr>
      <w:r w:rsidRPr="00EE7700">
        <w:rPr>
          <w:rFonts w:ascii="Arial" w:hAnsi="Arial" w:cs="Arial"/>
        </w:rPr>
        <w:t xml:space="preserve">- kostka betonowa </w:t>
      </w:r>
      <w:r w:rsidRPr="00EE7700">
        <w:rPr>
          <w:rFonts w:ascii="Arial" w:hAnsi="Arial" w:cs="Arial"/>
        </w:rPr>
        <w:tab/>
        <w:t xml:space="preserve">gr. 8 cm </w:t>
      </w:r>
    </w:p>
    <w:p w14:paraId="693FEDFB" w14:textId="77777777" w:rsidR="00A127F0" w:rsidRPr="00EE7700" w:rsidRDefault="00A127F0" w:rsidP="00A127F0">
      <w:pPr>
        <w:tabs>
          <w:tab w:val="left" w:pos="6946"/>
          <w:tab w:val="left" w:pos="7380"/>
        </w:tabs>
        <w:rPr>
          <w:rFonts w:ascii="Arial" w:hAnsi="Arial" w:cs="Arial"/>
        </w:rPr>
      </w:pPr>
      <w:r w:rsidRPr="00EE7700">
        <w:rPr>
          <w:rFonts w:ascii="Arial" w:hAnsi="Arial" w:cs="Arial"/>
        </w:rPr>
        <w:t>- podsypka cementowo-piaskowa 1:4</w:t>
      </w:r>
      <w:r w:rsidRPr="00EE7700">
        <w:rPr>
          <w:rFonts w:ascii="Arial" w:hAnsi="Arial" w:cs="Arial"/>
        </w:rPr>
        <w:tab/>
      </w:r>
      <w:r w:rsidRPr="00EE7700">
        <w:rPr>
          <w:rFonts w:ascii="Arial" w:hAnsi="Arial" w:cs="Arial"/>
        </w:rPr>
        <w:tab/>
        <w:t>gr. 4 cm</w:t>
      </w:r>
    </w:p>
    <w:p w14:paraId="54999F4F" w14:textId="77777777" w:rsidR="00A127F0" w:rsidRPr="00EE7700" w:rsidRDefault="00A127F0" w:rsidP="00A127F0">
      <w:pPr>
        <w:tabs>
          <w:tab w:val="left" w:pos="6946"/>
          <w:tab w:val="left" w:pos="7380"/>
        </w:tabs>
        <w:rPr>
          <w:rFonts w:ascii="Arial" w:hAnsi="Arial" w:cs="Arial"/>
        </w:rPr>
      </w:pPr>
      <w:r w:rsidRPr="00EE7700">
        <w:rPr>
          <w:rFonts w:ascii="Arial" w:hAnsi="Arial" w:cs="Arial"/>
        </w:rPr>
        <w:t>- beton cementowy C16/20</w:t>
      </w:r>
      <w:r w:rsidRPr="00EE7700">
        <w:rPr>
          <w:rFonts w:ascii="Arial" w:hAnsi="Arial" w:cs="Arial"/>
        </w:rPr>
        <w:tab/>
      </w:r>
      <w:r w:rsidRPr="00EE7700">
        <w:rPr>
          <w:rFonts w:ascii="Arial" w:hAnsi="Arial" w:cs="Arial"/>
        </w:rPr>
        <w:tab/>
        <w:t>gr. 20 cm</w:t>
      </w:r>
    </w:p>
    <w:p w14:paraId="24816D79" w14:textId="262E7745" w:rsidR="00A127F0" w:rsidRPr="00EE7700" w:rsidRDefault="00A127F0" w:rsidP="00A127F0">
      <w:pPr>
        <w:tabs>
          <w:tab w:val="left" w:pos="6946"/>
          <w:tab w:val="left" w:pos="7380"/>
        </w:tabs>
        <w:rPr>
          <w:rFonts w:ascii="Arial" w:hAnsi="Arial" w:cs="Arial"/>
        </w:rPr>
      </w:pPr>
      <w:r w:rsidRPr="00EE7700">
        <w:rPr>
          <w:rFonts w:ascii="Arial" w:hAnsi="Arial" w:cs="Arial"/>
        </w:rPr>
        <w:t>- mieszanka stabilizowana cementem C</w:t>
      </w:r>
      <w:r w:rsidRPr="00EE7700">
        <w:rPr>
          <w:rFonts w:ascii="Arial" w:hAnsi="Arial" w:cs="Arial"/>
          <w:vertAlign w:val="subscript"/>
        </w:rPr>
        <w:t>1,5/2</w:t>
      </w:r>
      <w:r w:rsidR="00B27B02">
        <w:rPr>
          <w:rFonts w:ascii="Arial" w:hAnsi="Arial" w:cs="Arial"/>
        </w:rPr>
        <w:t xml:space="preserve"> </w:t>
      </w:r>
      <w:r w:rsidRPr="00EE7700">
        <w:rPr>
          <w:rFonts w:ascii="Arial" w:hAnsi="Arial" w:cs="Arial"/>
        </w:rPr>
        <w:tab/>
      </w:r>
      <w:r w:rsidRPr="00EE7700">
        <w:rPr>
          <w:rFonts w:ascii="Arial" w:hAnsi="Arial" w:cs="Arial"/>
        </w:rPr>
        <w:tab/>
        <w:t>gr. 3</w:t>
      </w:r>
      <w:r w:rsidR="00EE7700" w:rsidRPr="00EE7700">
        <w:rPr>
          <w:rFonts w:ascii="Arial" w:hAnsi="Arial" w:cs="Arial"/>
        </w:rPr>
        <w:t>5</w:t>
      </w:r>
      <w:r w:rsidRPr="00EE7700">
        <w:rPr>
          <w:rFonts w:ascii="Arial" w:hAnsi="Arial" w:cs="Arial"/>
        </w:rPr>
        <w:t xml:space="preserve"> cm</w:t>
      </w:r>
    </w:p>
    <w:p w14:paraId="09790600" w14:textId="77777777" w:rsidR="006B363A" w:rsidRPr="00395320" w:rsidRDefault="006B363A" w:rsidP="006B363A">
      <w:pPr>
        <w:tabs>
          <w:tab w:val="left" w:pos="7380"/>
        </w:tabs>
        <w:rPr>
          <w:rFonts w:ascii="Arial" w:hAnsi="Arial" w:cs="Arial"/>
          <w:b/>
          <w:color w:val="EE0000"/>
        </w:rPr>
      </w:pPr>
    </w:p>
    <w:p w14:paraId="1373A516" w14:textId="511ABAB1" w:rsidR="00A127F0" w:rsidRPr="00EE7700" w:rsidRDefault="00A127F0" w:rsidP="006B363A">
      <w:pPr>
        <w:tabs>
          <w:tab w:val="left" w:pos="7380"/>
        </w:tabs>
        <w:rPr>
          <w:rFonts w:ascii="Arial" w:hAnsi="Arial" w:cs="Arial"/>
          <w:bCs/>
          <w:u w:val="single"/>
        </w:rPr>
      </w:pPr>
      <w:r w:rsidRPr="00EE7700">
        <w:rPr>
          <w:rFonts w:ascii="Arial" w:hAnsi="Arial" w:cs="Arial"/>
          <w:bCs/>
          <w:u w:val="single"/>
        </w:rPr>
        <w:lastRenderedPageBreak/>
        <w:t>Chodniki wewnętrzne:</w:t>
      </w:r>
    </w:p>
    <w:p w14:paraId="10DC037A" w14:textId="23882944" w:rsidR="00A127F0" w:rsidRPr="00EE7700" w:rsidRDefault="00A127F0" w:rsidP="00A127F0">
      <w:pPr>
        <w:tabs>
          <w:tab w:val="left" w:pos="7380"/>
        </w:tabs>
        <w:rPr>
          <w:rFonts w:ascii="Arial" w:hAnsi="Arial" w:cs="Arial"/>
        </w:rPr>
      </w:pPr>
      <w:r w:rsidRPr="00EE7700">
        <w:rPr>
          <w:rFonts w:ascii="Arial" w:hAnsi="Arial" w:cs="Arial"/>
        </w:rPr>
        <w:t>- kostka betonowa</w:t>
      </w:r>
      <w:r w:rsidRPr="00EE7700">
        <w:rPr>
          <w:rFonts w:ascii="Arial Narrow" w:hAnsi="Arial Narrow" w:cs="Arial"/>
        </w:rPr>
        <w:t xml:space="preserve"> (szara lub grafitowa wokół pawilonu, </w:t>
      </w:r>
      <w:proofErr w:type="spellStart"/>
      <w:r w:rsidRPr="00EE7700">
        <w:rPr>
          <w:rFonts w:ascii="Arial Narrow" w:hAnsi="Arial Narrow" w:cs="Arial"/>
        </w:rPr>
        <w:t>wibroprasowana</w:t>
      </w:r>
      <w:proofErr w:type="spellEnd"/>
      <w:r w:rsidRPr="00EE7700">
        <w:rPr>
          <w:rFonts w:ascii="Arial Narrow" w:hAnsi="Arial Narrow" w:cs="Arial"/>
        </w:rPr>
        <w:t>, spoinowanie piaskiem)</w:t>
      </w:r>
      <w:r w:rsidR="00EE7700" w:rsidRPr="00EE7700">
        <w:rPr>
          <w:rFonts w:ascii="Arial" w:hAnsi="Arial" w:cs="Arial"/>
        </w:rPr>
        <w:tab/>
      </w:r>
      <w:r w:rsidRPr="00EE7700">
        <w:rPr>
          <w:rFonts w:ascii="Arial" w:hAnsi="Arial" w:cs="Arial"/>
        </w:rPr>
        <w:t xml:space="preserve">gr. 6 cm </w:t>
      </w:r>
    </w:p>
    <w:p w14:paraId="637E1857" w14:textId="77777777" w:rsidR="00A127F0" w:rsidRPr="00EE7700" w:rsidRDefault="00A127F0" w:rsidP="00A127F0">
      <w:pPr>
        <w:tabs>
          <w:tab w:val="left" w:pos="6946"/>
          <w:tab w:val="left" w:pos="7380"/>
        </w:tabs>
        <w:rPr>
          <w:rFonts w:ascii="Arial" w:hAnsi="Arial" w:cs="Arial"/>
        </w:rPr>
      </w:pPr>
      <w:r w:rsidRPr="00EE7700">
        <w:rPr>
          <w:rFonts w:ascii="Arial" w:hAnsi="Arial" w:cs="Arial"/>
        </w:rPr>
        <w:t>- podsypka cementowo-piaskowa 1:4</w:t>
      </w:r>
      <w:r w:rsidRPr="00EE7700">
        <w:rPr>
          <w:rFonts w:ascii="Arial" w:hAnsi="Arial" w:cs="Arial"/>
        </w:rPr>
        <w:tab/>
      </w:r>
      <w:r w:rsidRPr="00EE7700">
        <w:rPr>
          <w:rFonts w:ascii="Arial" w:hAnsi="Arial" w:cs="Arial"/>
        </w:rPr>
        <w:tab/>
        <w:t>gr. 4 cm</w:t>
      </w:r>
    </w:p>
    <w:p w14:paraId="7778A435" w14:textId="29474A45" w:rsidR="00A127F0" w:rsidRPr="00EE7700" w:rsidRDefault="00A127F0" w:rsidP="00A127F0">
      <w:pPr>
        <w:tabs>
          <w:tab w:val="left" w:pos="7380"/>
        </w:tabs>
        <w:rPr>
          <w:rFonts w:ascii="Arial" w:hAnsi="Arial" w:cs="Arial"/>
        </w:rPr>
      </w:pPr>
      <w:r w:rsidRPr="00EE7700">
        <w:rPr>
          <w:rFonts w:ascii="Arial" w:hAnsi="Arial" w:cs="Arial"/>
        </w:rPr>
        <w:t xml:space="preserve">- pospółka </w:t>
      </w:r>
      <w:r w:rsidRPr="00EE7700">
        <w:rPr>
          <w:rFonts w:ascii="Arial" w:hAnsi="Arial" w:cs="Arial"/>
        </w:rPr>
        <w:tab/>
        <w:t>gr.</w:t>
      </w:r>
      <w:r w:rsidR="00EE7700" w:rsidRPr="00EE7700">
        <w:rPr>
          <w:rFonts w:ascii="Arial" w:hAnsi="Arial" w:cs="Arial"/>
        </w:rPr>
        <w:t xml:space="preserve"> 50</w:t>
      </w:r>
      <w:r w:rsidRPr="00EE7700">
        <w:rPr>
          <w:rFonts w:ascii="Arial" w:hAnsi="Arial" w:cs="Arial"/>
        </w:rPr>
        <w:t xml:space="preserve"> cm</w:t>
      </w:r>
    </w:p>
    <w:p w14:paraId="5F914B88" w14:textId="1CBB0E5F" w:rsidR="00EE7700" w:rsidRPr="00EE7700" w:rsidRDefault="00EE7700" w:rsidP="00EE7700">
      <w:pPr>
        <w:rPr>
          <w:rFonts w:ascii="Arial" w:hAnsi="Arial" w:cs="Arial"/>
        </w:rPr>
      </w:pPr>
      <w:r w:rsidRPr="00EE7700">
        <w:rPr>
          <w:rFonts w:ascii="Arial" w:hAnsi="Arial" w:cs="Arial"/>
        </w:rPr>
        <w:t xml:space="preserve">Warstwę pospółki należy zagęścić do uzyskania E2≥80 </w:t>
      </w:r>
      <w:proofErr w:type="spellStart"/>
      <w:r w:rsidRPr="00EE7700">
        <w:rPr>
          <w:rFonts w:ascii="Arial" w:hAnsi="Arial" w:cs="Arial"/>
        </w:rPr>
        <w:t>MPa</w:t>
      </w:r>
      <w:proofErr w:type="spellEnd"/>
      <w:r w:rsidRPr="00EE7700">
        <w:rPr>
          <w:rFonts w:ascii="Arial" w:hAnsi="Arial" w:cs="Arial"/>
        </w:rPr>
        <w:t>, Is≥1,00.</w:t>
      </w:r>
    </w:p>
    <w:p w14:paraId="0BC16D08" w14:textId="77777777" w:rsidR="006B363A" w:rsidRDefault="006B363A" w:rsidP="00A127F0">
      <w:pPr>
        <w:tabs>
          <w:tab w:val="left" w:pos="7380"/>
        </w:tabs>
        <w:rPr>
          <w:rFonts w:ascii="Arial" w:hAnsi="Arial" w:cs="Arial"/>
          <w:b/>
          <w:color w:val="EE0000"/>
        </w:rPr>
      </w:pPr>
    </w:p>
    <w:p w14:paraId="3E710EE7" w14:textId="4A64B563" w:rsidR="00EE7700" w:rsidRPr="00EE7700" w:rsidRDefault="00EE7700" w:rsidP="00EE7700">
      <w:pPr>
        <w:rPr>
          <w:rFonts w:ascii="Arial" w:hAnsi="Arial" w:cs="Arial"/>
        </w:rPr>
      </w:pPr>
      <w:r w:rsidRPr="00EE7700">
        <w:rPr>
          <w:rFonts w:ascii="Arial" w:hAnsi="Arial" w:cs="Arial"/>
        </w:rPr>
        <w:t>Nawierzchnię stacji paliw należy obramować krawężnikiem 15x30cm. Krawężnik należy wynieść 12 cm ponad poziom krawędzi jezdni. W miejscach obniżenia należy zastosować krawężnik betonowy najazdowy 15x22 cm.</w:t>
      </w:r>
      <w:r w:rsidR="00B27B02">
        <w:rPr>
          <w:rFonts w:ascii="Arial" w:hAnsi="Arial" w:cs="Arial"/>
        </w:rPr>
        <w:t xml:space="preserve"> </w:t>
      </w:r>
      <w:r w:rsidRPr="00EE7700">
        <w:rPr>
          <w:rFonts w:ascii="Arial" w:hAnsi="Arial" w:cs="Arial"/>
        </w:rPr>
        <w:t>Krawężniki należy posadowić na ławie bet. C12/15 gr.15 cm z oporem.</w:t>
      </w:r>
    </w:p>
    <w:p w14:paraId="12559C39" w14:textId="77777777" w:rsidR="00EE7700" w:rsidRPr="00EE7700" w:rsidRDefault="00EE7700" w:rsidP="00EE7700">
      <w:pPr>
        <w:rPr>
          <w:rFonts w:ascii="Arial" w:hAnsi="Arial" w:cs="Arial"/>
        </w:rPr>
      </w:pPr>
      <w:r w:rsidRPr="00EE7700">
        <w:rPr>
          <w:rFonts w:ascii="Arial" w:hAnsi="Arial" w:cs="Arial"/>
        </w:rPr>
        <w:t xml:space="preserve">Chodniki od strony zieleni należy obramować obrzeżem bet. 8x30 posadowionym na ławie bet. C12/15 gr. 10 cm. </w:t>
      </w:r>
    </w:p>
    <w:p w14:paraId="7956E42F" w14:textId="5D1E298F" w:rsidR="00EE7700" w:rsidRPr="00EE7700" w:rsidRDefault="00EE7700" w:rsidP="00EE7700">
      <w:pPr>
        <w:rPr>
          <w:rFonts w:ascii="Arial" w:hAnsi="Arial" w:cs="Arial"/>
        </w:rPr>
      </w:pPr>
      <w:r w:rsidRPr="00EE7700">
        <w:rPr>
          <w:rFonts w:ascii="Arial" w:hAnsi="Arial" w:cs="Arial"/>
        </w:rPr>
        <w:t>Nawierzchnię szczelną należy ograniczyć krawężnikiem systemowym posadowionym na zbrojonej ławie betonowej.</w:t>
      </w:r>
      <w:r w:rsidR="00B27B02">
        <w:rPr>
          <w:rFonts w:ascii="Arial" w:hAnsi="Arial" w:cs="Arial"/>
        </w:rPr>
        <w:t xml:space="preserve"> </w:t>
      </w:r>
    </w:p>
    <w:p w14:paraId="157CE918" w14:textId="77777777" w:rsidR="00EE7700" w:rsidRPr="00EE7700" w:rsidRDefault="00EE7700" w:rsidP="00EE7700">
      <w:pPr>
        <w:rPr>
          <w:rFonts w:ascii="Arial" w:hAnsi="Arial" w:cs="Arial"/>
        </w:rPr>
      </w:pPr>
      <w:r w:rsidRPr="00EE7700">
        <w:rPr>
          <w:rFonts w:ascii="Arial" w:hAnsi="Arial" w:cs="Arial"/>
        </w:rPr>
        <w:t>Miejsce postojowe dla samochodów osób niepełnosprawnych należy wykonać z kostki betonowej barwionej na niebiesko lub pomalować na niebiesko.</w:t>
      </w:r>
    </w:p>
    <w:p w14:paraId="740707AC" w14:textId="0807716F" w:rsidR="00EE7700" w:rsidRPr="00EE7700" w:rsidRDefault="00EE7700" w:rsidP="00EE7700">
      <w:pPr>
        <w:rPr>
          <w:rFonts w:ascii="Arial" w:hAnsi="Arial" w:cs="Arial"/>
        </w:rPr>
      </w:pPr>
      <w:r w:rsidRPr="00EE7700">
        <w:rPr>
          <w:rFonts w:ascii="Arial" w:hAnsi="Arial" w:cs="Arial"/>
        </w:rPr>
        <w:t>Poszczególne miejsca postojowe należy wyznaczyć liniami z kostki kolorowej zgodnie ze standardami inwestora.</w:t>
      </w:r>
      <w:r w:rsidR="00B27B02">
        <w:rPr>
          <w:rFonts w:ascii="Arial" w:hAnsi="Arial" w:cs="Arial"/>
        </w:rPr>
        <w:t xml:space="preserve"> </w:t>
      </w:r>
    </w:p>
    <w:p w14:paraId="4CBE360A" w14:textId="77777777" w:rsidR="00EE7700" w:rsidRPr="00EE7700" w:rsidRDefault="00EE7700" w:rsidP="00EE7700">
      <w:pPr>
        <w:rPr>
          <w:rFonts w:ascii="Arial" w:hAnsi="Arial" w:cs="Arial"/>
        </w:rPr>
      </w:pPr>
      <w:r w:rsidRPr="00EE7700">
        <w:rPr>
          <w:rFonts w:ascii="Arial" w:hAnsi="Arial" w:cs="Arial"/>
        </w:rPr>
        <w:t>Projektowane nawierzchnie należy wykonać zgodnie z wymogami odpowiednich norm przedmiotowych.</w:t>
      </w:r>
    </w:p>
    <w:p w14:paraId="382BEE7B" w14:textId="77777777" w:rsidR="00EE7700" w:rsidRPr="00EE7700" w:rsidRDefault="00EE7700" w:rsidP="00EE7700">
      <w:pPr>
        <w:rPr>
          <w:rFonts w:ascii="Arial" w:hAnsi="Arial" w:cs="Arial"/>
        </w:rPr>
      </w:pPr>
      <w:r w:rsidRPr="00EE7700">
        <w:rPr>
          <w:rFonts w:ascii="Arial" w:hAnsi="Arial" w:cs="Arial"/>
        </w:rPr>
        <w:t xml:space="preserve">- PN-EN 1338 Betonowe kostki brukowe. – dla nawierzchni z kostki bet., </w:t>
      </w:r>
    </w:p>
    <w:p w14:paraId="0868BE27" w14:textId="77777777" w:rsidR="00EE7700" w:rsidRPr="00EE7700" w:rsidRDefault="00EE7700" w:rsidP="00EE7700">
      <w:pPr>
        <w:rPr>
          <w:rFonts w:ascii="Arial" w:hAnsi="Arial" w:cs="Arial"/>
        </w:rPr>
      </w:pPr>
      <w:r w:rsidRPr="00EE7700">
        <w:rPr>
          <w:rFonts w:ascii="Arial" w:hAnsi="Arial" w:cs="Arial"/>
        </w:rPr>
        <w:t xml:space="preserve">- PN-EN 13242 Kruszywa do niezwiązanych i związanych hydraulicznie materiałów stosowanych w obiektach budowlanych i budownictwie drogowym. – dla warstw z kruszywa łamanego i do kruszyw dla podsypek i stabilizacji, </w:t>
      </w:r>
    </w:p>
    <w:p w14:paraId="35538D00" w14:textId="77777777" w:rsidR="00EE7700" w:rsidRPr="00EE7700" w:rsidRDefault="00EE7700" w:rsidP="00EE7700">
      <w:pPr>
        <w:rPr>
          <w:rFonts w:ascii="Arial" w:hAnsi="Arial" w:cs="Arial"/>
        </w:rPr>
      </w:pPr>
      <w:r w:rsidRPr="00EE7700">
        <w:rPr>
          <w:rFonts w:ascii="Arial" w:hAnsi="Arial" w:cs="Arial"/>
        </w:rPr>
        <w:t>- PN-EN 1340 Krawężniki betonowe – dla krawężników i obrzeży,</w:t>
      </w:r>
    </w:p>
    <w:p w14:paraId="615500A1" w14:textId="77777777" w:rsidR="00EE7700" w:rsidRPr="00EE7700" w:rsidRDefault="00EE7700" w:rsidP="00EE7700">
      <w:pPr>
        <w:rPr>
          <w:rFonts w:ascii="Arial" w:hAnsi="Arial" w:cs="Arial"/>
        </w:rPr>
      </w:pPr>
      <w:r w:rsidRPr="00EE7700">
        <w:rPr>
          <w:rFonts w:ascii="Arial" w:hAnsi="Arial" w:cs="Arial"/>
        </w:rPr>
        <w:t xml:space="preserve">- PN-EN 206 Beton - Wymagania, właściwości użytkowe, produkcja i zgodność. – dla warstw betonowych i ław betonowych </w:t>
      </w:r>
    </w:p>
    <w:p w14:paraId="15061335" w14:textId="77777777" w:rsidR="00EE7700" w:rsidRPr="00EE7700" w:rsidRDefault="00EE7700" w:rsidP="00EE7700">
      <w:pPr>
        <w:rPr>
          <w:rFonts w:ascii="Arial" w:hAnsi="Arial" w:cs="Arial"/>
        </w:rPr>
      </w:pPr>
      <w:r w:rsidRPr="00EE7700">
        <w:rPr>
          <w:rFonts w:ascii="Arial" w:hAnsi="Arial" w:cs="Arial"/>
        </w:rPr>
        <w:t xml:space="preserve">- WT-1 Kruszywa do mieszanek mineralno-asfaltowych i powierzchniowych utrwaleń na drogach publicznych, </w:t>
      </w:r>
    </w:p>
    <w:p w14:paraId="251B8F41" w14:textId="77777777" w:rsidR="00EE7700" w:rsidRPr="00EE7700" w:rsidRDefault="00EE7700" w:rsidP="00EE7700">
      <w:pPr>
        <w:rPr>
          <w:rFonts w:ascii="Arial" w:hAnsi="Arial" w:cs="Arial"/>
        </w:rPr>
      </w:pPr>
      <w:r w:rsidRPr="00EE7700">
        <w:rPr>
          <w:rFonts w:ascii="Arial" w:hAnsi="Arial" w:cs="Arial"/>
        </w:rPr>
        <w:t xml:space="preserve">- WT-4 Wytyczne techniczne. Mieszanki niezwiązane – dla wykonania warstw z kruszyw </w:t>
      </w:r>
    </w:p>
    <w:p w14:paraId="2D537087" w14:textId="77777777" w:rsidR="00EE7700" w:rsidRPr="00EE7700" w:rsidRDefault="00EE7700" w:rsidP="00EE7700">
      <w:pPr>
        <w:rPr>
          <w:rFonts w:ascii="Arial" w:hAnsi="Arial" w:cs="Arial"/>
        </w:rPr>
      </w:pPr>
      <w:r w:rsidRPr="00EE7700">
        <w:rPr>
          <w:rFonts w:ascii="Arial" w:hAnsi="Arial" w:cs="Arial"/>
        </w:rPr>
        <w:t xml:space="preserve">- WT-5 Mieszanki związane spoiwem hydraulicznym do dróg krajowych – do warstw stabilizacji. </w:t>
      </w:r>
    </w:p>
    <w:p w14:paraId="4C5B2624" w14:textId="7510C28E" w:rsidR="00EE7700" w:rsidRPr="00EE7700" w:rsidRDefault="00EE7700" w:rsidP="00EE7700">
      <w:pPr>
        <w:rPr>
          <w:rFonts w:ascii="Arial" w:hAnsi="Arial" w:cs="Arial"/>
        </w:rPr>
      </w:pPr>
      <w:r w:rsidRPr="00EE7700">
        <w:rPr>
          <w:rFonts w:ascii="Arial" w:hAnsi="Arial" w:cs="Arial"/>
        </w:rPr>
        <w:t>Szczegóły konstrukcyjne projektowanych nawierzchni pokazano na przekrojach konstrukcyjnych.</w:t>
      </w:r>
    </w:p>
    <w:p w14:paraId="12496A8A" w14:textId="77777777" w:rsidR="005B585F" w:rsidRPr="00EE7700" w:rsidRDefault="005B585F" w:rsidP="005B585F">
      <w:pPr>
        <w:pStyle w:val="Nagwek3"/>
        <w:rPr>
          <w:szCs w:val="18"/>
        </w:rPr>
      </w:pPr>
      <w:bookmarkStart w:id="33" w:name="_Toc211246983"/>
      <w:bookmarkStart w:id="34" w:name="_Hlk159916767"/>
      <w:r w:rsidRPr="00EE7700">
        <w:rPr>
          <w:szCs w:val="18"/>
        </w:rPr>
        <w:t>ODWODNIENIE</w:t>
      </w:r>
      <w:bookmarkEnd w:id="33"/>
    </w:p>
    <w:p w14:paraId="7592643C" w14:textId="229FD388" w:rsidR="00EE7700" w:rsidRPr="00EE7700" w:rsidRDefault="00EE7700" w:rsidP="00EE7700">
      <w:pPr>
        <w:rPr>
          <w:rFonts w:ascii="Arial" w:hAnsi="Arial" w:cs="Arial"/>
        </w:rPr>
      </w:pPr>
      <w:bookmarkStart w:id="35" w:name="_Hlk159916784"/>
      <w:bookmarkEnd w:id="34"/>
      <w:r w:rsidRPr="00EE7700">
        <w:rPr>
          <w:rFonts w:ascii="Arial" w:hAnsi="Arial" w:cs="Arial"/>
        </w:rPr>
        <w:t xml:space="preserve">Wody opadowe z powierzchni stacji paliw odprowadzane będą do projektowanych wpustów deszczowych w ramach działki stacji paliw. Taca szczelna odwadniana będzie wpustami systemowymi umieszczonymi w ciągu krawężnika obramowującego tacę szczelną. Wysokościowo nawierzchnię zjazdów ukształtowano tak, aby zapobiec spływowi wody opadowej z terenu wewnętrznego na obszar dróg publicznych. </w:t>
      </w:r>
    </w:p>
    <w:p w14:paraId="3DE28CA3" w14:textId="77777777" w:rsidR="005B585F" w:rsidRPr="00EE7700" w:rsidRDefault="005B585F" w:rsidP="005B585F">
      <w:pPr>
        <w:pStyle w:val="Nagwek3"/>
        <w:rPr>
          <w:szCs w:val="18"/>
        </w:rPr>
      </w:pPr>
      <w:bookmarkStart w:id="36" w:name="_Toc211246984"/>
      <w:r w:rsidRPr="00EE7700">
        <w:rPr>
          <w:szCs w:val="18"/>
        </w:rPr>
        <w:t>ROBOTY ZIEMNE</w:t>
      </w:r>
      <w:bookmarkEnd w:id="36"/>
    </w:p>
    <w:bookmarkEnd w:id="35"/>
    <w:p w14:paraId="6927B022" w14:textId="77777777" w:rsidR="00EE7700" w:rsidRPr="00EE7700" w:rsidRDefault="00EE7700" w:rsidP="00EE7700">
      <w:pPr>
        <w:rPr>
          <w:rFonts w:ascii="Arial" w:hAnsi="Arial" w:cs="Arial"/>
        </w:rPr>
      </w:pPr>
      <w:r w:rsidRPr="00EE7700">
        <w:rPr>
          <w:rFonts w:ascii="Arial" w:hAnsi="Arial" w:cs="Arial"/>
        </w:rPr>
        <w:t xml:space="preserve">Po demontażu istniejących nawierzchni zasadnicze roboty ziemne sprowadzają się do wykonania częściowego korytowania i profilowania dna koryta. Lokalnie należy wykonać nasypy. </w:t>
      </w:r>
    </w:p>
    <w:p w14:paraId="329CF0E1" w14:textId="77777777" w:rsidR="00EE7700" w:rsidRPr="00BE7E7E" w:rsidRDefault="00EE7700" w:rsidP="00EE7700">
      <w:pPr>
        <w:rPr>
          <w:rFonts w:ascii="Arial" w:hAnsi="Arial" w:cs="Arial"/>
        </w:rPr>
      </w:pPr>
      <w:r w:rsidRPr="00EE7700">
        <w:rPr>
          <w:rFonts w:ascii="Arial" w:hAnsi="Arial" w:cs="Arial"/>
        </w:rPr>
        <w:t xml:space="preserve">Dno koryta lub górę nasypu należy zagęścić do uzyskania </w:t>
      </w:r>
      <w:r w:rsidRPr="00BE7E7E">
        <w:rPr>
          <w:rFonts w:ascii="Arial" w:hAnsi="Arial" w:cs="Arial"/>
        </w:rPr>
        <w:t>wskaźnika zagęszczenia</w:t>
      </w:r>
      <w:r>
        <w:rPr>
          <w:rFonts w:ascii="Arial" w:hAnsi="Arial" w:cs="Arial"/>
        </w:rPr>
        <w:t xml:space="preserve"> Is≥1,0</w:t>
      </w:r>
      <w:r w:rsidRPr="00BE7E7E">
        <w:rPr>
          <w:rFonts w:ascii="Arial" w:hAnsi="Arial" w:cs="Arial"/>
        </w:rPr>
        <w:t xml:space="preserve">. </w:t>
      </w:r>
    </w:p>
    <w:p w14:paraId="49D1AA20" w14:textId="77777777" w:rsidR="00EE7700" w:rsidRDefault="00EE7700" w:rsidP="00EE7700">
      <w:pPr>
        <w:rPr>
          <w:rFonts w:ascii="Arial" w:hAnsi="Arial" w:cs="Arial"/>
        </w:rPr>
      </w:pPr>
      <w:r w:rsidRPr="00364BFE">
        <w:rPr>
          <w:rFonts w:ascii="Arial" w:hAnsi="Arial" w:cs="Arial"/>
        </w:rPr>
        <w:t xml:space="preserve">W rejonie istniejących sieci uzbrojenia podziemnego roboty ziemne należy prowadzić ręcznie z zachowaniem odpowiedniej ostrożności i pod nadzorem operatorów poszczególnych sieci. O terminie przystąpienia do robót należy powiadomić operatorów poszczególnych sieci z odpowiednim wyprzedzeniem. </w:t>
      </w:r>
    </w:p>
    <w:p w14:paraId="0B7864EC" w14:textId="77777777" w:rsidR="00EE7700" w:rsidRPr="000A462E" w:rsidRDefault="00EE7700" w:rsidP="00EE7700">
      <w:pPr>
        <w:rPr>
          <w:rFonts w:ascii="Arial" w:hAnsi="Arial" w:cs="Arial"/>
        </w:rPr>
      </w:pPr>
      <w:r w:rsidRPr="000A462E">
        <w:rPr>
          <w:rFonts w:ascii="Arial" w:hAnsi="Arial" w:cs="Arial"/>
        </w:rPr>
        <w:t xml:space="preserve">Przed przystąpieniem do robót nawierzchniowych należy skontrolować zagęszczenie zasypek po pracach instalacyjnych. </w:t>
      </w:r>
    </w:p>
    <w:p w14:paraId="7C2B3E19" w14:textId="1DDD2718" w:rsidR="006B67FC" w:rsidRPr="00800604" w:rsidRDefault="006B67FC" w:rsidP="006B67FC">
      <w:pPr>
        <w:pStyle w:val="Nagwek2"/>
        <w:rPr>
          <w:szCs w:val="18"/>
        </w:rPr>
      </w:pPr>
      <w:bookmarkStart w:id="37" w:name="_Toc211246985"/>
      <w:r w:rsidRPr="00800604">
        <w:rPr>
          <w:szCs w:val="18"/>
        </w:rPr>
        <w:t>SPOSÓB DOSTĘPU DO DROGI PUBLICZNEJ</w:t>
      </w:r>
      <w:bookmarkEnd w:id="37"/>
    </w:p>
    <w:p w14:paraId="3E4C4581" w14:textId="3FF64E36" w:rsidR="006B363A" w:rsidRPr="00800604" w:rsidRDefault="006B363A" w:rsidP="006B363A">
      <w:pPr>
        <w:rPr>
          <w:rFonts w:ascii="Arial" w:hAnsi="Arial" w:cs="Arial"/>
        </w:rPr>
      </w:pPr>
      <w:r w:rsidRPr="00800604">
        <w:rPr>
          <w:rFonts w:ascii="Arial" w:hAnsi="Arial" w:cs="Arial"/>
        </w:rPr>
        <w:t xml:space="preserve">Teren inwestycji leży na terenie istniejącego i funkcjonującego MOP Stobiecko Szlacheckie Wschód. Przedmiotowy MOP usytuowany jest przy drodze A1 w pobliżu Radomska - obsługuje jezdnie w kierunku Warszawy. </w:t>
      </w:r>
    </w:p>
    <w:p w14:paraId="0F133FEE" w14:textId="59CFC63B" w:rsidR="006B363A" w:rsidRPr="00800604" w:rsidRDefault="006B363A" w:rsidP="006B363A">
      <w:pPr>
        <w:rPr>
          <w:rFonts w:ascii="Arial" w:hAnsi="Arial" w:cs="Arial"/>
        </w:rPr>
      </w:pPr>
      <w:bookmarkStart w:id="38" w:name="_Hlk159916839"/>
      <w:r w:rsidRPr="00800604">
        <w:rPr>
          <w:rFonts w:ascii="Arial" w:hAnsi="Arial" w:cs="Arial"/>
        </w:rPr>
        <w:t xml:space="preserve">MOP skomunikowany jest za pomocą pasów włączenia i wyłączenia z autostradą A1. MOP posiada układ dróg wewnętrznych (jednokierunkowych), do których włączone będą projektowane obiekty. </w:t>
      </w:r>
    </w:p>
    <w:p w14:paraId="21FA303B" w14:textId="2589BD27" w:rsidR="006B67FC" w:rsidRPr="00800604" w:rsidRDefault="006B67FC" w:rsidP="006B67FC">
      <w:pPr>
        <w:pStyle w:val="Nagwek2"/>
        <w:rPr>
          <w:szCs w:val="18"/>
        </w:rPr>
      </w:pPr>
      <w:bookmarkStart w:id="39" w:name="_Toc211246986"/>
      <w:bookmarkEnd w:id="38"/>
      <w:r w:rsidRPr="00800604">
        <w:rPr>
          <w:szCs w:val="18"/>
        </w:rPr>
        <w:t>PARAMETRY TECHNICZNE SIECI I URZĄDZEŃ UZBROJENIA TERENU</w:t>
      </w:r>
      <w:bookmarkEnd w:id="39"/>
    </w:p>
    <w:p w14:paraId="384436E9" w14:textId="4F1C5F9A" w:rsidR="001A0639" w:rsidRPr="00800604" w:rsidRDefault="001A0639" w:rsidP="001A0639">
      <w:pPr>
        <w:pStyle w:val="Nagwek3"/>
        <w:rPr>
          <w:szCs w:val="18"/>
        </w:rPr>
      </w:pPr>
      <w:bookmarkStart w:id="40" w:name="_Toc211246987"/>
      <w:r w:rsidRPr="00800604">
        <w:rPr>
          <w:szCs w:val="18"/>
        </w:rPr>
        <w:t>INSTALACJE SANITARNE</w:t>
      </w:r>
      <w:bookmarkEnd w:id="40"/>
      <w:r w:rsidRPr="00800604">
        <w:rPr>
          <w:szCs w:val="18"/>
        </w:rPr>
        <w:t xml:space="preserve"> </w:t>
      </w:r>
    </w:p>
    <w:p w14:paraId="64C3763B" w14:textId="57F4EF47" w:rsidR="00800604" w:rsidRDefault="00800604" w:rsidP="001A0639">
      <w:pPr>
        <w:pStyle w:val="Nagwek4"/>
        <w:rPr>
          <w:szCs w:val="18"/>
        </w:rPr>
      </w:pPr>
      <w:r w:rsidRPr="00800604">
        <w:rPr>
          <w:szCs w:val="18"/>
        </w:rPr>
        <w:t>Przyłącze wody – poza zakresem opracowania</w:t>
      </w:r>
    </w:p>
    <w:p w14:paraId="75D1994F" w14:textId="77777777" w:rsidR="00800604" w:rsidRPr="00800604" w:rsidRDefault="00800604" w:rsidP="00800604">
      <w:pPr>
        <w:rPr>
          <w:rFonts w:ascii="Arial" w:hAnsi="Arial" w:cs="Arial"/>
        </w:rPr>
      </w:pPr>
      <w:r w:rsidRPr="00800604">
        <w:rPr>
          <w:rFonts w:ascii="Arial" w:hAnsi="Arial" w:cs="Arial"/>
        </w:rPr>
        <w:t xml:space="preserve">Do projektowanego budynku stacji paliw woda będzie doprowadzona z istniejącej sieci wodociągowej poprzez projektowane przyłącze doprowadzone do pomieszczenia kotłowni, w której zamontowany będzie zestaw wodomierzowy z zaworem </w:t>
      </w:r>
      <w:proofErr w:type="spellStart"/>
      <w:r w:rsidRPr="00800604">
        <w:rPr>
          <w:rFonts w:ascii="Arial" w:hAnsi="Arial" w:cs="Arial"/>
        </w:rPr>
        <w:t>antyskażeniowym</w:t>
      </w:r>
      <w:proofErr w:type="spellEnd"/>
      <w:r w:rsidRPr="00800604">
        <w:rPr>
          <w:rFonts w:ascii="Arial" w:hAnsi="Arial" w:cs="Arial"/>
        </w:rPr>
        <w:t xml:space="preserve">. </w:t>
      </w:r>
    </w:p>
    <w:p w14:paraId="04F35979" w14:textId="77777777" w:rsidR="00800604" w:rsidRPr="00800604" w:rsidRDefault="00800604" w:rsidP="00800604">
      <w:pPr>
        <w:rPr>
          <w:rFonts w:ascii="Arial" w:hAnsi="Arial" w:cs="Arial"/>
        </w:rPr>
      </w:pPr>
      <w:r w:rsidRPr="00800604">
        <w:rPr>
          <w:rFonts w:ascii="Arial" w:hAnsi="Arial" w:cs="Arial"/>
        </w:rPr>
        <w:t xml:space="preserve">Woda przewidziana jest do celów bytowych pawilonu stacji i do celów technologicznych myjni automatycznej. </w:t>
      </w:r>
    </w:p>
    <w:p w14:paraId="06BC2E7C" w14:textId="77777777" w:rsidR="00800604" w:rsidRPr="00800604" w:rsidRDefault="00800604" w:rsidP="00800604">
      <w:pPr>
        <w:rPr>
          <w:rFonts w:ascii="Arial" w:hAnsi="Arial" w:cs="Arial"/>
        </w:rPr>
      </w:pPr>
      <w:r w:rsidRPr="00800604">
        <w:rPr>
          <w:rFonts w:ascii="Arial" w:hAnsi="Arial" w:cs="Arial"/>
        </w:rPr>
        <w:t xml:space="preserve">Zabezpieczenie p.poż. do zewnętrznego gaszenia pożaru zapewnią istniejące hydranty na sieci wodociągowej. </w:t>
      </w:r>
    </w:p>
    <w:p w14:paraId="7C4FEF02" w14:textId="77777777" w:rsidR="00800604" w:rsidRPr="00800604" w:rsidRDefault="00800604" w:rsidP="00800604">
      <w:pPr>
        <w:rPr>
          <w:rFonts w:ascii="Arial" w:hAnsi="Arial" w:cs="Arial"/>
        </w:rPr>
      </w:pPr>
      <w:r w:rsidRPr="00800604">
        <w:rPr>
          <w:rFonts w:ascii="Arial" w:hAnsi="Arial" w:cs="Arial"/>
        </w:rPr>
        <w:t xml:space="preserve">Projektowane przyłącze wody wykonane będzie z rur PE100 SDR11 o średnicy De 63 mm, łączonych przez zgrzewanie doczołowe. </w:t>
      </w:r>
    </w:p>
    <w:p w14:paraId="21912720" w14:textId="77777777" w:rsidR="00800604" w:rsidRPr="00800604" w:rsidRDefault="00800604" w:rsidP="00800604">
      <w:pPr>
        <w:rPr>
          <w:rFonts w:ascii="Arial" w:hAnsi="Arial" w:cs="Arial"/>
        </w:rPr>
      </w:pPr>
      <w:r w:rsidRPr="00800604">
        <w:rPr>
          <w:rFonts w:ascii="Arial" w:hAnsi="Arial" w:cs="Arial"/>
        </w:rPr>
        <w:t xml:space="preserve">Trasę wykonanego wodociągu należy oznaczyć taśmą lokalizacyjną. W terenie oznakować tabliczką z domiarami. W miejscu wpięcia do sieci pod armaturę należy wylać bloki podporowe. </w:t>
      </w:r>
    </w:p>
    <w:p w14:paraId="5896B2CB" w14:textId="77777777" w:rsidR="00800604" w:rsidRPr="00800604" w:rsidRDefault="00800604" w:rsidP="00800604">
      <w:pPr>
        <w:rPr>
          <w:rFonts w:ascii="Arial" w:hAnsi="Arial" w:cs="Arial"/>
        </w:rPr>
      </w:pPr>
      <w:r w:rsidRPr="00800604">
        <w:rPr>
          <w:rFonts w:ascii="Arial" w:hAnsi="Arial" w:cs="Arial"/>
        </w:rPr>
        <w:t xml:space="preserve">Po ułożeniu rur należy wykonać próbę szczelności, dezynfekcję i płukanie. </w:t>
      </w:r>
    </w:p>
    <w:p w14:paraId="2855EA1E" w14:textId="77777777" w:rsidR="00800604" w:rsidRDefault="00800604" w:rsidP="00800604">
      <w:pPr>
        <w:rPr>
          <w:rFonts w:ascii="Arial" w:hAnsi="Arial" w:cs="Arial"/>
        </w:rPr>
      </w:pPr>
      <w:r w:rsidRPr="00800604">
        <w:rPr>
          <w:rFonts w:ascii="Arial" w:hAnsi="Arial" w:cs="Arial"/>
        </w:rPr>
        <w:t xml:space="preserve">Stosowane rury i kształtki powinny posiadać wymagane atesty i aprobaty techniczne. Ułożone przyłącze wody przed zasypaniem należy zgłosić do pomiaru geodezyjnego i odbioru technicznego. </w:t>
      </w:r>
    </w:p>
    <w:p w14:paraId="45FD94EE" w14:textId="6889DDDC" w:rsidR="00A11567" w:rsidRPr="00A11567" w:rsidRDefault="00A11567" w:rsidP="00800604">
      <w:pPr>
        <w:rPr>
          <w:rFonts w:ascii="Arial" w:hAnsi="Arial" w:cs="Arial"/>
          <w:b/>
          <w:bCs/>
        </w:rPr>
      </w:pPr>
      <w:r w:rsidRPr="00A11567">
        <w:rPr>
          <w:rFonts w:ascii="Arial" w:hAnsi="Arial" w:cs="Arial"/>
          <w:b/>
          <w:bCs/>
        </w:rPr>
        <w:lastRenderedPageBreak/>
        <w:t>Przyłącze wody poza zakresem opracowania.</w:t>
      </w:r>
    </w:p>
    <w:p w14:paraId="2BFB5F7D" w14:textId="669D2B8F" w:rsidR="001A0639" w:rsidRPr="00800604" w:rsidRDefault="00894B3B" w:rsidP="001A0639">
      <w:pPr>
        <w:pStyle w:val="Nagwek4"/>
        <w:rPr>
          <w:szCs w:val="18"/>
        </w:rPr>
      </w:pPr>
      <w:r w:rsidRPr="00800604">
        <w:rPr>
          <w:szCs w:val="18"/>
        </w:rPr>
        <w:t>Z</w:t>
      </w:r>
      <w:r w:rsidR="001A0639" w:rsidRPr="00800604">
        <w:rPr>
          <w:szCs w:val="18"/>
        </w:rPr>
        <w:t xml:space="preserve">ewnętrzna instalacja </w:t>
      </w:r>
      <w:r w:rsidR="00800604" w:rsidRPr="00800604">
        <w:rPr>
          <w:szCs w:val="18"/>
        </w:rPr>
        <w:t>kanalizacji sanitarnej i technologicznej</w:t>
      </w:r>
    </w:p>
    <w:p w14:paraId="584D2E5D" w14:textId="77777777" w:rsidR="00800604" w:rsidRPr="00800604" w:rsidRDefault="00800604" w:rsidP="00800604">
      <w:pPr>
        <w:rPr>
          <w:rFonts w:ascii="Arial" w:hAnsi="Arial" w:cs="Arial"/>
        </w:rPr>
      </w:pPr>
      <w:r w:rsidRPr="00800604">
        <w:rPr>
          <w:rFonts w:ascii="Arial" w:hAnsi="Arial" w:cs="Arial"/>
        </w:rPr>
        <w:t>Ścieki sanitarne bytowe z projektowanego budynku stacji paliw będą odprowadzane do podziemnego zbiornika bezodpływowego o pojemności 10 m</w:t>
      </w:r>
      <w:r w:rsidRPr="00800604">
        <w:rPr>
          <w:rFonts w:ascii="Arial" w:hAnsi="Arial" w:cs="Arial"/>
          <w:vertAlign w:val="superscript"/>
        </w:rPr>
        <w:t>3</w:t>
      </w:r>
      <w:r w:rsidRPr="00800604">
        <w:rPr>
          <w:rFonts w:ascii="Arial" w:hAnsi="Arial" w:cs="Arial"/>
        </w:rPr>
        <w:t>, zlokalizowanego na terenie stacji. Ścieki przemysłowe z projektowanej myjni będą odprowadzane do osobnego podziemnego zbiornika bezodpływowego o pojemności 10 m</w:t>
      </w:r>
      <w:r w:rsidRPr="00800604">
        <w:rPr>
          <w:rFonts w:ascii="Arial" w:hAnsi="Arial" w:cs="Arial"/>
          <w:vertAlign w:val="superscript"/>
        </w:rPr>
        <w:t>3</w:t>
      </w:r>
      <w:r w:rsidRPr="00800604">
        <w:rPr>
          <w:rFonts w:ascii="Arial" w:hAnsi="Arial" w:cs="Arial"/>
        </w:rPr>
        <w:t xml:space="preserve">, zlokalizowanego na terenie stacji. </w:t>
      </w:r>
    </w:p>
    <w:p w14:paraId="23F88EE9" w14:textId="77777777" w:rsidR="00800604" w:rsidRPr="00800604" w:rsidRDefault="00800604" w:rsidP="00800604">
      <w:pPr>
        <w:rPr>
          <w:rFonts w:ascii="Arial" w:hAnsi="Arial" w:cs="Arial"/>
        </w:rPr>
      </w:pPr>
      <w:r w:rsidRPr="00800604">
        <w:rPr>
          <w:rFonts w:ascii="Arial" w:hAnsi="Arial" w:cs="Arial"/>
        </w:rPr>
        <w:t xml:space="preserve">Projektowana zewnętrzna instalacja kanalizacji sanitarnej i technologicznej wykonana będzie z rur PVC-U ze ścianką z rdzeniem litym, SN8, o średnicy 0,16 m, łączonych na uszczelki. </w:t>
      </w:r>
    </w:p>
    <w:p w14:paraId="118F546B" w14:textId="77777777" w:rsidR="00800604" w:rsidRPr="00800604" w:rsidRDefault="00800604" w:rsidP="00800604">
      <w:pPr>
        <w:rPr>
          <w:rFonts w:ascii="Arial" w:hAnsi="Arial" w:cs="Arial"/>
        </w:rPr>
      </w:pPr>
      <w:r w:rsidRPr="00800604">
        <w:rPr>
          <w:rFonts w:ascii="Arial" w:hAnsi="Arial" w:cs="Arial"/>
        </w:rPr>
        <w:t xml:space="preserve">Uzbrojeniem będą studzienki kanalizacyjne z prefabrykowanych typowych elementów betonowych i żelbetowych łączonych na uszczelki z komorą roboczą o średnicy 1000 mm. Przykrycie studzienek włazami żeliwnymi klasy D400 w terenie utwardzonym i klasy B125 w terenie zielonym. </w:t>
      </w:r>
    </w:p>
    <w:p w14:paraId="42A64332" w14:textId="77777777" w:rsidR="00800604" w:rsidRPr="00800604" w:rsidRDefault="00800604" w:rsidP="00800604">
      <w:pPr>
        <w:rPr>
          <w:rFonts w:ascii="Arial" w:hAnsi="Arial" w:cs="Arial"/>
        </w:rPr>
      </w:pPr>
      <w:r w:rsidRPr="00800604">
        <w:rPr>
          <w:rFonts w:ascii="Arial" w:hAnsi="Arial" w:cs="Arial"/>
        </w:rPr>
        <w:t xml:space="preserve">Ścieki przemysłowe będą oczyszczane w zakresie zawiesin i substancji ropopochodnych za pomocą separatora </w:t>
      </w:r>
      <w:proofErr w:type="spellStart"/>
      <w:r w:rsidRPr="00800604">
        <w:rPr>
          <w:rFonts w:ascii="Arial" w:hAnsi="Arial" w:cs="Arial"/>
        </w:rPr>
        <w:t>koalescencyjnego</w:t>
      </w:r>
      <w:proofErr w:type="spellEnd"/>
      <w:r w:rsidRPr="00800604">
        <w:rPr>
          <w:rFonts w:ascii="Arial" w:hAnsi="Arial" w:cs="Arial"/>
        </w:rPr>
        <w:t xml:space="preserve"> o przepustowości 6 dm</w:t>
      </w:r>
      <w:r w:rsidRPr="00800604">
        <w:rPr>
          <w:rFonts w:ascii="Arial" w:hAnsi="Arial" w:cs="Arial"/>
          <w:vertAlign w:val="superscript"/>
        </w:rPr>
        <w:t>3</w:t>
      </w:r>
      <w:r w:rsidRPr="00800604">
        <w:rPr>
          <w:rFonts w:ascii="Arial" w:hAnsi="Arial" w:cs="Arial"/>
        </w:rPr>
        <w:t>/s, poprzedzonego osadnikiem zawiesin o pojemności 5 m</w:t>
      </w:r>
      <w:r w:rsidRPr="00800604">
        <w:rPr>
          <w:rFonts w:ascii="Arial" w:hAnsi="Arial" w:cs="Arial"/>
          <w:vertAlign w:val="superscript"/>
        </w:rPr>
        <w:t>3</w:t>
      </w:r>
      <w:r w:rsidRPr="00800604">
        <w:rPr>
          <w:rFonts w:ascii="Arial" w:hAnsi="Arial" w:cs="Arial"/>
        </w:rPr>
        <w:t xml:space="preserve">. Za układem podczyszczającym zabudowany będzie zbiornik retencyjny obiegu zamkniętego myjni, a dalej studzienka kontrolno-pomiarowa do poboru próbek oczyszczonych ścieków. </w:t>
      </w:r>
    </w:p>
    <w:p w14:paraId="2DCC6D4F" w14:textId="4E2EF31A" w:rsidR="00800604" w:rsidRPr="00800604" w:rsidRDefault="00800604" w:rsidP="00800604">
      <w:pPr>
        <w:rPr>
          <w:b/>
          <w:bCs/>
          <w:szCs w:val="18"/>
        </w:rPr>
      </w:pPr>
      <w:r w:rsidRPr="00800604">
        <w:rPr>
          <w:rFonts w:ascii="Arial" w:hAnsi="Arial" w:cs="Arial"/>
        </w:rPr>
        <w:t xml:space="preserve">Po ułożeniu przewodów należy wykonać próbę szczelności. </w:t>
      </w:r>
      <w:r>
        <w:rPr>
          <w:color w:val="000000"/>
        </w:rPr>
        <w:t xml:space="preserve">Stosowane rury i kształtki powinny posiadać wymagane atesty i aprobaty techniczne. </w:t>
      </w:r>
      <w:r>
        <w:rPr>
          <w:color w:val="000000"/>
          <w:lang w:eastAsia="ar-SA"/>
        </w:rPr>
        <w:t xml:space="preserve">Ułożone przewody kanalizacji przed zasypaniem należy zgłosić do pomiaru geodezyjnego i </w:t>
      </w:r>
      <w:r w:rsidRPr="00800604">
        <w:rPr>
          <w:lang w:eastAsia="ar-SA"/>
        </w:rPr>
        <w:t>odbioru technicznego.</w:t>
      </w:r>
    </w:p>
    <w:p w14:paraId="7E081683" w14:textId="745E8DDC" w:rsidR="001A0639" w:rsidRPr="00800604" w:rsidRDefault="00894B3B" w:rsidP="00800604">
      <w:pPr>
        <w:pStyle w:val="Nagwek4"/>
        <w:rPr>
          <w:szCs w:val="18"/>
        </w:rPr>
      </w:pPr>
      <w:r w:rsidRPr="00800604">
        <w:rPr>
          <w:szCs w:val="18"/>
        </w:rPr>
        <w:t>Z</w:t>
      </w:r>
      <w:r w:rsidR="001A0639" w:rsidRPr="00800604">
        <w:rPr>
          <w:szCs w:val="18"/>
        </w:rPr>
        <w:t xml:space="preserve">ewnętrzna instalacja kanalizacji </w:t>
      </w:r>
      <w:r w:rsidR="00800604" w:rsidRPr="00800604">
        <w:rPr>
          <w:szCs w:val="18"/>
        </w:rPr>
        <w:t>deszczowej</w:t>
      </w:r>
    </w:p>
    <w:p w14:paraId="58090A51" w14:textId="77777777" w:rsidR="00800604" w:rsidRPr="00800604" w:rsidRDefault="00800604" w:rsidP="00800604">
      <w:pPr>
        <w:rPr>
          <w:rFonts w:ascii="Arial" w:hAnsi="Arial" w:cs="Arial"/>
        </w:rPr>
      </w:pPr>
      <w:r w:rsidRPr="00800604">
        <w:rPr>
          <w:rFonts w:ascii="Arial" w:hAnsi="Arial" w:cs="Arial"/>
        </w:rPr>
        <w:t xml:space="preserve">Wody opadowe i roztopowe z terenu projektowanej stacji paliw będą odprowadzane do projektowanego zbiornika retencyjnego poprzez projektowaną zewnętrzną instalację kanalizacji deszczowej. </w:t>
      </w:r>
    </w:p>
    <w:p w14:paraId="6DDDB55E" w14:textId="72E2CA9E" w:rsidR="00800604" w:rsidRPr="00800604" w:rsidRDefault="00800604" w:rsidP="00800604">
      <w:pPr>
        <w:rPr>
          <w:rFonts w:ascii="Arial" w:hAnsi="Arial" w:cs="Arial"/>
        </w:rPr>
      </w:pPr>
      <w:r w:rsidRPr="00800604">
        <w:rPr>
          <w:rFonts w:ascii="Arial" w:hAnsi="Arial" w:cs="Arial"/>
        </w:rPr>
        <w:t xml:space="preserve">Będzie to zbiornik podziemny, o pojemności 200 m3, z modułowych prefabrykowanych elementów żelbetowych lub monolityczny żelbetowy zabetonowany na miejscu. </w:t>
      </w:r>
    </w:p>
    <w:p w14:paraId="6D83BF39" w14:textId="77777777" w:rsidR="00800604" w:rsidRPr="00800604" w:rsidRDefault="00800604" w:rsidP="00800604">
      <w:pPr>
        <w:rPr>
          <w:rFonts w:ascii="Arial" w:hAnsi="Arial" w:cs="Arial"/>
        </w:rPr>
      </w:pPr>
      <w:r w:rsidRPr="00800604">
        <w:rPr>
          <w:rFonts w:ascii="Arial" w:hAnsi="Arial" w:cs="Arial"/>
        </w:rPr>
        <w:t xml:space="preserve">Do kanalizacji deszczowej trafią wody opadowe z terenu stacji, z dachu pawilonu stacji z myjnią i z zadaszenia nad dystrybutorami. Odbiór wód opadowych z terenu stacji odbywa się za pośrednictwem wpustów ulicznych i korytek odwodnienia korytowego otwartego. </w:t>
      </w:r>
    </w:p>
    <w:p w14:paraId="724BD315" w14:textId="77777777" w:rsidR="00800604" w:rsidRPr="00800604" w:rsidRDefault="00800604" w:rsidP="00800604">
      <w:pPr>
        <w:rPr>
          <w:rFonts w:ascii="Arial" w:hAnsi="Arial" w:cs="Arial"/>
        </w:rPr>
      </w:pPr>
      <w:r w:rsidRPr="00800604">
        <w:rPr>
          <w:rFonts w:ascii="Arial" w:hAnsi="Arial" w:cs="Arial"/>
        </w:rPr>
        <w:t xml:space="preserve">Kanalizację deszczową na terenie stacji zaprojektowano z rur PVC-U ze ścianką z rdzeniem litym, SN8, o średnicy 0,11 do 0,315 m, łączonych na uszczelki. </w:t>
      </w:r>
    </w:p>
    <w:p w14:paraId="61EDC3B0" w14:textId="77777777" w:rsidR="00800604" w:rsidRPr="00800604" w:rsidRDefault="00800604" w:rsidP="00800604">
      <w:pPr>
        <w:rPr>
          <w:rFonts w:ascii="Arial" w:hAnsi="Arial" w:cs="Arial"/>
        </w:rPr>
      </w:pPr>
      <w:r w:rsidRPr="00800604">
        <w:rPr>
          <w:rFonts w:ascii="Arial" w:hAnsi="Arial" w:cs="Arial"/>
        </w:rPr>
        <w:t xml:space="preserve">Na kanałach przewidziano wykonanie studzienek rewizyjnych z prefabrykowanych typowych elementów betonowych i żelbetowych łączonych na uszczelki z komorą roboczą o średnicy 1000 mm. Przykrycie studzienek włazami żeliwnymi klasy D400 w terenie utwardzonym i klasy B125 w terenie zielonym. </w:t>
      </w:r>
    </w:p>
    <w:p w14:paraId="797928E6" w14:textId="77777777" w:rsidR="00800604" w:rsidRPr="00800604" w:rsidRDefault="00800604" w:rsidP="00800604">
      <w:pPr>
        <w:rPr>
          <w:rFonts w:ascii="Arial" w:hAnsi="Arial" w:cs="Arial"/>
        </w:rPr>
      </w:pPr>
      <w:r w:rsidRPr="00800604">
        <w:rPr>
          <w:rFonts w:ascii="Arial" w:hAnsi="Arial" w:cs="Arial"/>
        </w:rPr>
        <w:t xml:space="preserve">Na przewodach odwodnienia studni </w:t>
      </w:r>
      <w:proofErr w:type="spellStart"/>
      <w:r w:rsidRPr="00800604">
        <w:rPr>
          <w:rFonts w:ascii="Arial" w:hAnsi="Arial" w:cs="Arial"/>
        </w:rPr>
        <w:t>nadzbiornikowych</w:t>
      </w:r>
      <w:proofErr w:type="spellEnd"/>
      <w:r w:rsidRPr="00800604">
        <w:rPr>
          <w:rFonts w:ascii="Arial" w:hAnsi="Arial" w:cs="Arial"/>
        </w:rPr>
        <w:t xml:space="preserve"> i studni zlewowej zamontować zasuwę nożową DN 100 z drążkiem i skrzynką uliczną. Odpływy z odwodnienia tacy szczelnej </w:t>
      </w:r>
      <w:proofErr w:type="spellStart"/>
      <w:r w:rsidRPr="00800604">
        <w:rPr>
          <w:rFonts w:ascii="Arial" w:hAnsi="Arial" w:cs="Arial"/>
        </w:rPr>
        <w:t>zasyfonować</w:t>
      </w:r>
      <w:proofErr w:type="spellEnd"/>
      <w:r w:rsidRPr="00800604">
        <w:rPr>
          <w:rFonts w:ascii="Arial" w:hAnsi="Arial" w:cs="Arial"/>
        </w:rPr>
        <w:t xml:space="preserve">. </w:t>
      </w:r>
    </w:p>
    <w:p w14:paraId="38230A53" w14:textId="6A6441AB" w:rsidR="00800604" w:rsidRPr="00800604" w:rsidRDefault="00800604" w:rsidP="00800604">
      <w:pPr>
        <w:rPr>
          <w:rFonts w:ascii="Arial" w:hAnsi="Arial" w:cs="Arial"/>
        </w:rPr>
      </w:pPr>
      <w:r w:rsidRPr="00800604">
        <w:rPr>
          <w:rFonts w:ascii="Arial" w:hAnsi="Arial" w:cs="Arial"/>
        </w:rPr>
        <w:t xml:space="preserve">Wody opadowe oczyszczane będą w zakresie zawiesin i substancji ropopochodnych za pomocą separatora </w:t>
      </w:r>
      <w:proofErr w:type="spellStart"/>
      <w:r w:rsidRPr="00800604">
        <w:rPr>
          <w:rFonts w:ascii="Arial" w:hAnsi="Arial" w:cs="Arial"/>
        </w:rPr>
        <w:t>koalescencyjnego</w:t>
      </w:r>
      <w:proofErr w:type="spellEnd"/>
      <w:r w:rsidRPr="00800604">
        <w:rPr>
          <w:rFonts w:ascii="Arial" w:hAnsi="Arial" w:cs="Arial"/>
        </w:rPr>
        <w:t xml:space="preserve"> o przepustowości 30 d</w:t>
      </w:r>
      <w:r w:rsidR="006A6C48" w:rsidRPr="006A6C48">
        <w:rPr>
          <w:rFonts w:cs="Arial"/>
          <w:szCs w:val="18"/>
        </w:rPr>
        <w:t xml:space="preserve"> </w:t>
      </w:r>
      <w:r w:rsidR="006A6C48" w:rsidRPr="00BB07AE">
        <w:rPr>
          <w:rFonts w:cs="Arial"/>
          <w:szCs w:val="18"/>
        </w:rPr>
        <w:t>m</w:t>
      </w:r>
      <w:r w:rsidR="006A6C48" w:rsidRPr="00E20BE9">
        <w:rPr>
          <w:rFonts w:cs="Arial"/>
          <w:szCs w:val="18"/>
          <w:vertAlign w:val="superscript"/>
        </w:rPr>
        <w:t>3</w:t>
      </w:r>
      <w:r w:rsidRPr="00800604">
        <w:rPr>
          <w:rFonts w:ascii="Arial" w:hAnsi="Arial" w:cs="Arial"/>
        </w:rPr>
        <w:t>/s, poprzedzonego osadnikiem zawiesin o pojemności 6 </w:t>
      </w:r>
      <w:r w:rsidR="006A6C48" w:rsidRPr="00BB07AE">
        <w:rPr>
          <w:rFonts w:cs="Arial"/>
          <w:szCs w:val="18"/>
        </w:rPr>
        <w:t>m</w:t>
      </w:r>
      <w:r w:rsidR="006A6C48" w:rsidRPr="00E20BE9">
        <w:rPr>
          <w:rFonts w:cs="Arial"/>
          <w:szCs w:val="18"/>
          <w:vertAlign w:val="superscript"/>
        </w:rPr>
        <w:t>3</w:t>
      </w:r>
      <w:r w:rsidRPr="00800604">
        <w:rPr>
          <w:rFonts w:ascii="Arial" w:hAnsi="Arial" w:cs="Arial"/>
        </w:rPr>
        <w:t xml:space="preserve">. </w:t>
      </w:r>
    </w:p>
    <w:p w14:paraId="334FD4EA" w14:textId="77777777" w:rsidR="00800604" w:rsidRPr="00800604" w:rsidRDefault="00800604" w:rsidP="00800604">
      <w:pPr>
        <w:rPr>
          <w:rFonts w:ascii="Arial" w:hAnsi="Arial" w:cs="Arial"/>
        </w:rPr>
      </w:pPr>
      <w:r w:rsidRPr="00800604">
        <w:rPr>
          <w:rFonts w:ascii="Arial" w:hAnsi="Arial" w:cs="Arial"/>
        </w:rPr>
        <w:t xml:space="preserve">Po ułożeniu przewodów i zabezpieczeniu przed przesunięciem należy wykonać próbę szczelności. </w:t>
      </w:r>
    </w:p>
    <w:p w14:paraId="18A7E8C8" w14:textId="77777777" w:rsidR="00800604" w:rsidRPr="00800604" w:rsidRDefault="00800604" w:rsidP="00800604">
      <w:pPr>
        <w:rPr>
          <w:rFonts w:ascii="Arial" w:hAnsi="Arial" w:cs="Arial"/>
        </w:rPr>
      </w:pPr>
      <w:r w:rsidRPr="00800604">
        <w:rPr>
          <w:rFonts w:ascii="Arial" w:hAnsi="Arial" w:cs="Arial"/>
        </w:rPr>
        <w:t xml:space="preserve">Stosowane rury i kształtki powinny posiadać wymagane atesty i aprobaty techniczne. Ułożone przewody kanalizacji przed zasypaniem należy zgłosić do pomiaru geodezyjnego i odbioru technicznego. </w:t>
      </w:r>
    </w:p>
    <w:p w14:paraId="53E67CF3" w14:textId="72871824" w:rsidR="001A0639" w:rsidRPr="00A11567" w:rsidRDefault="00800604" w:rsidP="001A0639">
      <w:pPr>
        <w:pStyle w:val="Nagwek4"/>
        <w:rPr>
          <w:szCs w:val="18"/>
        </w:rPr>
      </w:pPr>
      <w:r w:rsidRPr="00A11567">
        <w:rPr>
          <w:szCs w:val="18"/>
        </w:rPr>
        <w:t>Przyłącze gazu – poza zakresem opracowania</w:t>
      </w:r>
    </w:p>
    <w:p w14:paraId="23F90F14" w14:textId="77777777" w:rsidR="00A11567" w:rsidRPr="00A11567" w:rsidRDefault="00A11567" w:rsidP="00A11567">
      <w:pPr>
        <w:rPr>
          <w:rFonts w:ascii="Arial" w:hAnsi="Arial" w:cs="Arial"/>
          <w:szCs w:val="18"/>
          <w:lang w:eastAsia="ar-SA"/>
        </w:rPr>
      </w:pPr>
      <w:r w:rsidRPr="00A11567">
        <w:rPr>
          <w:rFonts w:ascii="Arial" w:hAnsi="Arial" w:cs="Arial"/>
          <w:szCs w:val="18"/>
          <w:lang w:eastAsia="ar-SA"/>
        </w:rPr>
        <w:t xml:space="preserve">Do projektowanego pawilonu stacji paliw gaz będzie doprowadzony z istniejącej sieci gazowej poprzez projektowane wg odrębnego opracowania przyłącze gazowe doprowadzone do projektowanego budynku. </w:t>
      </w:r>
    </w:p>
    <w:p w14:paraId="24C427FE" w14:textId="77777777" w:rsidR="00A11567" w:rsidRPr="00A11567" w:rsidRDefault="00A11567" w:rsidP="00A11567">
      <w:pPr>
        <w:rPr>
          <w:rFonts w:ascii="Arial" w:hAnsi="Arial" w:cs="Arial"/>
          <w:szCs w:val="18"/>
          <w:lang w:eastAsia="ar-SA"/>
        </w:rPr>
      </w:pPr>
      <w:r w:rsidRPr="00A11567">
        <w:rPr>
          <w:rFonts w:ascii="Arial" w:hAnsi="Arial" w:cs="Arial"/>
          <w:szCs w:val="18"/>
          <w:lang w:eastAsia="ar-SA"/>
        </w:rPr>
        <w:t xml:space="preserve">Na wejściu przyłącza do budynku, na ścianie zewnętrznej, zostanie zamontowana szafka gazowa na zawór główny, reduktor i gazomierz. </w:t>
      </w:r>
    </w:p>
    <w:p w14:paraId="143EF7D2" w14:textId="77777777" w:rsidR="00A11567" w:rsidRPr="00A11567" w:rsidRDefault="00A11567" w:rsidP="00A11567">
      <w:pPr>
        <w:rPr>
          <w:rFonts w:ascii="Arial" w:hAnsi="Arial" w:cs="Arial"/>
          <w:szCs w:val="18"/>
          <w:lang w:eastAsia="ar-SA"/>
        </w:rPr>
      </w:pPr>
      <w:r w:rsidRPr="00A11567">
        <w:rPr>
          <w:rFonts w:ascii="Arial" w:hAnsi="Arial" w:cs="Arial"/>
          <w:szCs w:val="18"/>
          <w:lang w:eastAsia="ar-SA"/>
        </w:rPr>
        <w:t xml:space="preserve">Gaz przeznaczony będzie do celów ogrzewania pomieszczeń i przygotowania </w:t>
      </w:r>
      <w:proofErr w:type="spellStart"/>
      <w:r w:rsidRPr="00A11567">
        <w:rPr>
          <w:rFonts w:ascii="Arial" w:hAnsi="Arial" w:cs="Arial"/>
          <w:szCs w:val="18"/>
          <w:lang w:eastAsia="ar-SA"/>
        </w:rPr>
        <w:t>cwu</w:t>
      </w:r>
      <w:proofErr w:type="spellEnd"/>
      <w:r w:rsidRPr="00A11567">
        <w:rPr>
          <w:rFonts w:ascii="Arial" w:hAnsi="Arial" w:cs="Arial"/>
          <w:szCs w:val="18"/>
          <w:lang w:eastAsia="ar-SA"/>
        </w:rPr>
        <w:t xml:space="preserve">. </w:t>
      </w:r>
    </w:p>
    <w:p w14:paraId="77302021" w14:textId="61D94E2B" w:rsidR="00340B62" w:rsidRPr="00A11567" w:rsidRDefault="00A11567" w:rsidP="00340B62">
      <w:pPr>
        <w:rPr>
          <w:rFonts w:ascii="Arial" w:hAnsi="Arial" w:cs="Arial"/>
          <w:b/>
          <w:bCs/>
          <w:szCs w:val="18"/>
        </w:rPr>
      </w:pPr>
      <w:r w:rsidRPr="00A11567">
        <w:rPr>
          <w:rFonts w:ascii="Arial" w:hAnsi="Arial" w:cs="Arial"/>
          <w:b/>
          <w:bCs/>
          <w:szCs w:val="18"/>
          <w:lang w:eastAsia="ar-SA"/>
        </w:rPr>
        <w:t>Przyłącze gazu poza zakresem opracowania.</w:t>
      </w:r>
    </w:p>
    <w:p w14:paraId="2F1C3350" w14:textId="7C289086" w:rsidR="001A0639" w:rsidRPr="00A11567" w:rsidRDefault="001A0639" w:rsidP="001A0639">
      <w:pPr>
        <w:pStyle w:val="Nagwek4"/>
        <w:rPr>
          <w:szCs w:val="18"/>
        </w:rPr>
      </w:pPr>
      <w:r w:rsidRPr="00A11567">
        <w:rPr>
          <w:szCs w:val="18"/>
        </w:rPr>
        <w:t>Wykopy i szalowanie</w:t>
      </w:r>
    </w:p>
    <w:p w14:paraId="28E8365F" w14:textId="77777777" w:rsidR="00C46CAB" w:rsidRPr="00A11567" w:rsidRDefault="00C46CAB" w:rsidP="00C46CAB">
      <w:r w:rsidRPr="00A11567">
        <w:rPr>
          <w:lang w:eastAsia="ar-SA"/>
        </w:rPr>
        <w:t>Roboty ziemne wykonać zgodnie z normą PrPN-B-10736, a roboty ziemne związane z odbudową dróg wg PN-S-02205:1998 (ICS 93.080.10).</w:t>
      </w:r>
    </w:p>
    <w:p w14:paraId="6F7A9062" w14:textId="77777777" w:rsidR="00C46CAB" w:rsidRPr="00A11567" w:rsidRDefault="00C46CAB" w:rsidP="00C46CAB">
      <w:r w:rsidRPr="00A11567">
        <w:rPr>
          <w:lang w:eastAsia="ar-SA"/>
        </w:rPr>
        <w:t xml:space="preserve">Wykonawca robót powinien zapoznać się z załączonymi do projektu budowlanego uzgodnieniami. Przed przystąpieniem do wykonywania robót ziemnych należy wytyczyć oś trasy rurociągu. Teren objęty robotami ogrodzić i oznakować. O prowadzeniu prac w pobliżu istniejącego uzbrojenia podziemnego powiadomić jego właściciela, roboty prowadzić pod jego nadzorem. </w:t>
      </w:r>
    </w:p>
    <w:p w14:paraId="4C01F071" w14:textId="77777777" w:rsidR="00C46CAB" w:rsidRPr="00A11567" w:rsidRDefault="00C46CAB" w:rsidP="00C46CAB">
      <w:r w:rsidRPr="00A11567">
        <w:rPr>
          <w:lang w:eastAsia="ar-SA"/>
        </w:rPr>
        <w:t xml:space="preserve">Wykopy w miejscach występowania uzbrojenia podziemnego należy wykonywać ręcznie o ścianach pionowych oraz wykonać szalowanie ścian wykopu systemowe, pozostałe wykopy wykonywać mechanicznie. </w:t>
      </w:r>
    </w:p>
    <w:p w14:paraId="01720E2C" w14:textId="77777777" w:rsidR="00C46CAB" w:rsidRPr="00A11567" w:rsidRDefault="00C46CAB" w:rsidP="00C46CAB">
      <w:r w:rsidRPr="00A11567">
        <w:rPr>
          <w:lang w:eastAsia="ar-SA"/>
        </w:rPr>
        <w:t xml:space="preserve">Podłoże, na którym będą </w:t>
      </w:r>
      <w:proofErr w:type="spellStart"/>
      <w:r w:rsidRPr="00A11567">
        <w:rPr>
          <w:lang w:eastAsia="ar-SA"/>
        </w:rPr>
        <w:t>posadawiane</w:t>
      </w:r>
      <w:proofErr w:type="spellEnd"/>
      <w:r w:rsidRPr="00A11567">
        <w:rPr>
          <w:lang w:eastAsia="ar-SA"/>
        </w:rPr>
        <w:t xml:space="preserve"> rury, studnie i wpusty powinno być zagęszczone do min. </w:t>
      </w:r>
      <w:proofErr w:type="spellStart"/>
      <w:r w:rsidRPr="00A11567">
        <w:rPr>
          <w:lang w:eastAsia="ar-SA"/>
        </w:rPr>
        <w:t>Is</w:t>
      </w:r>
      <w:proofErr w:type="spellEnd"/>
      <w:r w:rsidRPr="00A11567">
        <w:rPr>
          <w:lang w:eastAsia="ar-SA"/>
        </w:rPr>
        <w:t xml:space="preserve"> = 0,98. Rury ułożone na podłożu należy obsypać piaskiem do wysokości 30 cm ponad jej zwieńczenie. </w:t>
      </w:r>
    </w:p>
    <w:p w14:paraId="0F966FC6" w14:textId="77777777" w:rsidR="00C46CAB" w:rsidRPr="00A11567" w:rsidRDefault="00C46CAB" w:rsidP="00C46CAB">
      <w:r w:rsidRPr="00A11567">
        <w:rPr>
          <w:lang w:eastAsia="ar-SA"/>
        </w:rPr>
        <w:t xml:space="preserve">Należy zwrócić szczególną uwagę, aby przy pracach ziemnych realizujących podziemne uzbrojenie liniowe w ciągach drogowych zasypywanie wykopów odbywało się w sposób kontrolowany. Powinno to obejmować zasypywanie z zagęszczaniem warstwowym oraz kontrolą stanu zagęszczenia zasypów. Prace te powinny być prowadzone w sposób, </w:t>
      </w:r>
      <w:r w:rsidRPr="00A11567">
        <w:rPr>
          <w:lang w:eastAsia="ar-SA"/>
        </w:rPr>
        <w:lastRenderedPageBreak/>
        <w:t xml:space="preserve">który przywróci podłożu gruntowemu stan nośności sprzed rozformowania gruntów nasypowych i rodzimych. Grunt wybrany należy wywieźć i zutylizować. </w:t>
      </w:r>
    </w:p>
    <w:p w14:paraId="194AC4D7" w14:textId="77777777" w:rsidR="00C46CAB" w:rsidRPr="00A11567" w:rsidRDefault="00C46CAB" w:rsidP="00C46CAB">
      <w:r w:rsidRPr="00A11567">
        <w:rPr>
          <w:lang w:eastAsia="ar-SA"/>
        </w:rPr>
        <w:t xml:space="preserve">Napotkane na trasie kable lub przewody powinny być zabezpieczane przed uszkodzeniem. </w:t>
      </w:r>
    </w:p>
    <w:p w14:paraId="646E3D23" w14:textId="77777777" w:rsidR="00C46CAB" w:rsidRPr="00A11567" w:rsidRDefault="00C46CAB" w:rsidP="00C46CAB">
      <w:pPr>
        <w:rPr>
          <w:lang w:eastAsia="ar-SA"/>
        </w:rPr>
      </w:pPr>
      <w:r w:rsidRPr="00A11567">
        <w:rPr>
          <w:lang w:eastAsia="ar-SA"/>
        </w:rPr>
        <w:t xml:space="preserve">Dla odwodnienia wykopów należy zastosować drenaż ułożony wzdłuż wykopu i studzienki, z których należy odpompowywać wodę do najbliższej studni kanalizacyjnej. </w:t>
      </w:r>
    </w:p>
    <w:p w14:paraId="7376CA3E" w14:textId="02AFA8D1" w:rsidR="00D376F8" w:rsidRPr="00A11567" w:rsidRDefault="00D376F8" w:rsidP="00D376F8">
      <w:pPr>
        <w:pStyle w:val="Nagwek4"/>
        <w:rPr>
          <w:szCs w:val="18"/>
        </w:rPr>
      </w:pPr>
      <w:r w:rsidRPr="00A11567">
        <w:rPr>
          <w:szCs w:val="18"/>
        </w:rPr>
        <w:t>Uwagi</w:t>
      </w:r>
    </w:p>
    <w:p w14:paraId="60752183" w14:textId="77777777" w:rsidR="00C46CAB" w:rsidRPr="00A11567" w:rsidRDefault="00C46CAB" w:rsidP="00C46CAB">
      <w:pPr>
        <w:rPr>
          <w:rFonts w:ascii="Arial" w:hAnsi="Arial" w:cs="Arial"/>
          <w:szCs w:val="18"/>
        </w:rPr>
      </w:pPr>
      <w:r w:rsidRPr="00A11567">
        <w:rPr>
          <w:rFonts w:ascii="Arial" w:hAnsi="Arial" w:cs="Arial"/>
          <w:szCs w:val="18"/>
          <w:lang w:eastAsia="ar-SA"/>
        </w:rPr>
        <w:t xml:space="preserve">Wszystkie prace należy prowadzić z zachowaniem warunków BHP. </w:t>
      </w:r>
    </w:p>
    <w:p w14:paraId="08937C2E" w14:textId="77777777" w:rsidR="00C46CAB" w:rsidRPr="00A11567" w:rsidRDefault="00C46CAB" w:rsidP="00C46CAB">
      <w:pPr>
        <w:rPr>
          <w:rFonts w:ascii="Arial" w:hAnsi="Arial" w:cs="Arial"/>
          <w:szCs w:val="18"/>
        </w:rPr>
      </w:pPr>
      <w:r w:rsidRPr="00A11567">
        <w:rPr>
          <w:rFonts w:ascii="Arial" w:hAnsi="Arial" w:cs="Arial"/>
          <w:szCs w:val="18"/>
          <w:lang w:eastAsia="ar-SA"/>
        </w:rPr>
        <w:t>Wykopy powinny być oszalowane i zabezpieczone przed dostępem osób niepowołanych oraz oznakowane. W nocy oświetlone. Na terenie budowy powinna się znajdować podręczna apteczka z wyposażeniem umożliwiającym udzielenie pierwszej pomocy w razie wypadku. Pracownicy zatrudnieni przy budowie sieci powinni być przeszkoleni w zakresie BHP odnośnie robót ziemnych.</w:t>
      </w:r>
    </w:p>
    <w:p w14:paraId="1D0F9F2B" w14:textId="77777777" w:rsidR="00C46CAB" w:rsidRPr="00A11567" w:rsidRDefault="00C46CAB" w:rsidP="00C46CAB">
      <w:pPr>
        <w:rPr>
          <w:rFonts w:ascii="Arial" w:hAnsi="Arial" w:cs="Arial"/>
          <w:szCs w:val="18"/>
        </w:rPr>
      </w:pPr>
      <w:r w:rsidRPr="00A11567">
        <w:rPr>
          <w:rFonts w:ascii="Arial" w:hAnsi="Arial" w:cs="Arial"/>
          <w:szCs w:val="18"/>
          <w:lang w:eastAsia="ar-SA"/>
        </w:rPr>
        <w:t xml:space="preserve">Wykonanie i odbiór poszczególnych etapów zamierzenia musi być zgodne z </w:t>
      </w:r>
      <w:r w:rsidRPr="00A11567">
        <w:rPr>
          <w:rFonts w:ascii="Arial" w:hAnsi="Arial" w:cs="Arial"/>
          <w:szCs w:val="18"/>
        </w:rPr>
        <w:t>w</w:t>
      </w:r>
      <w:r w:rsidRPr="00A11567">
        <w:rPr>
          <w:rFonts w:ascii="Arial" w:hAnsi="Arial" w:cs="Arial"/>
          <w:szCs w:val="18"/>
          <w:lang w:eastAsia="ar-SA"/>
        </w:rPr>
        <w:t>arunkami technicznymi wykonania i odbioru oraz i</w:t>
      </w:r>
      <w:r w:rsidRPr="00A11567">
        <w:rPr>
          <w:rFonts w:ascii="Arial" w:hAnsi="Arial" w:cs="Arial"/>
          <w:szCs w:val="18"/>
        </w:rPr>
        <w:t>n</w:t>
      </w:r>
      <w:r w:rsidRPr="00A11567">
        <w:rPr>
          <w:rFonts w:ascii="Arial" w:hAnsi="Arial" w:cs="Arial"/>
          <w:szCs w:val="18"/>
          <w:lang w:eastAsia="ar-SA"/>
        </w:rPr>
        <w:t>strukcjami producentów rur i urządzeń</w:t>
      </w:r>
      <w:r w:rsidRPr="00A11567">
        <w:rPr>
          <w:rFonts w:ascii="Arial" w:hAnsi="Arial" w:cs="Arial"/>
          <w:szCs w:val="18"/>
        </w:rPr>
        <w:t xml:space="preserve">. </w:t>
      </w:r>
    </w:p>
    <w:p w14:paraId="7B59FFC5" w14:textId="77777777" w:rsidR="00C46CAB" w:rsidRPr="00A11567" w:rsidRDefault="00C46CAB" w:rsidP="00C46CAB">
      <w:pPr>
        <w:rPr>
          <w:rFonts w:ascii="Arial" w:hAnsi="Arial" w:cs="Arial"/>
          <w:szCs w:val="18"/>
        </w:rPr>
      </w:pPr>
      <w:r w:rsidRPr="00A11567">
        <w:rPr>
          <w:rFonts w:ascii="Arial" w:hAnsi="Arial" w:cs="Arial"/>
          <w:szCs w:val="18"/>
          <w:lang w:eastAsia="ar-SA"/>
        </w:rPr>
        <w:t xml:space="preserve">Ewentualne, konieczne i uzasadnione zmiany dopuszcza się wyłącznie za zgodą Projektanta i Inwestora na podstawie dokumentacji zamiennej lub w trakcie realizacji na podstawie wpisów do dziennika budowy. </w:t>
      </w:r>
    </w:p>
    <w:p w14:paraId="46B62FE3" w14:textId="77777777" w:rsidR="00C46CAB" w:rsidRPr="00A11567" w:rsidRDefault="00C46CAB" w:rsidP="00C46CAB">
      <w:pPr>
        <w:rPr>
          <w:rFonts w:ascii="Arial" w:hAnsi="Arial" w:cs="Arial"/>
          <w:szCs w:val="18"/>
        </w:rPr>
      </w:pPr>
      <w:r w:rsidRPr="00A11567">
        <w:rPr>
          <w:rFonts w:ascii="Arial" w:hAnsi="Arial" w:cs="Arial"/>
          <w:szCs w:val="18"/>
          <w:lang w:eastAsia="ar-SA"/>
        </w:rPr>
        <w:t xml:space="preserve">Do budowy mogą być wykorzystywane wyłącznie materiały budowlane i wykończeniowe posiadające niezbędne w Polsce atesty i dopuszczenia do stosowania w budownictwie. Ściśle przestrzegać instrukcji użycia materiałów budowlanych i wykończeniowych podanych przez producenta lub dostawcę. </w:t>
      </w:r>
    </w:p>
    <w:p w14:paraId="5657F31A" w14:textId="77777777" w:rsidR="00C46CAB" w:rsidRPr="00A11567" w:rsidRDefault="00C46CAB" w:rsidP="00C46CAB">
      <w:pPr>
        <w:tabs>
          <w:tab w:val="left" w:pos="360"/>
        </w:tabs>
        <w:spacing w:line="100" w:lineRule="atLeast"/>
        <w:rPr>
          <w:rFonts w:ascii="Arial" w:hAnsi="Arial" w:cs="Arial"/>
          <w:szCs w:val="18"/>
        </w:rPr>
      </w:pPr>
      <w:r w:rsidRPr="00A11567">
        <w:rPr>
          <w:rFonts w:ascii="Arial" w:hAnsi="Arial" w:cs="Arial"/>
          <w:szCs w:val="18"/>
        </w:rPr>
        <w:t xml:space="preserve">W przypadku wystąpienia dodatkowych kolizji lub zmiany zagłębienia przyłącza rozwiązanie techniczne uzgodnić z Projektantem. </w:t>
      </w:r>
    </w:p>
    <w:p w14:paraId="07160BE8" w14:textId="77777777" w:rsidR="00C46CAB" w:rsidRPr="00A11567" w:rsidRDefault="00C46CAB" w:rsidP="00C46CAB">
      <w:pPr>
        <w:rPr>
          <w:rFonts w:ascii="Arial" w:hAnsi="Arial" w:cs="Arial"/>
          <w:szCs w:val="18"/>
        </w:rPr>
      </w:pPr>
      <w:r w:rsidRPr="00A11567">
        <w:rPr>
          <w:rFonts w:ascii="Arial" w:hAnsi="Arial" w:cs="Arial"/>
          <w:szCs w:val="18"/>
        </w:rPr>
        <w:t xml:space="preserve">Prace budowlane prowadzić zgodnie z projektem, obowiązującymi przepisami, sztuką budowlaną, współczesną wiedzą techniczną, pod nadzorem wykwalifikowanych i uprawnionych osób przestrzegając obowiązujących przepisów BHP. </w:t>
      </w:r>
    </w:p>
    <w:p w14:paraId="10A1A5A1" w14:textId="689139ED" w:rsidR="001A0639" w:rsidRPr="00A11567" w:rsidRDefault="001A0639" w:rsidP="001A0639">
      <w:pPr>
        <w:pStyle w:val="Nagwek3"/>
        <w:rPr>
          <w:rFonts w:ascii="Arial" w:hAnsi="Arial" w:cs="Arial"/>
          <w:szCs w:val="18"/>
        </w:rPr>
      </w:pPr>
      <w:bookmarkStart w:id="41" w:name="_Toc211246988"/>
      <w:r w:rsidRPr="00A11567">
        <w:rPr>
          <w:rFonts w:ascii="Arial" w:hAnsi="Arial" w:cs="Arial"/>
          <w:szCs w:val="18"/>
        </w:rPr>
        <w:t>INSTALACJE I PRZYŁĄCZE ELEKTRYCZNE</w:t>
      </w:r>
      <w:bookmarkEnd w:id="41"/>
      <w:r w:rsidRPr="00A11567">
        <w:rPr>
          <w:rFonts w:ascii="Arial" w:hAnsi="Arial" w:cs="Arial"/>
          <w:szCs w:val="18"/>
        </w:rPr>
        <w:t xml:space="preserve"> </w:t>
      </w:r>
    </w:p>
    <w:p w14:paraId="49D2DC72" w14:textId="664EBF0F" w:rsidR="00301C8D" w:rsidRPr="00A11567" w:rsidRDefault="00A11567" w:rsidP="00301C8D">
      <w:pPr>
        <w:pStyle w:val="Nagwek4"/>
        <w:rPr>
          <w:rFonts w:ascii="Arial" w:hAnsi="Arial" w:cs="Arial"/>
          <w:szCs w:val="18"/>
        </w:rPr>
      </w:pPr>
      <w:r w:rsidRPr="00A11567">
        <w:rPr>
          <w:rFonts w:ascii="Arial" w:hAnsi="Arial" w:cs="Arial"/>
          <w:szCs w:val="18"/>
        </w:rPr>
        <w:t>Wewnętrzna linia zasilająca</w:t>
      </w:r>
    </w:p>
    <w:p w14:paraId="75B1465A" w14:textId="77777777" w:rsidR="00A11567" w:rsidRPr="00A11567" w:rsidRDefault="00A11567" w:rsidP="00A11567">
      <w:pPr>
        <w:rPr>
          <w:rFonts w:ascii="Arial" w:hAnsi="Arial" w:cs="Arial"/>
        </w:rPr>
      </w:pPr>
      <w:r w:rsidRPr="00A11567">
        <w:rPr>
          <w:rFonts w:ascii="Arial" w:hAnsi="Arial" w:cs="Arial"/>
        </w:rPr>
        <w:t xml:space="preserve">Budynek stacji paliw zasilany będzie z sieci elektroenergetycznej zgodnie z wydanymi przez PGE Dystrybucja warunkami przyłączenia do sieci o numerze 24-G3/WP/05961 z dnia 26.08.2024 r. </w:t>
      </w:r>
    </w:p>
    <w:p w14:paraId="2CE4DFD0" w14:textId="77777777" w:rsidR="00A11567" w:rsidRPr="00A11567" w:rsidRDefault="00A11567" w:rsidP="00A11567">
      <w:pPr>
        <w:rPr>
          <w:rFonts w:ascii="Arial" w:hAnsi="Arial" w:cs="Arial"/>
        </w:rPr>
      </w:pPr>
      <w:r w:rsidRPr="00A11567">
        <w:rPr>
          <w:rFonts w:ascii="Arial" w:hAnsi="Arial" w:cs="Arial"/>
        </w:rPr>
        <w:t xml:space="preserve">Moc przyłączeniowa wynosi 100 </w:t>
      </w:r>
      <w:proofErr w:type="spellStart"/>
      <w:r w:rsidRPr="00A11567">
        <w:rPr>
          <w:rFonts w:ascii="Arial" w:hAnsi="Arial" w:cs="Arial"/>
        </w:rPr>
        <w:t>kW.</w:t>
      </w:r>
      <w:proofErr w:type="spellEnd"/>
    </w:p>
    <w:p w14:paraId="636AE9FB" w14:textId="77777777" w:rsidR="00A11567" w:rsidRPr="00A11567" w:rsidRDefault="00A11567" w:rsidP="00A11567">
      <w:pPr>
        <w:rPr>
          <w:rFonts w:ascii="Arial" w:hAnsi="Arial" w:cs="Arial"/>
        </w:rPr>
      </w:pPr>
      <w:r w:rsidRPr="00A11567">
        <w:rPr>
          <w:rFonts w:ascii="Arial" w:hAnsi="Arial" w:cs="Arial"/>
        </w:rPr>
        <w:t>Od miejsca przyłączenia pokazanego na planie zagospodarowania terenu tj. złącza z szafką pomiaru półpośredniego w stronę instalacji odbiorcy ułożyć wewnętrzną linię zasilającą WLZ. Szafa złączowo-pomiarowa usytuowana w granicy działki/ogrodzenia od strony drogi głównej stanowi własność PGE. Rozgraniczenie własności urządzeń elektroenergetycznych na zaciskach prądowych strony pierwotnej przekładników w kierunku instalacji odbiorcy. Linię WLZ wykonać przy pomocy kabla typu YKXS 4x95mm</w:t>
      </w:r>
      <w:r w:rsidRPr="00A11567">
        <w:rPr>
          <w:rFonts w:ascii="Arial" w:hAnsi="Arial" w:cs="Arial"/>
          <w:vertAlign w:val="superscript"/>
        </w:rPr>
        <w:t>2</w:t>
      </w:r>
      <w:r w:rsidRPr="00A11567">
        <w:rPr>
          <w:rFonts w:ascii="Arial" w:hAnsi="Arial" w:cs="Arial"/>
        </w:rPr>
        <w:t xml:space="preserve"> i doprowadzić do szafy złączowej Odbiorcy przy budynku pawilonu. Szafa PWP wyposażona jest w układ przeciwpożarowego wyłącznika prądu (PWP). Od szafy PWP zasilanie wprowadzone jest do rozdzielnicy RG w budynku pawilonu stacji.</w:t>
      </w:r>
    </w:p>
    <w:p w14:paraId="245BCBC9" w14:textId="7DA2FBE1" w:rsidR="001A0639" w:rsidRPr="00A11567" w:rsidRDefault="00A11567" w:rsidP="001A0639">
      <w:pPr>
        <w:pStyle w:val="Nagwek4"/>
        <w:rPr>
          <w:rFonts w:ascii="Arial" w:hAnsi="Arial" w:cs="Arial"/>
          <w:szCs w:val="18"/>
        </w:rPr>
      </w:pPr>
      <w:r w:rsidRPr="00A11567">
        <w:rPr>
          <w:rFonts w:ascii="Arial" w:hAnsi="Arial" w:cs="Arial"/>
          <w:szCs w:val="18"/>
        </w:rPr>
        <w:t>Układ pomiarowo-rozliczeniowy</w:t>
      </w:r>
    </w:p>
    <w:p w14:paraId="6B0BDE66" w14:textId="77777777" w:rsidR="00A11567" w:rsidRPr="00A11567" w:rsidRDefault="00A11567" w:rsidP="00A11567">
      <w:pPr>
        <w:rPr>
          <w:rFonts w:ascii="Arial" w:hAnsi="Arial" w:cs="Arial"/>
        </w:rPr>
      </w:pPr>
      <w:r w:rsidRPr="00A11567">
        <w:rPr>
          <w:rFonts w:ascii="Arial" w:hAnsi="Arial" w:cs="Arial"/>
        </w:rPr>
        <w:t xml:space="preserve">Układ pomiarowo rozliczeniowy zlokalizowany będzie w złączu ZKP w granicach działki. Układ oraz złącze stanowią własność PGE Dystrybucja. Zabezpieczenie </w:t>
      </w:r>
      <w:proofErr w:type="spellStart"/>
      <w:r w:rsidRPr="00A11567">
        <w:rPr>
          <w:rFonts w:ascii="Arial" w:hAnsi="Arial" w:cs="Arial"/>
        </w:rPr>
        <w:t>przedlicznikowe</w:t>
      </w:r>
      <w:proofErr w:type="spellEnd"/>
      <w:r w:rsidRPr="00A11567">
        <w:rPr>
          <w:rFonts w:ascii="Arial" w:hAnsi="Arial" w:cs="Arial"/>
        </w:rPr>
        <w:t xml:space="preserve"> w postaci wyłącznika nadmiarowo-prądowego o prądzie znamionowym 160A.</w:t>
      </w:r>
    </w:p>
    <w:p w14:paraId="56BAE52E" w14:textId="0E6E125E" w:rsidR="00301C8D" w:rsidRPr="00A11567" w:rsidRDefault="00A11567" w:rsidP="00301C8D">
      <w:pPr>
        <w:pStyle w:val="Nagwek4"/>
        <w:rPr>
          <w:rFonts w:ascii="Arial" w:hAnsi="Arial" w:cs="Arial"/>
          <w:szCs w:val="18"/>
        </w:rPr>
      </w:pPr>
      <w:r w:rsidRPr="00A11567">
        <w:rPr>
          <w:rFonts w:ascii="Arial" w:hAnsi="Arial" w:cs="Arial"/>
          <w:szCs w:val="18"/>
        </w:rPr>
        <w:t>Układanie kabli</w:t>
      </w:r>
    </w:p>
    <w:p w14:paraId="6642924E" w14:textId="77777777" w:rsidR="00A11567" w:rsidRPr="00A11567" w:rsidRDefault="00A11567" w:rsidP="00A11567">
      <w:pPr>
        <w:rPr>
          <w:rFonts w:ascii="Arial" w:hAnsi="Arial" w:cs="Arial"/>
        </w:rPr>
      </w:pPr>
      <w:r w:rsidRPr="00A11567">
        <w:rPr>
          <w:rFonts w:ascii="Arial" w:hAnsi="Arial" w:cs="Arial"/>
        </w:rPr>
        <w:t>Roboty kablowe prowadzić zgodnie z Normą N SEP-E-004 „Elektroenergetyczne i sygnalizacyjne linie kablowe. Projektowanie i budowa”, zwrócić uwagę na następujące elementy i wytyczne:</w:t>
      </w:r>
    </w:p>
    <w:p w14:paraId="22F3A868" w14:textId="77777777" w:rsidR="00A11567" w:rsidRPr="00A11567" w:rsidRDefault="00A11567" w:rsidP="00A11567">
      <w:pPr>
        <w:pStyle w:val="Akapitzlist"/>
        <w:numPr>
          <w:ilvl w:val="0"/>
          <w:numId w:val="70"/>
        </w:numPr>
        <w:contextualSpacing/>
        <w:rPr>
          <w:rFonts w:ascii="Arial" w:hAnsi="Arial" w:cs="Arial"/>
        </w:rPr>
      </w:pPr>
      <w:r w:rsidRPr="00A11567">
        <w:rPr>
          <w:rFonts w:ascii="Arial" w:hAnsi="Arial" w:cs="Arial"/>
        </w:rPr>
        <w:t xml:space="preserve">Kabel </w:t>
      </w:r>
      <w:proofErr w:type="spellStart"/>
      <w:r w:rsidRPr="00A11567">
        <w:rPr>
          <w:rFonts w:ascii="Arial" w:hAnsi="Arial" w:cs="Arial"/>
        </w:rPr>
        <w:t>nn</w:t>
      </w:r>
      <w:proofErr w:type="spellEnd"/>
      <w:r w:rsidRPr="00A11567">
        <w:rPr>
          <w:rFonts w:ascii="Arial" w:hAnsi="Arial" w:cs="Arial"/>
        </w:rPr>
        <w:t xml:space="preserve"> </w:t>
      </w:r>
      <w:proofErr w:type="spellStart"/>
      <w:r w:rsidRPr="00A11567">
        <w:rPr>
          <w:rFonts w:ascii="Arial" w:hAnsi="Arial" w:cs="Arial"/>
        </w:rPr>
        <w:t>układać</w:t>
      </w:r>
      <w:proofErr w:type="spellEnd"/>
      <w:r w:rsidRPr="00A11567">
        <w:rPr>
          <w:rFonts w:ascii="Arial" w:hAnsi="Arial" w:cs="Arial"/>
        </w:rPr>
        <w:t xml:space="preserve"> </w:t>
      </w:r>
      <w:proofErr w:type="spellStart"/>
      <w:r w:rsidRPr="00A11567">
        <w:rPr>
          <w:rFonts w:ascii="Arial" w:hAnsi="Arial" w:cs="Arial"/>
        </w:rPr>
        <w:t>na</w:t>
      </w:r>
      <w:proofErr w:type="spellEnd"/>
      <w:r w:rsidRPr="00A11567">
        <w:rPr>
          <w:rFonts w:ascii="Arial" w:hAnsi="Arial" w:cs="Arial"/>
        </w:rPr>
        <w:t xml:space="preserve"> 10 cm </w:t>
      </w:r>
      <w:proofErr w:type="spellStart"/>
      <w:r w:rsidRPr="00A11567">
        <w:rPr>
          <w:rFonts w:ascii="Arial" w:hAnsi="Arial" w:cs="Arial"/>
        </w:rPr>
        <w:t>podsypce</w:t>
      </w:r>
      <w:proofErr w:type="spellEnd"/>
      <w:r w:rsidRPr="00A11567">
        <w:rPr>
          <w:rFonts w:ascii="Arial" w:hAnsi="Arial" w:cs="Arial"/>
        </w:rPr>
        <w:t xml:space="preserve"> z </w:t>
      </w:r>
      <w:proofErr w:type="spellStart"/>
      <w:r w:rsidRPr="00A11567">
        <w:rPr>
          <w:rFonts w:ascii="Arial" w:hAnsi="Arial" w:cs="Arial"/>
        </w:rPr>
        <w:t>piasku</w:t>
      </w:r>
      <w:proofErr w:type="spellEnd"/>
      <w:r w:rsidRPr="00A11567">
        <w:rPr>
          <w:rFonts w:ascii="Arial" w:hAnsi="Arial" w:cs="Arial"/>
        </w:rPr>
        <w:t xml:space="preserve"> </w:t>
      </w:r>
      <w:proofErr w:type="spellStart"/>
      <w:r w:rsidRPr="00A11567">
        <w:rPr>
          <w:rFonts w:ascii="Arial" w:hAnsi="Arial" w:cs="Arial"/>
        </w:rPr>
        <w:t>na</w:t>
      </w:r>
      <w:proofErr w:type="spellEnd"/>
      <w:r w:rsidRPr="00A11567">
        <w:rPr>
          <w:rFonts w:ascii="Arial" w:hAnsi="Arial" w:cs="Arial"/>
        </w:rPr>
        <w:t xml:space="preserve"> </w:t>
      </w:r>
      <w:proofErr w:type="spellStart"/>
      <w:r w:rsidRPr="00A11567">
        <w:rPr>
          <w:rFonts w:ascii="Arial" w:hAnsi="Arial" w:cs="Arial"/>
        </w:rPr>
        <w:t>głębokości</w:t>
      </w:r>
      <w:proofErr w:type="spellEnd"/>
      <w:r w:rsidRPr="00A11567">
        <w:rPr>
          <w:rFonts w:ascii="Arial" w:hAnsi="Arial" w:cs="Arial"/>
        </w:rPr>
        <w:t xml:space="preserve"> minimum 0,7 m; </w:t>
      </w:r>
    </w:p>
    <w:p w14:paraId="78907119" w14:textId="77777777" w:rsidR="00A11567" w:rsidRPr="00A11567" w:rsidRDefault="00A11567" w:rsidP="00A11567">
      <w:pPr>
        <w:pStyle w:val="Akapitzlist"/>
        <w:numPr>
          <w:ilvl w:val="0"/>
          <w:numId w:val="70"/>
        </w:numPr>
        <w:contextualSpacing/>
        <w:rPr>
          <w:rFonts w:ascii="Arial" w:hAnsi="Arial" w:cs="Arial"/>
        </w:rPr>
      </w:pPr>
      <w:r w:rsidRPr="00A11567">
        <w:rPr>
          <w:rFonts w:ascii="Arial" w:hAnsi="Arial" w:cs="Arial"/>
        </w:rPr>
        <w:t xml:space="preserve">pod </w:t>
      </w:r>
      <w:proofErr w:type="spellStart"/>
      <w:r w:rsidRPr="00A11567">
        <w:rPr>
          <w:rFonts w:ascii="Arial" w:hAnsi="Arial" w:cs="Arial"/>
        </w:rPr>
        <w:t>chodnikami</w:t>
      </w:r>
      <w:proofErr w:type="spellEnd"/>
      <w:r w:rsidRPr="00A11567">
        <w:rPr>
          <w:rFonts w:ascii="Arial" w:hAnsi="Arial" w:cs="Arial"/>
        </w:rPr>
        <w:t xml:space="preserve"> w </w:t>
      </w:r>
      <w:proofErr w:type="spellStart"/>
      <w:r w:rsidRPr="00A11567">
        <w:rPr>
          <w:rFonts w:ascii="Arial" w:hAnsi="Arial" w:cs="Arial"/>
        </w:rPr>
        <w:t>rurach</w:t>
      </w:r>
      <w:proofErr w:type="spellEnd"/>
      <w:r w:rsidRPr="00A11567">
        <w:rPr>
          <w:rFonts w:ascii="Arial" w:hAnsi="Arial" w:cs="Arial"/>
        </w:rPr>
        <w:t xml:space="preserve"> </w:t>
      </w:r>
      <w:proofErr w:type="spellStart"/>
      <w:r w:rsidRPr="00A11567">
        <w:rPr>
          <w:rFonts w:ascii="Arial" w:hAnsi="Arial" w:cs="Arial"/>
        </w:rPr>
        <w:t>osłonnych</w:t>
      </w:r>
      <w:proofErr w:type="spellEnd"/>
      <w:r w:rsidRPr="00A11567">
        <w:rPr>
          <w:rFonts w:ascii="Arial" w:hAnsi="Arial" w:cs="Arial"/>
        </w:rPr>
        <w:t xml:space="preserve"> w </w:t>
      </w:r>
      <w:proofErr w:type="spellStart"/>
      <w:r w:rsidRPr="00A11567">
        <w:rPr>
          <w:rFonts w:ascii="Arial" w:hAnsi="Arial" w:cs="Arial"/>
        </w:rPr>
        <w:t>przypadku</w:t>
      </w:r>
      <w:proofErr w:type="spellEnd"/>
      <w:r w:rsidRPr="00A11567">
        <w:rPr>
          <w:rFonts w:ascii="Arial" w:hAnsi="Arial" w:cs="Arial"/>
        </w:rPr>
        <w:t xml:space="preserve"> </w:t>
      </w:r>
      <w:proofErr w:type="spellStart"/>
      <w:r w:rsidRPr="00A11567">
        <w:rPr>
          <w:rFonts w:ascii="Arial" w:hAnsi="Arial" w:cs="Arial"/>
        </w:rPr>
        <w:t>kabli</w:t>
      </w:r>
      <w:proofErr w:type="spellEnd"/>
      <w:r w:rsidRPr="00A11567">
        <w:rPr>
          <w:rFonts w:ascii="Arial" w:hAnsi="Arial" w:cs="Arial"/>
        </w:rPr>
        <w:t xml:space="preserve"> </w:t>
      </w:r>
      <w:proofErr w:type="spellStart"/>
      <w:r w:rsidRPr="00A11567">
        <w:rPr>
          <w:rFonts w:ascii="Arial" w:hAnsi="Arial" w:cs="Arial"/>
        </w:rPr>
        <w:t>oświetleniowych</w:t>
      </w:r>
      <w:proofErr w:type="spellEnd"/>
      <w:r w:rsidRPr="00A11567">
        <w:rPr>
          <w:rFonts w:ascii="Arial" w:hAnsi="Arial" w:cs="Arial"/>
        </w:rPr>
        <w:t xml:space="preserve"> </w:t>
      </w:r>
      <w:proofErr w:type="spellStart"/>
      <w:r w:rsidRPr="00A11567">
        <w:rPr>
          <w:rFonts w:ascii="Arial" w:hAnsi="Arial" w:cs="Arial"/>
        </w:rPr>
        <w:t>na</w:t>
      </w:r>
      <w:proofErr w:type="spellEnd"/>
      <w:r w:rsidRPr="00A11567">
        <w:rPr>
          <w:rFonts w:ascii="Arial" w:hAnsi="Arial" w:cs="Arial"/>
        </w:rPr>
        <w:t xml:space="preserve"> </w:t>
      </w:r>
      <w:proofErr w:type="spellStart"/>
      <w:r w:rsidRPr="00A11567">
        <w:rPr>
          <w:rFonts w:ascii="Arial" w:hAnsi="Arial" w:cs="Arial"/>
        </w:rPr>
        <w:t>głębokości</w:t>
      </w:r>
      <w:proofErr w:type="spellEnd"/>
      <w:r w:rsidRPr="00A11567">
        <w:rPr>
          <w:rFonts w:ascii="Arial" w:hAnsi="Arial" w:cs="Arial"/>
        </w:rPr>
        <w:t xml:space="preserve"> min. 0,5 m;</w:t>
      </w:r>
    </w:p>
    <w:p w14:paraId="584FCBAF" w14:textId="77777777" w:rsidR="00A11567" w:rsidRPr="00A11567" w:rsidRDefault="00A11567" w:rsidP="00A11567">
      <w:pPr>
        <w:pStyle w:val="Akapitzlist"/>
        <w:numPr>
          <w:ilvl w:val="0"/>
          <w:numId w:val="70"/>
        </w:numPr>
        <w:contextualSpacing/>
        <w:rPr>
          <w:rFonts w:ascii="Arial" w:hAnsi="Arial" w:cs="Arial"/>
        </w:rPr>
      </w:pPr>
      <w:r w:rsidRPr="00A11567">
        <w:rPr>
          <w:rFonts w:ascii="Arial" w:hAnsi="Arial" w:cs="Arial"/>
        </w:rPr>
        <w:t xml:space="preserve">pod </w:t>
      </w:r>
      <w:proofErr w:type="spellStart"/>
      <w:r w:rsidRPr="00A11567">
        <w:rPr>
          <w:rFonts w:ascii="Arial" w:hAnsi="Arial" w:cs="Arial"/>
        </w:rPr>
        <w:t>drogami</w:t>
      </w:r>
      <w:proofErr w:type="spellEnd"/>
      <w:r w:rsidRPr="00A11567">
        <w:rPr>
          <w:rFonts w:ascii="Arial" w:hAnsi="Arial" w:cs="Arial"/>
        </w:rPr>
        <w:t xml:space="preserve"> </w:t>
      </w:r>
      <w:proofErr w:type="spellStart"/>
      <w:r w:rsidRPr="00A11567">
        <w:rPr>
          <w:rFonts w:ascii="Arial" w:hAnsi="Arial" w:cs="Arial"/>
        </w:rPr>
        <w:t>i</w:t>
      </w:r>
      <w:proofErr w:type="spellEnd"/>
      <w:r w:rsidRPr="00A11567">
        <w:rPr>
          <w:rFonts w:ascii="Arial" w:hAnsi="Arial" w:cs="Arial"/>
        </w:rPr>
        <w:t xml:space="preserve"> </w:t>
      </w:r>
      <w:proofErr w:type="spellStart"/>
      <w:r w:rsidRPr="00A11567">
        <w:rPr>
          <w:rFonts w:ascii="Arial" w:hAnsi="Arial" w:cs="Arial"/>
        </w:rPr>
        <w:t>terenem</w:t>
      </w:r>
      <w:proofErr w:type="spellEnd"/>
      <w:r w:rsidRPr="00A11567">
        <w:rPr>
          <w:rFonts w:ascii="Arial" w:hAnsi="Arial" w:cs="Arial"/>
        </w:rPr>
        <w:t xml:space="preserve"> </w:t>
      </w:r>
      <w:proofErr w:type="spellStart"/>
      <w:r w:rsidRPr="00A11567">
        <w:rPr>
          <w:rFonts w:ascii="Arial" w:hAnsi="Arial" w:cs="Arial"/>
        </w:rPr>
        <w:t>utwardzonym</w:t>
      </w:r>
      <w:proofErr w:type="spellEnd"/>
      <w:r w:rsidRPr="00A11567">
        <w:rPr>
          <w:rFonts w:ascii="Arial" w:hAnsi="Arial" w:cs="Arial"/>
        </w:rPr>
        <w:t xml:space="preserve"> w </w:t>
      </w:r>
      <w:proofErr w:type="spellStart"/>
      <w:r w:rsidRPr="00A11567">
        <w:rPr>
          <w:rFonts w:ascii="Arial" w:hAnsi="Arial" w:cs="Arial"/>
        </w:rPr>
        <w:t>rurach</w:t>
      </w:r>
      <w:proofErr w:type="spellEnd"/>
      <w:r w:rsidRPr="00A11567">
        <w:rPr>
          <w:rFonts w:ascii="Arial" w:hAnsi="Arial" w:cs="Arial"/>
        </w:rPr>
        <w:t xml:space="preserve"> </w:t>
      </w:r>
      <w:proofErr w:type="spellStart"/>
      <w:r w:rsidRPr="00A11567">
        <w:rPr>
          <w:rFonts w:ascii="Arial" w:hAnsi="Arial" w:cs="Arial"/>
        </w:rPr>
        <w:t>osłonowych</w:t>
      </w:r>
      <w:proofErr w:type="spellEnd"/>
      <w:r w:rsidRPr="00A11567">
        <w:rPr>
          <w:rFonts w:ascii="Arial" w:hAnsi="Arial" w:cs="Arial"/>
        </w:rPr>
        <w:t xml:space="preserve"> </w:t>
      </w:r>
      <w:proofErr w:type="spellStart"/>
      <w:r w:rsidRPr="00A11567">
        <w:rPr>
          <w:rFonts w:ascii="Arial" w:hAnsi="Arial" w:cs="Arial"/>
        </w:rPr>
        <w:t>na</w:t>
      </w:r>
      <w:proofErr w:type="spellEnd"/>
      <w:r w:rsidRPr="00A11567">
        <w:rPr>
          <w:rFonts w:ascii="Arial" w:hAnsi="Arial" w:cs="Arial"/>
        </w:rPr>
        <w:t xml:space="preserve"> </w:t>
      </w:r>
      <w:proofErr w:type="spellStart"/>
      <w:r w:rsidRPr="00A11567">
        <w:rPr>
          <w:rFonts w:ascii="Arial" w:hAnsi="Arial" w:cs="Arial"/>
        </w:rPr>
        <w:t>głębokości</w:t>
      </w:r>
      <w:proofErr w:type="spellEnd"/>
      <w:r w:rsidRPr="00A11567">
        <w:rPr>
          <w:rFonts w:ascii="Arial" w:hAnsi="Arial" w:cs="Arial"/>
        </w:rPr>
        <w:t xml:space="preserve"> min. 0,8 m;</w:t>
      </w:r>
    </w:p>
    <w:p w14:paraId="0845DF4E" w14:textId="77777777" w:rsidR="00A11567" w:rsidRPr="00A11567" w:rsidRDefault="00A11567" w:rsidP="00A11567">
      <w:pPr>
        <w:pStyle w:val="Akapitzlist"/>
        <w:numPr>
          <w:ilvl w:val="0"/>
          <w:numId w:val="70"/>
        </w:numPr>
        <w:contextualSpacing/>
        <w:rPr>
          <w:rFonts w:ascii="Arial" w:hAnsi="Arial" w:cs="Arial"/>
        </w:rPr>
      </w:pPr>
      <w:r w:rsidRPr="00A11567">
        <w:rPr>
          <w:rFonts w:ascii="Arial" w:hAnsi="Arial" w:cs="Arial"/>
        </w:rPr>
        <w:t xml:space="preserve">Kabel </w:t>
      </w:r>
      <w:proofErr w:type="spellStart"/>
      <w:r w:rsidRPr="00A11567">
        <w:rPr>
          <w:rFonts w:ascii="Arial" w:hAnsi="Arial" w:cs="Arial"/>
        </w:rPr>
        <w:t>przykryć</w:t>
      </w:r>
      <w:proofErr w:type="spellEnd"/>
      <w:r w:rsidRPr="00A11567">
        <w:rPr>
          <w:rFonts w:ascii="Arial" w:hAnsi="Arial" w:cs="Arial"/>
        </w:rPr>
        <w:t xml:space="preserve"> 10 cm </w:t>
      </w:r>
      <w:proofErr w:type="spellStart"/>
      <w:r w:rsidRPr="00A11567">
        <w:rPr>
          <w:rFonts w:ascii="Arial" w:hAnsi="Arial" w:cs="Arial"/>
        </w:rPr>
        <w:t>warstwą</w:t>
      </w:r>
      <w:proofErr w:type="spellEnd"/>
      <w:r w:rsidRPr="00A11567">
        <w:rPr>
          <w:rFonts w:ascii="Arial" w:hAnsi="Arial" w:cs="Arial"/>
        </w:rPr>
        <w:t xml:space="preserve"> </w:t>
      </w:r>
      <w:proofErr w:type="spellStart"/>
      <w:r w:rsidRPr="00A11567">
        <w:rPr>
          <w:rFonts w:ascii="Arial" w:hAnsi="Arial" w:cs="Arial"/>
        </w:rPr>
        <w:t>piachu</w:t>
      </w:r>
      <w:proofErr w:type="spellEnd"/>
      <w:r w:rsidRPr="00A11567">
        <w:rPr>
          <w:rFonts w:ascii="Arial" w:hAnsi="Arial" w:cs="Arial"/>
        </w:rPr>
        <w:t xml:space="preserve">, 15 cm </w:t>
      </w:r>
      <w:proofErr w:type="spellStart"/>
      <w:r w:rsidRPr="00A11567">
        <w:rPr>
          <w:rFonts w:ascii="Arial" w:hAnsi="Arial" w:cs="Arial"/>
        </w:rPr>
        <w:t>warstwą</w:t>
      </w:r>
      <w:proofErr w:type="spellEnd"/>
      <w:r w:rsidRPr="00A11567">
        <w:rPr>
          <w:rFonts w:ascii="Arial" w:hAnsi="Arial" w:cs="Arial"/>
        </w:rPr>
        <w:t xml:space="preserve"> </w:t>
      </w:r>
      <w:proofErr w:type="spellStart"/>
      <w:r w:rsidRPr="00A11567">
        <w:rPr>
          <w:rFonts w:ascii="Arial" w:hAnsi="Arial" w:cs="Arial"/>
        </w:rPr>
        <w:t>rodzimego</w:t>
      </w:r>
      <w:proofErr w:type="spellEnd"/>
      <w:r w:rsidRPr="00A11567">
        <w:rPr>
          <w:rFonts w:ascii="Arial" w:hAnsi="Arial" w:cs="Arial"/>
        </w:rPr>
        <w:t xml:space="preserve"> </w:t>
      </w:r>
      <w:proofErr w:type="spellStart"/>
      <w:r w:rsidRPr="00A11567">
        <w:rPr>
          <w:rFonts w:ascii="Arial" w:hAnsi="Arial" w:cs="Arial"/>
        </w:rPr>
        <w:t>gruntu</w:t>
      </w:r>
      <w:proofErr w:type="spellEnd"/>
      <w:r w:rsidRPr="00A11567">
        <w:rPr>
          <w:rFonts w:ascii="Arial" w:hAnsi="Arial" w:cs="Arial"/>
        </w:rPr>
        <w:t xml:space="preserve"> a </w:t>
      </w:r>
      <w:proofErr w:type="spellStart"/>
      <w:r w:rsidRPr="00A11567">
        <w:rPr>
          <w:rFonts w:ascii="Arial" w:hAnsi="Arial" w:cs="Arial"/>
        </w:rPr>
        <w:t>następnie</w:t>
      </w:r>
      <w:proofErr w:type="spellEnd"/>
      <w:r w:rsidRPr="00A11567">
        <w:rPr>
          <w:rFonts w:ascii="Arial" w:hAnsi="Arial" w:cs="Arial"/>
        </w:rPr>
        <w:t xml:space="preserve"> </w:t>
      </w:r>
      <w:proofErr w:type="spellStart"/>
      <w:r w:rsidRPr="00A11567">
        <w:rPr>
          <w:rFonts w:ascii="Arial" w:hAnsi="Arial" w:cs="Arial"/>
        </w:rPr>
        <w:t>ułożyć</w:t>
      </w:r>
      <w:proofErr w:type="spellEnd"/>
      <w:r w:rsidRPr="00A11567">
        <w:rPr>
          <w:rFonts w:ascii="Arial" w:hAnsi="Arial" w:cs="Arial"/>
        </w:rPr>
        <w:t xml:space="preserve"> </w:t>
      </w:r>
      <w:proofErr w:type="spellStart"/>
      <w:r w:rsidRPr="00A11567">
        <w:rPr>
          <w:rFonts w:ascii="Arial" w:hAnsi="Arial" w:cs="Arial"/>
        </w:rPr>
        <w:t>niebieską</w:t>
      </w:r>
      <w:proofErr w:type="spellEnd"/>
      <w:r w:rsidRPr="00A11567">
        <w:rPr>
          <w:rFonts w:ascii="Arial" w:hAnsi="Arial" w:cs="Arial"/>
        </w:rPr>
        <w:t xml:space="preserve"> </w:t>
      </w:r>
      <w:proofErr w:type="spellStart"/>
      <w:r w:rsidRPr="00A11567">
        <w:rPr>
          <w:rFonts w:ascii="Arial" w:hAnsi="Arial" w:cs="Arial"/>
        </w:rPr>
        <w:t>folię</w:t>
      </w:r>
      <w:proofErr w:type="spellEnd"/>
      <w:r w:rsidRPr="00A11567">
        <w:rPr>
          <w:rFonts w:ascii="Arial" w:hAnsi="Arial" w:cs="Arial"/>
        </w:rPr>
        <w:t xml:space="preserve"> </w:t>
      </w:r>
      <w:proofErr w:type="spellStart"/>
      <w:r w:rsidRPr="00A11567">
        <w:rPr>
          <w:rFonts w:ascii="Arial" w:hAnsi="Arial" w:cs="Arial"/>
        </w:rPr>
        <w:t>oznaczeniową</w:t>
      </w:r>
      <w:proofErr w:type="spellEnd"/>
      <w:r w:rsidRPr="00A11567">
        <w:rPr>
          <w:rFonts w:ascii="Arial" w:hAnsi="Arial" w:cs="Arial"/>
        </w:rPr>
        <w:t xml:space="preserve"> </w:t>
      </w:r>
      <w:proofErr w:type="spellStart"/>
      <w:r w:rsidRPr="00A11567">
        <w:rPr>
          <w:rFonts w:ascii="Arial" w:hAnsi="Arial" w:cs="Arial"/>
        </w:rPr>
        <w:t>układaną</w:t>
      </w:r>
      <w:proofErr w:type="spellEnd"/>
      <w:r w:rsidRPr="00A11567">
        <w:rPr>
          <w:rFonts w:ascii="Arial" w:hAnsi="Arial" w:cs="Arial"/>
        </w:rPr>
        <w:t xml:space="preserve"> </w:t>
      </w:r>
      <w:proofErr w:type="spellStart"/>
      <w:r w:rsidRPr="00A11567">
        <w:rPr>
          <w:rFonts w:ascii="Arial" w:hAnsi="Arial" w:cs="Arial"/>
        </w:rPr>
        <w:t>na</w:t>
      </w:r>
      <w:proofErr w:type="spellEnd"/>
      <w:r w:rsidRPr="00A11567">
        <w:rPr>
          <w:rFonts w:ascii="Arial" w:hAnsi="Arial" w:cs="Arial"/>
        </w:rPr>
        <w:t xml:space="preserve"> </w:t>
      </w:r>
      <w:proofErr w:type="spellStart"/>
      <w:r w:rsidRPr="00A11567">
        <w:rPr>
          <w:rFonts w:ascii="Arial" w:hAnsi="Arial" w:cs="Arial"/>
        </w:rPr>
        <w:t>wysokości</w:t>
      </w:r>
      <w:proofErr w:type="spellEnd"/>
      <w:r w:rsidRPr="00A11567">
        <w:rPr>
          <w:rFonts w:ascii="Arial" w:hAnsi="Arial" w:cs="Arial"/>
        </w:rPr>
        <w:t xml:space="preserve"> 25-30 cm </w:t>
      </w:r>
      <w:proofErr w:type="spellStart"/>
      <w:r w:rsidRPr="00A11567">
        <w:rPr>
          <w:rFonts w:ascii="Arial" w:hAnsi="Arial" w:cs="Arial"/>
        </w:rPr>
        <w:t>ponad</w:t>
      </w:r>
      <w:proofErr w:type="spellEnd"/>
      <w:r w:rsidRPr="00A11567">
        <w:rPr>
          <w:rFonts w:ascii="Arial" w:hAnsi="Arial" w:cs="Arial"/>
        </w:rPr>
        <w:t xml:space="preserve"> </w:t>
      </w:r>
      <w:proofErr w:type="spellStart"/>
      <w:r w:rsidRPr="00A11567">
        <w:rPr>
          <w:rFonts w:ascii="Arial" w:hAnsi="Arial" w:cs="Arial"/>
        </w:rPr>
        <w:t>kablem</w:t>
      </w:r>
      <w:proofErr w:type="spellEnd"/>
      <w:r w:rsidRPr="00A11567">
        <w:rPr>
          <w:rFonts w:ascii="Arial" w:hAnsi="Arial" w:cs="Arial"/>
        </w:rPr>
        <w:t>;</w:t>
      </w:r>
    </w:p>
    <w:p w14:paraId="7B9467EF" w14:textId="77777777" w:rsidR="00A11567" w:rsidRPr="00A11567" w:rsidRDefault="00A11567" w:rsidP="00A11567">
      <w:pPr>
        <w:pStyle w:val="Akapitzlist"/>
        <w:numPr>
          <w:ilvl w:val="0"/>
          <w:numId w:val="70"/>
        </w:numPr>
        <w:contextualSpacing/>
        <w:rPr>
          <w:rFonts w:ascii="Arial" w:hAnsi="Arial" w:cs="Arial"/>
        </w:rPr>
      </w:pPr>
      <w:proofErr w:type="spellStart"/>
      <w:r w:rsidRPr="00A11567">
        <w:rPr>
          <w:rFonts w:ascii="Arial" w:hAnsi="Arial" w:cs="Arial"/>
        </w:rPr>
        <w:t>Przy</w:t>
      </w:r>
      <w:proofErr w:type="spellEnd"/>
      <w:r w:rsidRPr="00A11567">
        <w:rPr>
          <w:rFonts w:ascii="Arial" w:hAnsi="Arial" w:cs="Arial"/>
        </w:rPr>
        <w:t xml:space="preserve"> </w:t>
      </w:r>
      <w:proofErr w:type="spellStart"/>
      <w:r w:rsidRPr="00A11567">
        <w:rPr>
          <w:rFonts w:ascii="Arial" w:hAnsi="Arial" w:cs="Arial"/>
        </w:rPr>
        <w:t>skrzyżowaniach</w:t>
      </w:r>
      <w:proofErr w:type="spellEnd"/>
      <w:r w:rsidRPr="00A11567">
        <w:rPr>
          <w:rFonts w:ascii="Arial" w:hAnsi="Arial" w:cs="Arial"/>
        </w:rPr>
        <w:t xml:space="preserve"> </w:t>
      </w:r>
      <w:proofErr w:type="spellStart"/>
      <w:r w:rsidRPr="00A11567">
        <w:rPr>
          <w:rFonts w:ascii="Arial" w:hAnsi="Arial" w:cs="Arial"/>
        </w:rPr>
        <w:t>i</w:t>
      </w:r>
      <w:proofErr w:type="spellEnd"/>
      <w:r w:rsidRPr="00A11567">
        <w:rPr>
          <w:rFonts w:ascii="Arial" w:hAnsi="Arial" w:cs="Arial"/>
        </w:rPr>
        <w:t xml:space="preserve"> </w:t>
      </w:r>
      <w:proofErr w:type="spellStart"/>
      <w:r w:rsidRPr="00A11567">
        <w:rPr>
          <w:rFonts w:ascii="Arial" w:hAnsi="Arial" w:cs="Arial"/>
        </w:rPr>
        <w:t>zbliżeniach</w:t>
      </w:r>
      <w:proofErr w:type="spellEnd"/>
      <w:r w:rsidRPr="00A11567">
        <w:rPr>
          <w:rFonts w:ascii="Arial" w:hAnsi="Arial" w:cs="Arial"/>
        </w:rPr>
        <w:t xml:space="preserve"> </w:t>
      </w:r>
      <w:proofErr w:type="spellStart"/>
      <w:r w:rsidRPr="00A11567">
        <w:rPr>
          <w:rFonts w:ascii="Arial" w:hAnsi="Arial" w:cs="Arial"/>
        </w:rPr>
        <w:t>oraz</w:t>
      </w:r>
      <w:proofErr w:type="spellEnd"/>
      <w:r w:rsidRPr="00A11567">
        <w:rPr>
          <w:rFonts w:ascii="Arial" w:hAnsi="Arial" w:cs="Arial"/>
        </w:rPr>
        <w:t xml:space="preserve"> pod </w:t>
      </w:r>
      <w:proofErr w:type="spellStart"/>
      <w:r w:rsidRPr="00A11567">
        <w:rPr>
          <w:rFonts w:ascii="Arial" w:hAnsi="Arial" w:cs="Arial"/>
        </w:rPr>
        <w:t>terenem</w:t>
      </w:r>
      <w:proofErr w:type="spellEnd"/>
      <w:r w:rsidRPr="00A11567">
        <w:rPr>
          <w:rFonts w:ascii="Arial" w:hAnsi="Arial" w:cs="Arial"/>
        </w:rPr>
        <w:t xml:space="preserve"> </w:t>
      </w:r>
      <w:proofErr w:type="spellStart"/>
      <w:r w:rsidRPr="00A11567">
        <w:rPr>
          <w:rFonts w:ascii="Arial" w:hAnsi="Arial" w:cs="Arial"/>
        </w:rPr>
        <w:t>utwardzonym</w:t>
      </w:r>
      <w:proofErr w:type="spellEnd"/>
      <w:r w:rsidRPr="00A11567">
        <w:rPr>
          <w:rFonts w:ascii="Arial" w:hAnsi="Arial" w:cs="Arial"/>
        </w:rPr>
        <w:t xml:space="preserve"> </w:t>
      </w:r>
      <w:proofErr w:type="spellStart"/>
      <w:r w:rsidRPr="00A11567">
        <w:rPr>
          <w:rFonts w:ascii="Arial" w:hAnsi="Arial" w:cs="Arial"/>
        </w:rPr>
        <w:t>zachować</w:t>
      </w:r>
      <w:proofErr w:type="spellEnd"/>
      <w:r w:rsidRPr="00A11567">
        <w:rPr>
          <w:rFonts w:ascii="Arial" w:hAnsi="Arial" w:cs="Arial"/>
        </w:rPr>
        <w:t xml:space="preserve"> </w:t>
      </w:r>
      <w:proofErr w:type="spellStart"/>
      <w:r w:rsidRPr="00A11567">
        <w:rPr>
          <w:rFonts w:ascii="Arial" w:hAnsi="Arial" w:cs="Arial"/>
        </w:rPr>
        <w:t>normatywne</w:t>
      </w:r>
      <w:proofErr w:type="spellEnd"/>
      <w:r w:rsidRPr="00A11567">
        <w:rPr>
          <w:rFonts w:ascii="Arial" w:hAnsi="Arial" w:cs="Arial"/>
        </w:rPr>
        <w:t xml:space="preserve"> </w:t>
      </w:r>
      <w:proofErr w:type="spellStart"/>
      <w:r w:rsidRPr="00A11567">
        <w:rPr>
          <w:rFonts w:ascii="Arial" w:hAnsi="Arial" w:cs="Arial"/>
        </w:rPr>
        <w:t>odległości</w:t>
      </w:r>
      <w:proofErr w:type="spellEnd"/>
      <w:r w:rsidRPr="00A11567">
        <w:rPr>
          <w:rFonts w:ascii="Arial" w:hAnsi="Arial" w:cs="Arial"/>
        </w:rPr>
        <w:t xml:space="preserve"> </w:t>
      </w:r>
      <w:proofErr w:type="spellStart"/>
      <w:r w:rsidRPr="00A11567">
        <w:rPr>
          <w:rFonts w:ascii="Arial" w:hAnsi="Arial" w:cs="Arial"/>
        </w:rPr>
        <w:t>oraz</w:t>
      </w:r>
      <w:proofErr w:type="spellEnd"/>
      <w:r w:rsidRPr="00A11567">
        <w:rPr>
          <w:rFonts w:ascii="Arial" w:hAnsi="Arial" w:cs="Arial"/>
        </w:rPr>
        <w:t xml:space="preserve"> </w:t>
      </w:r>
      <w:proofErr w:type="spellStart"/>
      <w:r w:rsidRPr="00A11567">
        <w:rPr>
          <w:rFonts w:ascii="Arial" w:hAnsi="Arial" w:cs="Arial"/>
        </w:rPr>
        <w:t>stosować</w:t>
      </w:r>
      <w:proofErr w:type="spellEnd"/>
      <w:r w:rsidRPr="00A11567">
        <w:rPr>
          <w:rFonts w:ascii="Arial" w:hAnsi="Arial" w:cs="Arial"/>
        </w:rPr>
        <w:t xml:space="preserve"> </w:t>
      </w:r>
      <w:proofErr w:type="spellStart"/>
      <w:r w:rsidRPr="00A11567">
        <w:rPr>
          <w:rFonts w:ascii="Arial" w:hAnsi="Arial" w:cs="Arial"/>
        </w:rPr>
        <w:t>rury</w:t>
      </w:r>
      <w:proofErr w:type="spellEnd"/>
      <w:r w:rsidRPr="00A11567">
        <w:rPr>
          <w:rFonts w:ascii="Arial" w:hAnsi="Arial" w:cs="Arial"/>
        </w:rPr>
        <w:t xml:space="preserve"> </w:t>
      </w:r>
      <w:proofErr w:type="spellStart"/>
      <w:r w:rsidRPr="00A11567">
        <w:rPr>
          <w:rFonts w:ascii="Arial" w:hAnsi="Arial" w:cs="Arial"/>
        </w:rPr>
        <w:t>ochronne</w:t>
      </w:r>
      <w:proofErr w:type="spellEnd"/>
      <w:r w:rsidRPr="00A11567">
        <w:rPr>
          <w:rFonts w:ascii="Arial" w:hAnsi="Arial" w:cs="Arial"/>
        </w:rPr>
        <w:t xml:space="preserve"> SRS;</w:t>
      </w:r>
    </w:p>
    <w:p w14:paraId="0764294C" w14:textId="77777777" w:rsidR="00A11567" w:rsidRPr="00A11567" w:rsidRDefault="00A11567" w:rsidP="00A11567">
      <w:pPr>
        <w:pStyle w:val="Akapitzlist"/>
        <w:numPr>
          <w:ilvl w:val="0"/>
          <w:numId w:val="70"/>
        </w:numPr>
        <w:contextualSpacing/>
        <w:rPr>
          <w:rFonts w:ascii="Arial" w:hAnsi="Arial" w:cs="Arial"/>
        </w:rPr>
      </w:pPr>
      <w:proofErr w:type="spellStart"/>
      <w:r w:rsidRPr="00A11567">
        <w:rPr>
          <w:rFonts w:ascii="Arial" w:hAnsi="Arial" w:cs="Arial"/>
        </w:rPr>
        <w:t>Przy</w:t>
      </w:r>
      <w:proofErr w:type="spellEnd"/>
      <w:r w:rsidRPr="00A11567">
        <w:rPr>
          <w:rFonts w:ascii="Arial" w:hAnsi="Arial" w:cs="Arial"/>
        </w:rPr>
        <w:t xml:space="preserve"> </w:t>
      </w:r>
      <w:proofErr w:type="spellStart"/>
      <w:r w:rsidRPr="00A11567">
        <w:rPr>
          <w:rFonts w:ascii="Arial" w:hAnsi="Arial" w:cs="Arial"/>
        </w:rPr>
        <w:t>skrzyżowaniach</w:t>
      </w:r>
      <w:proofErr w:type="spellEnd"/>
      <w:r w:rsidRPr="00A11567">
        <w:rPr>
          <w:rFonts w:ascii="Arial" w:hAnsi="Arial" w:cs="Arial"/>
        </w:rPr>
        <w:t xml:space="preserve"> z </w:t>
      </w:r>
      <w:proofErr w:type="spellStart"/>
      <w:r w:rsidRPr="00A11567">
        <w:rPr>
          <w:rFonts w:ascii="Arial" w:hAnsi="Arial" w:cs="Arial"/>
        </w:rPr>
        <w:t>rurociągami</w:t>
      </w:r>
      <w:proofErr w:type="spellEnd"/>
      <w:r w:rsidRPr="00A11567">
        <w:rPr>
          <w:rFonts w:ascii="Arial" w:hAnsi="Arial" w:cs="Arial"/>
        </w:rPr>
        <w:t xml:space="preserve"> </w:t>
      </w:r>
      <w:proofErr w:type="spellStart"/>
      <w:r w:rsidRPr="00A11567">
        <w:rPr>
          <w:rFonts w:ascii="Arial" w:hAnsi="Arial" w:cs="Arial"/>
        </w:rPr>
        <w:t>zachować</w:t>
      </w:r>
      <w:proofErr w:type="spellEnd"/>
      <w:r w:rsidRPr="00A11567">
        <w:rPr>
          <w:rFonts w:ascii="Arial" w:hAnsi="Arial" w:cs="Arial"/>
        </w:rPr>
        <w:t xml:space="preserve"> </w:t>
      </w:r>
      <w:proofErr w:type="spellStart"/>
      <w:r w:rsidRPr="00A11567">
        <w:rPr>
          <w:rFonts w:ascii="Arial" w:hAnsi="Arial" w:cs="Arial"/>
        </w:rPr>
        <w:t>odległość</w:t>
      </w:r>
      <w:proofErr w:type="spellEnd"/>
      <w:r w:rsidRPr="00A11567">
        <w:rPr>
          <w:rFonts w:ascii="Arial" w:hAnsi="Arial" w:cs="Arial"/>
        </w:rPr>
        <w:t xml:space="preserve"> min. 25cm + </w:t>
      </w:r>
      <w:proofErr w:type="spellStart"/>
      <w:r w:rsidRPr="00A11567">
        <w:rPr>
          <w:rFonts w:ascii="Arial" w:hAnsi="Arial" w:cs="Arial"/>
        </w:rPr>
        <w:t>średnica</w:t>
      </w:r>
      <w:proofErr w:type="spellEnd"/>
      <w:r w:rsidRPr="00A11567">
        <w:rPr>
          <w:rFonts w:ascii="Arial" w:hAnsi="Arial" w:cs="Arial"/>
        </w:rPr>
        <w:t xml:space="preserve"> </w:t>
      </w:r>
      <w:proofErr w:type="spellStart"/>
      <w:r w:rsidRPr="00A11567">
        <w:rPr>
          <w:rFonts w:ascii="Arial" w:hAnsi="Arial" w:cs="Arial"/>
        </w:rPr>
        <w:t>rurociągu</w:t>
      </w:r>
      <w:proofErr w:type="spellEnd"/>
      <w:r w:rsidRPr="00A11567">
        <w:rPr>
          <w:rFonts w:ascii="Arial" w:hAnsi="Arial" w:cs="Arial"/>
        </w:rPr>
        <w:t xml:space="preserve"> </w:t>
      </w:r>
      <w:proofErr w:type="spellStart"/>
      <w:r w:rsidRPr="00A11567">
        <w:rPr>
          <w:rFonts w:ascii="Arial" w:hAnsi="Arial" w:cs="Arial"/>
        </w:rPr>
        <w:t>oraz</w:t>
      </w:r>
      <w:proofErr w:type="spellEnd"/>
      <w:r w:rsidRPr="00A11567">
        <w:rPr>
          <w:rFonts w:ascii="Arial" w:hAnsi="Arial" w:cs="Arial"/>
        </w:rPr>
        <w:t xml:space="preserve"> </w:t>
      </w:r>
      <w:proofErr w:type="spellStart"/>
      <w:r w:rsidRPr="00A11567">
        <w:rPr>
          <w:rFonts w:ascii="Arial" w:hAnsi="Arial" w:cs="Arial"/>
        </w:rPr>
        <w:t>stosować</w:t>
      </w:r>
      <w:proofErr w:type="spellEnd"/>
      <w:r w:rsidRPr="00A11567">
        <w:rPr>
          <w:rFonts w:ascii="Arial" w:hAnsi="Arial" w:cs="Arial"/>
        </w:rPr>
        <w:t xml:space="preserve"> </w:t>
      </w:r>
      <w:proofErr w:type="spellStart"/>
      <w:r w:rsidRPr="00A11567">
        <w:rPr>
          <w:rFonts w:ascii="Arial" w:hAnsi="Arial" w:cs="Arial"/>
        </w:rPr>
        <w:t>rury</w:t>
      </w:r>
      <w:proofErr w:type="spellEnd"/>
      <w:r w:rsidRPr="00A11567">
        <w:rPr>
          <w:rFonts w:ascii="Arial" w:hAnsi="Arial" w:cs="Arial"/>
        </w:rPr>
        <w:t xml:space="preserve"> </w:t>
      </w:r>
      <w:proofErr w:type="spellStart"/>
      <w:r w:rsidRPr="00A11567">
        <w:rPr>
          <w:rFonts w:ascii="Arial" w:hAnsi="Arial" w:cs="Arial"/>
        </w:rPr>
        <w:t>osłonowe</w:t>
      </w:r>
      <w:proofErr w:type="spellEnd"/>
      <w:r w:rsidRPr="00A11567">
        <w:rPr>
          <w:rFonts w:ascii="Arial" w:hAnsi="Arial" w:cs="Arial"/>
        </w:rPr>
        <w:t xml:space="preserve"> DVR </w:t>
      </w:r>
      <w:proofErr w:type="spellStart"/>
      <w:r w:rsidRPr="00A11567">
        <w:rPr>
          <w:rFonts w:ascii="Arial" w:hAnsi="Arial" w:cs="Arial"/>
        </w:rPr>
        <w:t>lub</w:t>
      </w:r>
      <w:proofErr w:type="spellEnd"/>
      <w:r w:rsidRPr="00A11567">
        <w:rPr>
          <w:rFonts w:ascii="Arial" w:hAnsi="Arial" w:cs="Arial"/>
        </w:rPr>
        <w:t xml:space="preserve"> SRS </w:t>
      </w:r>
      <w:proofErr w:type="spellStart"/>
      <w:r w:rsidRPr="00A11567">
        <w:rPr>
          <w:rFonts w:ascii="Arial" w:hAnsi="Arial" w:cs="Arial"/>
        </w:rPr>
        <w:t>na</w:t>
      </w:r>
      <w:proofErr w:type="spellEnd"/>
      <w:r w:rsidRPr="00A11567">
        <w:rPr>
          <w:rFonts w:ascii="Arial" w:hAnsi="Arial" w:cs="Arial"/>
        </w:rPr>
        <w:t xml:space="preserve"> </w:t>
      </w:r>
      <w:proofErr w:type="spellStart"/>
      <w:r w:rsidRPr="00A11567">
        <w:rPr>
          <w:rFonts w:ascii="Arial" w:hAnsi="Arial" w:cs="Arial"/>
        </w:rPr>
        <w:t>kablu</w:t>
      </w:r>
      <w:proofErr w:type="spellEnd"/>
      <w:r w:rsidRPr="00A11567">
        <w:rPr>
          <w:rFonts w:ascii="Arial" w:hAnsi="Arial" w:cs="Arial"/>
        </w:rPr>
        <w:t>,</w:t>
      </w:r>
    </w:p>
    <w:p w14:paraId="28910A9F" w14:textId="6B0C6043" w:rsidR="00A11567" w:rsidRPr="00A11567" w:rsidRDefault="00A11567" w:rsidP="00A11567">
      <w:pPr>
        <w:pStyle w:val="Akapitzlist"/>
        <w:numPr>
          <w:ilvl w:val="0"/>
          <w:numId w:val="70"/>
        </w:numPr>
        <w:contextualSpacing/>
        <w:rPr>
          <w:rFonts w:ascii="Arial" w:hAnsi="Arial" w:cs="Arial"/>
        </w:rPr>
      </w:pPr>
      <w:r w:rsidRPr="00A11567">
        <w:rPr>
          <w:rFonts w:ascii="Arial" w:hAnsi="Arial" w:cs="Arial"/>
        </w:rPr>
        <w:t xml:space="preserve">W </w:t>
      </w:r>
      <w:proofErr w:type="spellStart"/>
      <w:r w:rsidRPr="00A11567">
        <w:rPr>
          <w:rFonts w:ascii="Arial" w:hAnsi="Arial" w:cs="Arial"/>
        </w:rPr>
        <w:t>celu</w:t>
      </w:r>
      <w:proofErr w:type="spellEnd"/>
      <w:r w:rsidRPr="00A11567">
        <w:rPr>
          <w:rFonts w:ascii="Arial" w:hAnsi="Arial" w:cs="Arial"/>
        </w:rPr>
        <w:t xml:space="preserve"> </w:t>
      </w:r>
      <w:proofErr w:type="spellStart"/>
      <w:r w:rsidRPr="00A11567">
        <w:rPr>
          <w:rFonts w:ascii="Arial" w:hAnsi="Arial" w:cs="Arial"/>
        </w:rPr>
        <w:t>skompensowania</w:t>
      </w:r>
      <w:proofErr w:type="spellEnd"/>
      <w:r w:rsidRPr="00A11567">
        <w:rPr>
          <w:rFonts w:ascii="Arial" w:hAnsi="Arial" w:cs="Arial"/>
        </w:rPr>
        <w:t xml:space="preserve"> </w:t>
      </w:r>
      <w:proofErr w:type="spellStart"/>
      <w:r w:rsidRPr="00A11567">
        <w:rPr>
          <w:rFonts w:ascii="Arial" w:hAnsi="Arial" w:cs="Arial"/>
        </w:rPr>
        <w:t>przesunięć</w:t>
      </w:r>
      <w:proofErr w:type="spellEnd"/>
      <w:r w:rsidRPr="00A11567">
        <w:rPr>
          <w:rFonts w:ascii="Arial" w:hAnsi="Arial" w:cs="Arial"/>
        </w:rPr>
        <w:t xml:space="preserve"> </w:t>
      </w:r>
      <w:proofErr w:type="spellStart"/>
      <w:r w:rsidRPr="00A11567">
        <w:rPr>
          <w:rFonts w:ascii="Arial" w:hAnsi="Arial" w:cs="Arial"/>
        </w:rPr>
        <w:t>gruntu</w:t>
      </w:r>
      <w:proofErr w:type="spellEnd"/>
      <w:r w:rsidRPr="00A11567">
        <w:rPr>
          <w:rFonts w:ascii="Arial" w:hAnsi="Arial" w:cs="Arial"/>
        </w:rPr>
        <w:t xml:space="preserve"> </w:t>
      </w:r>
      <w:proofErr w:type="spellStart"/>
      <w:r w:rsidRPr="00A11567">
        <w:rPr>
          <w:rFonts w:ascii="Arial" w:hAnsi="Arial" w:cs="Arial"/>
        </w:rPr>
        <w:t>kabel</w:t>
      </w:r>
      <w:proofErr w:type="spellEnd"/>
      <w:r w:rsidRPr="00A11567">
        <w:rPr>
          <w:rFonts w:ascii="Arial" w:hAnsi="Arial" w:cs="Arial"/>
        </w:rPr>
        <w:t xml:space="preserve"> </w:t>
      </w:r>
      <w:proofErr w:type="spellStart"/>
      <w:r w:rsidRPr="00A11567">
        <w:rPr>
          <w:rFonts w:ascii="Arial" w:hAnsi="Arial" w:cs="Arial"/>
        </w:rPr>
        <w:t>ułożyć</w:t>
      </w:r>
      <w:proofErr w:type="spellEnd"/>
      <w:r w:rsidRPr="00A11567">
        <w:rPr>
          <w:rFonts w:ascii="Arial" w:hAnsi="Arial" w:cs="Arial"/>
        </w:rPr>
        <w:t xml:space="preserve"> w </w:t>
      </w:r>
      <w:proofErr w:type="spellStart"/>
      <w:r w:rsidRPr="00A11567">
        <w:rPr>
          <w:rFonts w:ascii="Arial" w:hAnsi="Arial" w:cs="Arial"/>
        </w:rPr>
        <w:t>wykopie</w:t>
      </w:r>
      <w:proofErr w:type="spellEnd"/>
      <w:r w:rsidRPr="00A11567">
        <w:rPr>
          <w:rFonts w:ascii="Arial" w:hAnsi="Arial" w:cs="Arial"/>
        </w:rPr>
        <w:t xml:space="preserve"> </w:t>
      </w:r>
      <w:proofErr w:type="spellStart"/>
      <w:r w:rsidRPr="00A11567">
        <w:rPr>
          <w:rFonts w:ascii="Arial" w:hAnsi="Arial" w:cs="Arial"/>
        </w:rPr>
        <w:t>faliście</w:t>
      </w:r>
      <w:proofErr w:type="spellEnd"/>
      <w:r w:rsidRPr="00A11567">
        <w:rPr>
          <w:rFonts w:ascii="Arial" w:hAnsi="Arial" w:cs="Arial"/>
        </w:rPr>
        <w:t xml:space="preserve"> (</w:t>
      </w:r>
      <w:proofErr w:type="spellStart"/>
      <w:r w:rsidRPr="00A11567">
        <w:rPr>
          <w:rFonts w:ascii="Arial" w:hAnsi="Arial" w:cs="Arial"/>
        </w:rPr>
        <w:t>dodatkowo</w:t>
      </w:r>
      <w:proofErr w:type="spellEnd"/>
      <w:r w:rsidR="00B27B02">
        <w:rPr>
          <w:rFonts w:ascii="Arial" w:hAnsi="Arial" w:cs="Arial"/>
        </w:rPr>
        <w:t xml:space="preserve"> </w:t>
      </w:r>
      <w:r w:rsidRPr="00A11567">
        <w:rPr>
          <w:rFonts w:ascii="Arial" w:hAnsi="Arial" w:cs="Arial"/>
        </w:rPr>
        <w:t xml:space="preserve">ok. 3% </w:t>
      </w:r>
      <w:proofErr w:type="spellStart"/>
      <w:r w:rsidRPr="00A11567">
        <w:rPr>
          <w:rFonts w:ascii="Arial" w:hAnsi="Arial" w:cs="Arial"/>
        </w:rPr>
        <w:t>długości</w:t>
      </w:r>
      <w:proofErr w:type="spellEnd"/>
      <w:r w:rsidRPr="00A11567">
        <w:rPr>
          <w:rFonts w:ascii="Arial" w:hAnsi="Arial" w:cs="Arial"/>
        </w:rPr>
        <w:t xml:space="preserve"> </w:t>
      </w:r>
      <w:proofErr w:type="spellStart"/>
      <w:r w:rsidRPr="00A11567">
        <w:rPr>
          <w:rFonts w:ascii="Arial" w:hAnsi="Arial" w:cs="Arial"/>
        </w:rPr>
        <w:t>wykopu</w:t>
      </w:r>
      <w:proofErr w:type="spellEnd"/>
      <w:r w:rsidRPr="00A11567">
        <w:rPr>
          <w:rFonts w:ascii="Arial" w:hAnsi="Arial" w:cs="Arial"/>
        </w:rPr>
        <w:t>);</w:t>
      </w:r>
    </w:p>
    <w:p w14:paraId="5F515093" w14:textId="77777777" w:rsidR="00A11567" w:rsidRPr="00A11567" w:rsidRDefault="00A11567" w:rsidP="00A11567">
      <w:pPr>
        <w:pStyle w:val="Akapitzlist"/>
        <w:numPr>
          <w:ilvl w:val="0"/>
          <w:numId w:val="70"/>
        </w:numPr>
        <w:contextualSpacing/>
        <w:rPr>
          <w:rFonts w:ascii="Arial" w:hAnsi="Arial" w:cs="Arial"/>
        </w:rPr>
      </w:pPr>
      <w:proofErr w:type="spellStart"/>
      <w:r w:rsidRPr="00A11567">
        <w:rPr>
          <w:rFonts w:ascii="Arial" w:hAnsi="Arial" w:cs="Arial"/>
        </w:rPr>
        <w:t>Promień</w:t>
      </w:r>
      <w:proofErr w:type="spellEnd"/>
      <w:r w:rsidRPr="00A11567">
        <w:rPr>
          <w:rFonts w:ascii="Arial" w:hAnsi="Arial" w:cs="Arial"/>
        </w:rPr>
        <w:t xml:space="preserve"> </w:t>
      </w:r>
      <w:proofErr w:type="spellStart"/>
      <w:r w:rsidRPr="00A11567">
        <w:rPr>
          <w:rFonts w:ascii="Arial" w:hAnsi="Arial" w:cs="Arial"/>
        </w:rPr>
        <w:t>zginania</w:t>
      </w:r>
      <w:proofErr w:type="spellEnd"/>
      <w:r w:rsidRPr="00A11567">
        <w:rPr>
          <w:rFonts w:ascii="Arial" w:hAnsi="Arial" w:cs="Arial"/>
        </w:rPr>
        <w:t xml:space="preserve"> </w:t>
      </w:r>
      <w:proofErr w:type="spellStart"/>
      <w:r w:rsidRPr="00A11567">
        <w:rPr>
          <w:rFonts w:ascii="Arial" w:hAnsi="Arial" w:cs="Arial"/>
        </w:rPr>
        <w:t>kabla</w:t>
      </w:r>
      <w:proofErr w:type="spellEnd"/>
      <w:r w:rsidRPr="00A11567">
        <w:rPr>
          <w:rFonts w:ascii="Arial" w:hAnsi="Arial" w:cs="Arial"/>
        </w:rPr>
        <w:t xml:space="preserve"> </w:t>
      </w:r>
      <w:proofErr w:type="spellStart"/>
      <w:r w:rsidRPr="00A11567">
        <w:rPr>
          <w:rFonts w:ascii="Arial" w:hAnsi="Arial" w:cs="Arial"/>
        </w:rPr>
        <w:t>nie</w:t>
      </w:r>
      <w:proofErr w:type="spellEnd"/>
      <w:r w:rsidRPr="00A11567">
        <w:rPr>
          <w:rFonts w:ascii="Arial" w:hAnsi="Arial" w:cs="Arial"/>
        </w:rPr>
        <w:t xml:space="preserve"> </w:t>
      </w:r>
      <w:proofErr w:type="spellStart"/>
      <w:r w:rsidRPr="00A11567">
        <w:rPr>
          <w:rFonts w:ascii="Arial" w:hAnsi="Arial" w:cs="Arial"/>
        </w:rPr>
        <w:t>może</w:t>
      </w:r>
      <w:proofErr w:type="spellEnd"/>
      <w:r w:rsidRPr="00A11567">
        <w:rPr>
          <w:rFonts w:ascii="Arial" w:hAnsi="Arial" w:cs="Arial"/>
        </w:rPr>
        <w:t xml:space="preserve"> </w:t>
      </w:r>
      <w:proofErr w:type="spellStart"/>
      <w:r w:rsidRPr="00A11567">
        <w:rPr>
          <w:rFonts w:ascii="Arial" w:hAnsi="Arial" w:cs="Arial"/>
        </w:rPr>
        <w:t>być</w:t>
      </w:r>
      <w:proofErr w:type="spellEnd"/>
      <w:r w:rsidRPr="00A11567">
        <w:rPr>
          <w:rFonts w:ascii="Arial" w:hAnsi="Arial" w:cs="Arial"/>
        </w:rPr>
        <w:t xml:space="preserve"> </w:t>
      </w:r>
      <w:proofErr w:type="spellStart"/>
      <w:r w:rsidRPr="00A11567">
        <w:rPr>
          <w:rFonts w:ascii="Arial" w:hAnsi="Arial" w:cs="Arial"/>
        </w:rPr>
        <w:t>mniejszy</w:t>
      </w:r>
      <w:proofErr w:type="spellEnd"/>
      <w:r w:rsidRPr="00A11567">
        <w:rPr>
          <w:rFonts w:ascii="Arial" w:hAnsi="Arial" w:cs="Arial"/>
        </w:rPr>
        <w:t xml:space="preserve"> od 15-krotnej </w:t>
      </w:r>
      <w:proofErr w:type="spellStart"/>
      <w:r w:rsidRPr="00A11567">
        <w:rPr>
          <w:rFonts w:ascii="Arial" w:hAnsi="Arial" w:cs="Arial"/>
        </w:rPr>
        <w:t>średnicy</w:t>
      </w:r>
      <w:proofErr w:type="spellEnd"/>
      <w:r w:rsidRPr="00A11567">
        <w:rPr>
          <w:rFonts w:ascii="Arial" w:hAnsi="Arial" w:cs="Arial"/>
        </w:rPr>
        <w:t xml:space="preserve"> </w:t>
      </w:r>
      <w:proofErr w:type="spellStart"/>
      <w:r w:rsidRPr="00A11567">
        <w:rPr>
          <w:rFonts w:ascii="Arial" w:hAnsi="Arial" w:cs="Arial"/>
        </w:rPr>
        <w:t>kabla</w:t>
      </w:r>
      <w:proofErr w:type="spellEnd"/>
      <w:r w:rsidRPr="00A11567">
        <w:rPr>
          <w:rFonts w:ascii="Arial" w:hAnsi="Arial" w:cs="Arial"/>
        </w:rPr>
        <w:t xml:space="preserve"> w </w:t>
      </w:r>
      <w:proofErr w:type="spellStart"/>
      <w:r w:rsidRPr="00A11567">
        <w:rPr>
          <w:rFonts w:ascii="Arial" w:hAnsi="Arial" w:cs="Arial"/>
        </w:rPr>
        <w:t>przypadku</w:t>
      </w:r>
      <w:proofErr w:type="spellEnd"/>
      <w:r w:rsidRPr="00A11567">
        <w:rPr>
          <w:rFonts w:ascii="Arial" w:hAnsi="Arial" w:cs="Arial"/>
        </w:rPr>
        <w:t xml:space="preserve"> </w:t>
      </w:r>
      <w:proofErr w:type="spellStart"/>
      <w:r w:rsidRPr="00A11567">
        <w:rPr>
          <w:rFonts w:ascii="Arial" w:hAnsi="Arial" w:cs="Arial"/>
        </w:rPr>
        <w:t>kabli</w:t>
      </w:r>
      <w:proofErr w:type="spellEnd"/>
      <w:r w:rsidRPr="00A11567">
        <w:rPr>
          <w:rFonts w:ascii="Arial" w:hAnsi="Arial" w:cs="Arial"/>
        </w:rPr>
        <w:t xml:space="preserve"> </w:t>
      </w:r>
      <w:proofErr w:type="spellStart"/>
      <w:r w:rsidRPr="00A11567">
        <w:rPr>
          <w:rFonts w:ascii="Arial" w:hAnsi="Arial" w:cs="Arial"/>
        </w:rPr>
        <w:t>wielożyłowych</w:t>
      </w:r>
      <w:proofErr w:type="spellEnd"/>
      <w:r w:rsidRPr="00A11567">
        <w:rPr>
          <w:rFonts w:ascii="Arial" w:hAnsi="Arial" w:cs="Arial"/>
        </w:rPr>
        <w:t xml:space="preserve"> </w:t>
      </w:r>
      <w:proofErr w:type="spellStart"/>
      <w:r w:rsidRPr="00A11567">
        <w:rPr>
          <w:rFonts w:ascii="Arial" w:hAnsi="Arial" w:cs="Arial"/>
        </w:rPr>
        <w:t>oraz</w:t>
      </w:r>
      <w:proofErr w:type="spellEnd"/>
      <w:r w:rsidRPr="00A11567">
        <w:rPr>
          <w:rFonts w:ascii="Arial" w:hAnsi="Arial" w:cs="Arial"/>
        </w:rPr>
        <w:t xml:space="preserve"> 20-krotnej </w:t>
      </w:r>
      <w:proofErr w:type="spellStart"/>
      <w:r w:rsidRPr="00A11567">
        <w:rPr>
          <w:rFonts w:ascii="Arial" w:hAnsi="Arial" w:cs="Arial"/>
        </w:rPr>
        <w:t>dla</w:t>
      </w:r>
      <w:proofErr w:type="spellEnd"/>
      <w:r w:rsidRPr="00A11567">
        <w:rPr>
          <w:rFonts w:ascii="Arial" w:hAnsi="Arial" w:cs="Arial"/>
        </w:rPr>
        <w:t xml:space="preserve"> </w:t>
      </w:r>
      <w:proofErr w:type="spellStart"/>
      <w:r w:rsidRPr="00A11567">
        <w:rPr>
          <w:rFonts w:ascii="Arial" w:hAnsi="Arial" w:cs="Arial"/>
        </w:rPr>
        <w:t>jednożyłowych</w:t>
      </w:r>
      <w:proofErr w:type="spellEnd"/>
      <w:r w:rsidRPr="00A11567">
        <w:rPr>
          <w:rFonts w:ascii="Arial" w:hAnsi="Arial" w:cs="Arial"/>
        </w:rPr>
        <w:t>;</w:t>
      </w:r>
    </w:p>
    <w:p w14:paraId="4D8CF6EF" w14:textId="77777777" w:rsidR="00A11567" w:rsidRPr="00A11567" w:rsidRDefault="00A11567" w:rsidP="00A11567">
      <w:pPr>
        <w:pStyle w:val="Akapitzlist"/>
        <w:numPr>
          <w:ilvl w:val="0"/>
          <w:numId w:val="70"/>
        </w:numPr>
        <w:contextualSpacing/>
        <w:rPr>
          <w:rFonts w:ascii="Arial" w:hAnsi="Arial" w:cs="Arial"/>
        </w:rPr>
      </w:pPr>
      <w:proofErr w:type="spellStart"/>
      <w:r w:rsidRPr="00A11567">
        <w:rPr>
          <w:rFonts w:ascii="Arial" w:hAnsi="Arial" w:cs="Arial"/>
        </w:rPr>
        <w:t>Najniższa</w:t>
      </w:r>
      <w:proofErr w:type="spellEnd"/>
      <w:r w:rsidRPr="00A11567">
        <w:rPr>
          <w:rFonts w:ascii="Arial" w:hAnsi="Arial" w:cs="Arial"/>
        </w:rPr>
        <w:t xml:space="preserve"> </w:t>
      </w:r>
      <w:proofErr w:type="spellStart"/>
      <w:r w:rsidRPr="00A11567">
        <w:rPr>
          <w:rFonts w:ascii="Arial" w:hAnsi="Arial" w:cs="Arial"/>
        </w:rPr>
        <w:t>dopuszczalna</w:t>
      </w:r>
      <w:proofErr w:type="spellEnd"/>
      <w:r w:rsidRPr="00A11567">
        <w:rPr>
          <w:rFonts w:ascii="Arial" w:hAnsi="Arial" w:cs="Arial"/>
        </w:rPr>
        <w:t xml:space="preserve"> </w:t>
      </w:r>
      <w:proofErr w:type="spellStart"/>
      <w:r w:rsidRPr="00A11567">
        <w:rPr>
          <w:rFonts w:ascii="Arial" w:hAnsi="Arial" w:cs="Arial"/>
        </w:rPr>
        <w:t>temperatura</w:t>
      </w:r>
      <w:proofErr w:type="spellEnd"/>
      <w:r w:rsidRPr="00A11567">
        <w:rPr>
          <w:rFonts w:ascii="Arial" w:hAnsi="Arial" w:cs="Arial"/>
        </w:rPr>
        <w:t xml:space="preserve"> </w:t>
      </w:r>
      <w:proofErr w:type="spellStart"/>
      <w:r w:rsidRPr="00A11567">
        <w:rPr>
          <w:rFonts w:ascii="Arial" w:hAnsi="Arial" w:cs="Arial"/>
        </w:rPr>
        <w:t>kabli</w:t>
      </w:r>
      <w:proofErr w:type="spellEnd"/>
      <w:r w:rsidRPr="00A11567">
        <w:rPr>
          <w:rFonts w:ascii="Arial" w:hAnsi="Arial" w:cs="Arial"/>
        </w:rPr>
        <w:t xml:space="preserve"> </w:t>
      </w:r>
      <w:proofErr w:type="spellStart"/>
      <w:r w:rsidRPr="00A11567">
        <w:rPr>
          <w:rFonts w:ascii="Arial" w:hAnsi="Arial" w:cs="Arial"/>
        </w:rPr>
        <w:t>przy</w:t>
      </w:r>
      <w:proofErr w:type="spellEnd"/>
      <w:r w:rsidRPr="00A11567">
        <w:rPr>
          <w:rFonts w:ascii="Arial" w:hAnsi="Arial" w:cs="Arial"/>
        </w:rPr>
        <w:t xml:space="preserve"> </w:t>
      </w:r>
      <w:proofErr w:type="spellStart"/>
      <w:r w:rsidRPr="00A11567">
        <w:rPr>
          <w:rFonts w:ascii="Arial" w:hAnsi="Arial" w:cs="Arial"/>
        </w:rPr>
        <w:t>układaniu</w:t>
      </w:r>
      <w:proofErr w:type="spellEnd"/>
      <w:r w:rsidRPr="00A11567">
        <w:rPr>
          <w:rFonts w:ascii="Arial" w:hAnsi="Arial" w:cs="Arial"/>
        </w:rPr>
        <w:t xml:space="preserve"> </w:t>
      </w:r>
      <w:proofErr w:type="spellStart"/>
      <w:r w:rsidRPr="00A11567">
        <w:rPr>
          <w:rFonts w:ascii="Arial" w:hAnsi="Arial" w:cs="Arial"/>
        </w:rPr>
        <w:t>nie</w:t>
      </w:r>
      <w:proofErr w:type="spellEnd"/>
      <w:r w:rsidRPr="00A11567">
        <w:rPr>
          <w:rFonts w:ascii="Arial" w:hAnsi="Arial" w:cs="Arial"/>
        </w:rPr>
        <w:t xml:space="preserve"> </w:t>
      </w:r>
      <w:proofErr w:type="spellStart"/>
      <w:r w:rsidRPr="00A11567">
        <w:rPr>
          <w:rFonts w:ascii="Arial" w:hAnsi="Arial" w:cs="Arial"/>
        </w:rPr>
        <w:t>może</w:t>
      </w:r>
      <w:proofErr w:type="spellEnd"/>
      <w:r w:rsidRPr="00A11567">
        <w:rPr>
          <w:rFonts w:ascii="Arial" w:hAnsi="Arial" w:cs="Arial"/>
        </w:rPr>
        <w:t xml:space="preserve"> </w:t>
      </w:r>
      <w:proofErr w:type="spellStart"/>
      <w:r w:rsidRPr="00A11567">
        <w:rPr>
          <w:rFonts w:ascii="Arial" w:hAnsi="Arial" w:cs="Arial"/>
        </w:rPr>
        <w:t>być</w:t>
      </w:r>
      <w:proofErr w:type="spellEnd"/>
      <w:r w:rsidRPr="00A11567">
        <w:rPr>
          <w:rFonts w:ascii="Arial" w:hAnsi="Arial" w:cs="Arial"/>
        </w:rPr>
        <w:t xml:space="preserve"> </w:t>
      </w:r>
      <w:proofErr w:type="spellStart"/>
      <w:r w:rsidRPr="00A11567">
        <w:rPr>
          <w:rFonts w:ascii="Arial" w:hAnsi="Arial" w:cs="Arial"/>
        </w:rPr>
        <w:t>niższa</w:t>
      </w:r>
      <w:proofErr w:type="spellEnd"/>
      <w:r w:rsidRPr="00A11567">
        <w:rPr>
          <w:rFonts w:ascii="Arial" w:hAnsi="Arial" w:cs="Arial"/>
        </w:rPr>
        <w:t xml:space="preserve"> od </w:t>
      </w:r>
      <w:proofErr w:type="spellStart"/>
      <w:r w:rsidRPr="00A11567">
        <w:rPr>
          <w:rFonts w:ascii="Arial" w:hAnsi="Arial" w:cs="Arial"/>
        </w:rPr>
        <w:t>zaleceń</w:t>
      </w:r>
      <w:proofErr w:type="spellEnd"/>
      <w:r w:rsidRPr="00A11567">
        <w:rPr>
          <w:rFonts w:ascii="Arial" w:hAnsi="Arial" w:cs="Arial"/>
        </w:rPr>
        <w:t xml:space="preserve"> </w:t>
      </w:r>
      <w:proofErr w:type="spellStart"/>
      <w:r w:rsidRPr="00A11567">
        <w:rPr>
          <w:rFonts w:ascii="Arial" w:hAnsi="Arial" w:cs="Arial"/>
        </w:rPr>
        <w:t>producenta</w:t>
      </w:r>
      <w:proofErr w:type="spellEnd"/>
      <w:r w:rsidRPr="00A11567">
        <w:rPr>
          <w:rFonts w:ascii="Arial" w:hAnsi="Arial" w:cs="Arial"/>
        </w:rPr>
        <w:t>;</w:t>
      </w:r>
    </w:p>
    <w:p w14:paraId="33EA1F5E" w14:textId="77777777" w:rsidR="00A11567" w:rsidRPr="00A11567" w:rsidRDefault="00A11567" w:rsidP="00A11567">
      <w:pPr>
        <w:pStyle w:val="Akapitzlist"/>
        <w:numPr>
          <w:ilvl w:val="0"/>
          <w:numId w:val="70"/>
        </w:numPr>
        <w:contextualSpacing/>
        <w:rPr>
          <w:rFonts w:ascii="Arial" w:hAnsi="Arial" w:cs="Arial"/>
        </w:rPr>
      </w:pPr>
      <w:proofErr w:type="spellStart"/>
      <w:r w:rsidRPr="00A11567">
        <w:rPr>
          <w:rFonts w:ascii="Arial" w:hAnsi="Arial" w:cs="Arial"/>
        </w:rPr>
        <w:t>Trasę</w:t>
      </w:r>
      <w:proofErr w:type="spellEnd"/>
      <w:r w:rsidRPr="00A11567">
        <w:rPr>
          <w:rFonts w:ascii="Arial" w:hAnsi="Arial" w:cs="Arial"/>
        </w:rPr>
        <w:t xml:space="preserve"> </w:t>
      </w:r>
      <w:proofErr w:type="spellStart"/>
      <w:r w:rsidRPr="00A11567">
        <w:rPr>
          <w:rFonts w:ascii="Arial" w:hAnsi="Arial" w:cs="Arial"/>
        </w:rPr>
        <w:t>kabla</w:t>
      </w:r>
      <w:proofErr w:type="spellEnd"/>
      <w:r w:rsidRPr="00A11567">
        <w:rPr>
          <w:rFonts w:ascii="Arial" w:hAnsi="Arial" w:cs="Arial"/>
        </w:rPr>
        <w:t xml:space="preserve"> </w:t>
      </w:r>
      <w:proofErr w:type="spellStart"/>
      <w:r w:rsidRPr="00A11567">
        <w:rPr>
          <w:rFonts w:ascii="Arial" w:hAnsi="Arial" w:cs="Arial"/>
        </w:rPr>
        <w:t>wytyczyć</w:t>
      </w:r>
      <w:proofErr w:type="spellEnd"/>
      <w:r w:rsidRPr="00A11567">
        <w:rPr>
          <w:rFonts w:ascii="Arial" w:hAnsi="Arial" w:cs="Arial"/>
        </w:rPr>
        <w:t xml:space="preserve"> </w:t>
      </w:r>
      <w:proofErr w:type="spellStart"/>
      <w:r w:rsidRPr="00A11567">
        <w:rPr>
          <w:rFonts w:ascii="Arial" w:hAnsi="Arial" w:cs="Arial"/>
        </w:rPr>
        <w:t>i</w:t>
      </w:r>
      <w:proofErr w:type="spellEnd"/>
      <w:r w:rsidRPr="00A11567">
        <w:rPr>
          <w:rFonts w:ascii="Arial" w:hAnsi="Arial" w:cs="Arial"/>
        </w:rPr>
        <w:t xml:space="preserve"> </w:t>
      </w:r>
      <w:proofErr w:type="spellStart"/>
      <w:r w:rsidRPr="00A11567">
        <w:rPr>
          <w:rFonts w:ascii="Arial" w:hAnsi="Arial" w:cs="Arial"/>
        </w:rPr>
        <w:t>zinwentaryzować</w:t>
      </w:r>
      <w:proofErr w:type="spellEnd"/>
      <w:r w:rsidRPr="00A11567">
        <w:rPr>
          <w:rFonts w:ascii="Arial" w:hAnsi="Arial" w:cs="Arial"/>
        </w:rPr>
        <w:t xml:space="preserve"> </w:t>
      </w:r>
      <w:proofErr w:type="spellStart"/>
      <w:r w:rsidRPr="00A11567">
        <w:rPr>
          <w:rFonts w:ascii="Arial" w:hAnsi="Arial" w:cs="Arial"/>
        </w:rPr>
        <w:t>geodezyjnie</w:t>
      </w:r>
      <w:proofErr w:type="spellEnd"/>
      <w:r w:rsidRPr="00A11567">
        <w:rPr>
          <w:rFonts w:ascii="Arial" w:hAnsi="Arial" w:cs="Arial"/>
        </w:rPr>
        <w:t xml:space="preserve"> </w:t>
      </w:r>
      <w:proofErr w:type="spellStart"/>
      <w:r w:rsidRPr="00A11567">
        <w:rPr>
          <w:rFonts w:ascii="Arial" w:hAnsi="Arial" w:cs="Arial"/>
        </w:rPr>
        <w:t>przed</w:t>
      </w:r>
      <w:proofErr w:type="spellEnd"/>
      <w:r w:rsidRPr="00A11567">
        <w:rPr>
          <w:rFonts w:ascii="Arial" w:hAnsi="Arial" w:cs="Arial"/>
        </w:rPr>
        <w:t xml:space="preserve"> </w:t>
      </w:r>
      <w:proofErr w:type="spellStart"/>
      <w:r w:rsidRPr="00A11567">
        <w:rPr>
          <w:rFonts w:ascii="Arial" w:hAnsi="Arial" w:cs="Arial"/>
        </w:rPr>
        <w:t>zasypaniem</w:t>
      </w:r>
      <w:proofErr w:type="spellEnd"/>
      <w:r w:rsidRPr="00A11567">
        <w:rPr>
          <w:rFonts w:ascii="Arial" w:hAnsi="Arial" w:cs="Arial"/>
        </w:rPr>
        <w:t>;</w:t>
      </w:r>
    </w:p>
    <w:p w14:paraId="37C22C3F" w14:textId="77777777" w:rsidR="00A11567" w:rsidRPr="00A11567" w:rsidRDefault="00A11567" w:rsidP="00A11567">
      <w:pPr>
        <w:pStyle w:val="Akapitzlist"/>
        <w:numPr>
          <w:ilvl w:val="0"/>
          <w:numId w:val="70"/>
        </w:numPr>
        <w:contextualSpacing/>
        <w:rPr>
          <w:rFonts w:ascii="Arial" w:hAnsi="Arial" w:cs="Arial"/>
        </w:rPr>
      </w:pPr>
      <w:proofErr w:type="spellStart"/>
      <w:r w:rsidRPr="00A11567">
        <w:rPr>
          <w:rFonts w:ascii="Arial" w:hAnsi="Arial" w:cs="Arial"/>
        </w:rPr>
        <w:t>Pozostawić</w:t>
      </w:r>
      <w:proofErr w:type="spellEnd"/>
      <w:r w:rsidRPr="00A11567">
        <w:rPr>
          <w:rFonts w:ascii="Arial" w:hAnsi="Arial" w:cs="Arial"/>
        </w:rPr>
        <w:t xml:space="preserve"> </w:t>
      </w:r>
      <w:proofErr w:type="spellStart"/>
      <w:r w:rsidRPr="00A11567">
        <w:rPr>
          <w:rFonts w:ascii="Arial" w:hAnsi="Arial" w:cs="Arial"/>
        </w:rPr>
        <w:t>zapas</w:t>
      </w:r>
      <w:proofErr w:type="spellEnd"/>
      <w:r w:rsidRPr="00A11567">
        <w:rPr>
          <w:rFonts w:ascii="Arial" w:hAnsi="Arial" w:cs="Arial"/>
        </w:rPr>
        <w:t xml:space="preserve"> </w:t>
      </w:r>
      <w:proofErr w:type="spellStart"/>
      <w:r w:rsidRPr="00A11567">
        <w:rPr>
          <w:rFonts w:ascii="Arial" w:hAnsi="Arial" w:cs="Arial"/>
        </w:rPr>
        <w:t>kabla</w:t>
      </w:r>
      <w:proofErr w:type="spellEnd"/>
      <w:r w:rsidRPr="00A11567">
        <w:rPr>
          <w:rFonts w:ascii="Arial" w:hAnsi="Arial" w:cs="Arial"/>
        </w:rPr>
        <w:t xml:space="preserve"> </w:t>
      </w:r>
      <w:proofErr w:type="spellStart"/>
      <w:r w:rsidRPr="00A11567">
        <w:rPr>
          <w:rFonts w:ascii="Arial" w:hAnsi="Arial" w:cs="Arial"/>
        </w:rPr>
        <w:t>na</w:t>
      </w:r>
      <w:proofErr w:type="spellEnd"/>
      <w:r w:rsidRPr="00A11567">
        <w:rPr>
          <w:rFonts w:ascii="Arial" w:hAnsi="Arial" w:cs="Arial"/>
        </w:rPr>
        <w:t xml:space="preserve"> </w:t>
      </w:r>
      <w:proofErr w:type="spellStart"/>
      <w:r w:rsidRPr="00A11567">
        <w:rPr>
          <w:rFonts w:ascii="Arial" w:hAnsi="Arial" w:cs="Arial"/>
        </w:rPr>
        <w:t>początki</w:t>
      </w:r>
      <w:proofErr w:type="spellEnd"/>
      <w:r w:rsidRPr="00A11567">
        <w:rPr>
          <w:rFonts w:ascii="Arial" w:hAnsi="Arial" w:cs="Arial"/>
        </w:rPr>
        <w:t xml:space="preserve"> </w:t>
      </w:r>
      <w:proofErr w:type="spellStart"/>
      <w:r w:rsidRPr="00A11567">
        <w:rPr>
          <w:rFonts w:ascii="Arial" w:hAnsi="Arial" w:cs="Arial"/>
        </w:rPr>
        <w:t>i</w:t>
      </w:r>
      <w:proofErr w:type="spellEnd"/>
      <w:r w:rsidRPr="00A11567">
        <w:rPr>
          <w:rFonts w:ascii="Arial" w:hAnsi="Arial" w:cs="Arial"/>
        </w:rPr>
        <w:t xml:space="preserve"> </w:t>
      </w:r>
      <w:proofErr w:type="spellStart"/>
      <w:r w:rsidRPr="00A11567">
        <w:rPr>
          <w:rFonts w:ascii="Arial" w:hAnsi="Arial" w:cs="Arial"/>
        </w:rPr>
        <w:t>końcu</w:t>
      </w:r>
      <w:proofErr w:type="spellEnd"/>
      <w:r w:rsidRPr="00A11567">
        <w:rPr>
          <w:rFonts w:ascii="Arial" w:hAnsi="Arial" w:cs="Arial"/>
        </w:rPr>
        <w:t xml:space="preserve"> </w:t>
      </w:r>
      <w:proofErr w:type="spellStart"/>
      <w:r w:rsidRPr="00A11567">
        <w:rPr>
          <w:rFonts w:ascii="Arial" w:hAnsi="Arial" w:cs="Arial"/>
        </w:rPr>
        <w:t>trasy</w:t>
      </w:r>
      <w:proofErr w:type="spellEnd"/>
      <w:r w:rsidRPr="00A11567">
        <w:rPr>
          <w:rFonts w:ascii="Arial" w:hAnsi="Arial" w:cs="Arial"/>
        </w:rPr>
        <w:t xml:space="preserve"> </w:t>
      </w:r>
      <w:proofErr w:type="spellStart"/>
      <w:r w:rsidRPr="00A11567">
        <w:rPr>
          <w:rFonts w:ascii="Arial" w:hAnsi="Arial" w:cs="Arial"/>
        </w:rPr>
        <w:t>kablowej</w:t>
      </w:r>
      <w:proofErr w:type="spellEnd"/>
      <w:r w:rsidRPr="00A11567">
        <w:rPr>
          <w:rFonts w:ascii="Arial" w:hAnsi="Arial" w:cs="Arial"/>
        </w:rPr>
        <w:t>;</w:t>
      </w:r>
    </w:p>
    <w:p w14:paraId="2F283139" w14:textId="77777777" w:rsidR="00A11567" w:rsidRPr="00A11567" w:rsidRDefault="00A11567" w:rsidP="00A11567">
      <w:pPr>
        <w:pStyle w:val="Akapitzlist"/>
        <w:numPr>
          <w:ilvl w:val="0"/>
          <w:numId w:val="70"/>
        </w:numPr>
        <w:contextualSpacing/>
        <w:rPr>
          <w:rFonts w:ascii="Arial" w:hAnsi="Arial" w:cs="Arial"/>
        </w:rPr>
      </w:pPr>
      <w:proofErr w:type="spellStart"/>
      <w:r w:rsidRPr="00A11567">
        <w:rPr>
          <w:rFonts w:ascii="Arial" w:hAnsi="Arial" w:cs="Arial"/>
        </w:rPr>
        <w:t>Stosować</w:t>
      </w:r>
      <w:proofErr w:type="spellEnd"/>
      <w:r w:rsidRPr="00A11567">
        <w:rPr>
          <w:rFonts w:ascii="Arial" w:hAnsi="Arial" w:cs="Arial"/>
        </w:rPr>
        <w:t xml:space="preserve"> </w:t>
      </w:r>
      <w:proofErr w:type="spellStart"/>
      <w:r w:rsidRPr="00A11567">
        <w:rPr>
          <w:rFonts w:ascii="Arial" w:hAnsi="Arial" w:cs="Arial"/>
        </w:rPr>
        <w:t>wyroby</w:t>
      </w:r>
      <w:proofErr w:type="spellEnd"/>
      <w:r w:rsidRPr="00A11567">
        <w:rPr>
          <w:rFonts w:ascii="Arial" w:hAnsi="Arial" w:cs="Arial"/>
        </w:rPr>
        <w:t xml:space="preserve"> </w:t>
      </w:r>
      <w:proofErr w:type="spellStart"/>
      <w:r w:rsidRPr="00A11567">
        <w:rPr>
          <w:rFonts w:ascii="Arial" w:hAnsi="Arial" w:cs="Arial"/>
        </w:rPr>
        <w:t>budowlane</w:t>
      </w:r>
      <w:proofErr w:type="spellEnd"/>
      <w:r w:rsidRPr="00A11567">
        <w:rPr>
          <w:rFonts w:ascii="Arial" w:hAnsi="Arial" w:cs="Arial"/>
        </w:rPr>
        <w:t xml:space="preserve"> </w:t>
      </w:r>
      <w:proofErr w:type="spellStart"/>
      <w:r w:rsidRPr="00A11567">
        <w:rPr>
          <w:rFonts w:ascii="Arial" w:hAnsi="Arial" w:cs="Arial"/>
        </w:rPr>
        <w:t>dopuszczone</w:t>
      </w:r>
      <w:proofErr w:type="spellEnd"/>
      <w:r w:rsidRPr="00A11567">
        <w:rPr>
          <w:rFonts w:ascii="Arial" w:hAnsi="Arial" w:cs="Arial"/>
        </w:rPr>
        <w:t xml:space="preserve"> do </w:t>
      </w:r>
      <w:proofErr w:type="spellStart"/>
      <w:r w:rsidRPr="00A11567">
        <w:rPr>
          <w:rFonts w:ascii="Arial" w:hAnsi="Arial" w:cs="Arial"/>
        </w:rPr>
        <w:t>stosowania</w:t>
      </w:r>
      <w:proofErr w:type="spellEnd"/>
      <w:r w:rsidRPr="00A11567">
        <w:rPr>
          <w:rFonts w:ascii="Arial" w:hAnsi="Arial" w:cs="Arial"/>
        </w:rPr>
        <w:t xml:space="preserve"> w </w:t>
      </w:r>
      <w:proofErr w:type="spellStart"/>
      <w:r w:rsidRPr="00A11567">
        <w:rPr>
          <w:rFonts w:ascii="Arial" w:hAnsi="Arial" w:cs="Arial"/>
        </w:rPr>
        <w:t>budownictwie</w:t>
      </w:r>
      <w:proofErr w:type="spellEnd"/>
      <w:r w:rsidRPr="00A11567">
        <w:rPr>
          <w:rFonts w:ascii="Arial" w:hAnsi="Arial" w:cs="Arial"/>
        </w:rPr>
        <w:t xml:space="preserve"> </w:t>
      </w:r>
      <w:proofErr w:type="spellStart"/>
      <w:r w:rsidRPr="00A11567">
        <w:rPr>
          <w:rFonts w:ascii="Arial" w:hAnsi="Arial" w:cs="Arial"/>
        </w:rPr>
        <w:t>oznakowane</w:t>
      </w:r>
      <w:proofErr w:type="spellEnd"/>
      <w:r w:rsidRPr="00A11567">
        <w:rPr>
          <w:rFonts w:ascii="Arial" w:hAnsi="Arial" w:cs="Arial"/>
        </w:rPr>
        <w:t xml:space="preserve"> </w:t>
      </w:r>
      <w:proofErr w:type="spellStart"/>
      <w:r w:rsidRPr="00A11567">
        <w:rPr>
          <w:rFonts w:ascii="Arial" w:hAnsi="Arial" w:cs="Arial"/>
        </w:rPr>
        <w:t>znakiem</w:t>
      </w:r>
      <w:proofErr w:type="spellEnd"/>
      <w:r w:rsidRPr="00A11567">
        <w:rPr>
          <w:rFonts w:ascii="Arial" w:hAnsi="Arial" w:cs="Arial"/>
        </w:rPr>
        <w:t xml:space="preserve"> CE.</w:t>
      </w:r>
    </w:p>
    <w:p w14:paraId="3185426C" w14:textId="22E58A8C" w:rsidR="001A0639" w:rsidRPr="00A11567" w:rsidRDefault="001A0639" w:rsidP="001A0639">
      <w:pPr>
        <w:pStyle w:val="Nagwek4"/>
        <w:rPr>
          <w:rFonts w:ascii="Arial" w:hAnsi="Arial" w:cs="Arial"/>
          <w:szCs w:val="18"/>
        </w:rPr>
      </w:pPr>
      <w:r w:rsidRPr="00A11567">
        <w:rPr>
          <w:rFonts w:ascii="Arial" w:hAnsi="Arial" w:cs="Arial"/>
          <w:szCs w:val="18"/>
        </w:rPr>
        <w:lastRenderedPageBreak/>
        <w:t>Oświetlenie terenu</w:t>
      </w:r>
      <w:r w:rsidR="00A11567" w:rsidRPr="00A11567">
        <w:rPr>
          <w:rFonts w:ascii="Arial" w:hAnsi="Arial" w:cs="Arial"/>
          <w:szCs w:val="18"/>
        </w:rPr>
        <w:t xml:space="preserve"> i zasilanie urządzeń informacyjnych</w:t>
      </w:r>
    </w:p>
    <w:p w14:paraId="4AC67396" w14:textId="77777777" w:rsidR="00A11567" w:rsidRPr="00A11567" w:rsidRDefault="00A11567" w:rsidP="00A11567">
      <w:pPr>
        <w:autoSpaceDE w:val="0"/>
        <w:rPr>
          <w:rFonts w:ascii="Arial" w:hAnsi="Arial" w:cs="Arial"/>
        </w:rPr>
      </w:pPr>
      <w:r w:rsidRPr="00A11567">
        <w:rPr>
          <w:rFonts w:ascii="Arial" w:hAnsi="Arial" w:cs="Arial"/>
        </w:rPr>
        <w:t xml:space="preserve">W terenie zewnętrznym wykonane zostanie zasilanie do pylonów cenowych, witaczy oraz oświetlenia zewnętrznego na słupach. Podejścia kabli do urządzeń wykonać w rurach osłonowych giętkich. Oprawy oświetleniowe na słupach ze źródłem światła LED. Słupy oświetleniowe wysokości 6m. Linię oświetleniowa wykonać kablem typu YKY. Wzdłuż linii na dnie rowu kablowego ułożyć bednarkę </w:t>
      </w:r>
      <w:proofErr w:type="spellStart"/>
      <w:r w:rsidRPr="00A11567">
        <w:rPr>
          <w:rFonts w:ascii="Arial" w:hAnsi="Arial" w:cs="Arial"/>
        </w:rPr>
        <w:t>FeZn</w:t>
      </w:r>
      <w:proofErr w:type="spellEnd"/>
      <w:r w:rsidRPr="00A11567">
        <w:rPr>
          <w:rFonts w:ascii="Arial" w:hAnsi="Arial" w:cs="Arial"/>
        </w:rPr>
        <w:t xml:space="preserve"> 25x4 mm. Sterowanie oświetleniem i pylonami odbywać się będzie automatycznie poprzez zegar astronomiczny z możliwością załączania ręcznego z poziomu rozdzielnicy.</w:t>
      </w:r>
    </w:p>
    <w:p w14:paraId="45D6BB5E" w14:textId="1CED717D" w:rsidR="001A0639" w:rsidRPr="00A11567" w:rsidRDefault="00A11567" w:rsidP="001A0639">
      <w:pPr>
        <w:pStyle w:val="Nagwek4"/>
        <w:rPr>
          <w:szCs w:val="18"/>
        </w:rPr>
      </w:pPr>
      <w:r w:rsidRPr="00A11567">
        <w:rPr>
          <w:szCs w:val="18"/>
        </w:rPr>
        <w:t>Instalacja uziemiając</w:t>
      </w:r>
      <w:r>
        <w:rPr>
          <w:szCs w:val="18"/>
        </w:rPr>
        <w:t>a</w:t>
      </w:r>
    </w:p>
    <w:p w14:paraId="07D7F98A" w14:textId="77777777" w:rsidR="00A11567" w:rsidRDefault="00A11567" w:rsidP="00A11567">
      <w:pPr>
        <w:autoSpaceDE w:val="0"/>
      </w:pPr>
      <w:r w:rsidRPr="00A11567">
        <w:t xml:space="preserve">Na terenie zewnętrznym stacji należy wykonać instalację uziemiającą przy wykorzystaniu taśmy stalowej ocynkowanej </w:t>
      </w:r>
      <w:proofErr w:type="spellStart"/>
      <w:r w:rsidRPr="00A11567">
        <w:t>FeZn</w:t>
      </w:r>
      <w:proofErr w:type="spellEnd"/>
      <w:r w:rsidRPr="00A11567">
        <w:t xml:space="preserve"> 30x4 mm. Uziom otokowy budynku </w:t>
      </w:r>
      <w:r>
        <w:t xml:space="preserve">połączyć z siatka uziemiająca prowadzoną w terenie. Wokoło budynku bednarkę układać w odległości 1 m od obrysu dachu i ścian zewnętrznych. Instalacja uziemiająca z odgromową budynku połączona będzie poprzez złącza probiercze w puszkach ziemnych. Głębokość ułożenia bednarki min. 0,8 m od powierzchni terenu. W pozostałych rowach kablowych bednarkę układać na dnie wykopu. Wymagana rezystancja uziemienia wynosi Ru &lt; 7 Ω. </w:t>
      </w:r>
    </w:p>
    <w:p w14:paraId="348DD7EC" w14:textId="263637B8" w:rsidR="001A0639" w:rsidRPr="00A11567" w:rsidRDefault="00A11567" w:rsidP="001A0639">
      <w:pPr>
        <w:pStyle w:val="Nagwek4"/>
        <w:rPr>
          <w:szCs w:val="18"/>
        </w:rPr>
      </w:pPr>
      <w:r w:rsidRPr="00A11567">
        <w:rPr>
          <w:szCs w:val="18"/>
        </w:rPr>
        <w:t>Ochrona katodowa</w:t>
      </w:r>
    </w:p>
    <w:p w14:paraId="04DA467D" w14:textId="2C3AB7C3" w:rsidR="00A11567" w:rsidRPr="00A11567" w:rsidRDefault="00A11567" w:rsidP="00A11567">
      <w:pPr>
        <w:autoSpaceDE w:val="0"/>
        <w:rPr>
          <w:rFonts w:ascii="Arial" w:hAnsi="Arial" w:cs="Arial"/>
        </w:rPr>
      </w:pPr>
      <w:r w:rsidRPr="00A11567">
        <w:rPr>
          <w:rFonts w:ascii="Arial" w:hAnsi="Arial" w:cs="Arial"/>
        </w:rPr>
        <w:t xml:space="preserve">Dla odpowiedniego zabezpieczenia antykorozyjnego podziemnych zbiorników stalowych przewiduje się wykonanie instalacji ochrony katodowej. Zbiorniki paliwa oraz gazu LPG odizolować za pomocą przekładek izolacyjnych i złącz śrubowych od pozostałych elementów konstrukcji stalowych. W około zbiorników w odległości min. 1 m należy wykonać uziom otokowy z taśmy </w:t>
      </w:r>
      <w:proofErr w:type="spellStart"/>
      <w:r w:rsidRPr="00A11567">
        <w:rPr>
          <w:rFonts w:ascii="Arial" w:hAnsi="Arial" w:cs="Arial"/>
        </w:rPr>
        <w:t>FeZn</w:t>
      </w:r>
      <w:proofErr w:type="spellEnd"/>
      <w:r w:rsidRPr="00A11567">
        <w:rPr>
          <w:rFonts w:ascii="Arial" w:hAnsi="Arial" w:cs="Arial"/>
        </w:rPr>
        <w:t xml:space="preserve"> 50x4 mm. Uziom poprzez ochronniki przepięciowe (iskiernik) zamontowane w studzienkach </w:t>
      </w:r>
      <w:proofErr w:type="spellStart"/>
      <w:r w:rsidRPr="00A11567">
        <w:rPr>
          <w:rFonts w:ascii="Arial" w:hAnsi="Arial" w:cs="Arial"/>
        </w:rPr>
        <w:t>prod</w:t>
      </w:r>
      <w:proofErr w:type="spellEnd"/>
      <w:r w:rsidRPr="00A11567">
        <w:rPr>
          <w:rFonts w:ascii="Arial" w:hAnsi="Arial" w:cs="Arial"/>
        </w:rPr>
        <w:t xml:space="preserve">. </w:t>
      </w:r>
      <w:proofErr w:type="spellStart"/>
      <w:r w:rsidRPr="00A11567">
        <w:rPr>
          <w:rFonts w:ascii="Arial" w:hAnsi="Arial" w:cs="Arial"/>
        </w:rPr>
        <w:t>Galmar</w:t>
      </w:r>
      <w:proofErr w:type="spellEnd"/>
      <w:r w:rsidRPr="00A11567">
        <w:rPr>
          <w:rFonts w:ascii="Arial" w:hAnsi="Arial" w:cs="Arial"/>
        </w:rPr>
        <w:t xml:space="preserve"> połączyć ze zbiornikiem. Uziemienia zbiornika wykonać z obu stron. Osłonę włazu zbiornika należy uziemić</w:t>
      </w:r>
      <w:r w:rsidR="00B27B02">
        <w:rPr>
          <w:rFonts w:ascii="Arial" w:hAnsi="Arial" w:cs="Arial"/>
        </w:rPr>
        <w:t xml:space="preserve"> </w:t>
      </w:r>
      <w:r w:rsidRPr="00A11567">
        <w:rPr>
          <w:rFonts w:ascii="Arial" w:hAnsi="Arial" w:cs="Arial"/>
        </w:rPr>
        <w:t>jedynie w przypadku jej odizolowania od konstrukcji zbiornika. W strefach zagrożonych wybuchem 1, 2, 21 i 22 stosować wyłączenie ochronniki w wykonaniu przeciwwybuchowym odpowiednim do danej strefy. Połączenia pomiędzy szafką ochrony katodowej, ogranicznikiem a zaciskami zbiorników wykonać za pomocą kabla izolowanego o przekroju 1x35 mm</w:t>
      </w:r>
      <w:r w:rsidRPr="00A11567">
        <w:rPr>
          <w:rFonts w:ascii="Arial" w:hAnsi="Arial" w:cs="Arial"/>
          <w:vertAlign w:val="superscript"/>
        </w:rPr>
        <w:t>2</w:t>
      </w:r>
      <w:r w:rsidRPr="00A11567">
        <w:rPr>
          <w:rFonts w:ascii="Arial" w:hAnsi="Arial" w:cs="Arial"/>
        </w:rPr>
        <w:t xml:space="preserve"> układanego w rurach osłonowych typu DVR oraz pod terenem utwardzonym DVK. Zbiornik stalowy musi być całkowicie odizolowany od innych uziemionych części i instalacji stacji. Rezystancja uziomu otokowego nie powinna przekraczać wartości 7 Ω. Wybór wykonawcy instalacji ochrony katodowej nastąpi przez Inwestora po analizie dostarczonych przez oferenta materiałów tj. projektu ochronny katodowej, technologii wykonania oraz referencji. </w:t>
      </w:r>
    </w:p>
    <w:p w14:paraId="20F5C4EC" w14:textId="04C264ED" w:rsidR="005C11A0" w:rsidRPr="00A11567" w:rsidRDefault="00A11567" w:rsidP="001A0639">
      <w:pPr>
        <w:pStyle w:val="Nagwek4"/>
        <w:rPr>
          <w:szCs w:val="18"/>
        </w:rPr>
      </w:pPr>
      <w:r w:rsidRPr="00A11567">
        <w:rPr>
          <w:szCs w:val="18"/>
        </w:rPr>
        <w:t>Kanalizacja techniczna</w:t>
      </w:r>
    </w:p>
    <w:p w14:paraId="7DCA14A7" w14:textId="3045C105" w:rsidR="00A11567" w:rsidRPr="00A11567" w:rsidRDefault="00A11567" w:rsidP="00A11567">
      <w:pPr>
        <w:autoSpaceDE w:val="0"/>
        <w:rPr>
          <w:rFonts w:ascii="Arial" w:hAnsi="Arial" w:cs="Arial"/>
        </w:rPr>
      </w:pPr>
      <w:r w:rsidRPr="00A11567">
        <w:rPr>
          <w:rFonts w:ascii="Arial" w:hAnsi="Arial" w:cs="Arial"/>
        </w:rPr>
        <w:t xml:space="preserve">Na planie zagospodarowania terenu przedstawiono trasowanie kanalizacji kablowych do poszczególnych urządzeń. Należy wykonać kanalizację pod instalację elektryczną silnoprądową, teletechniczną oraz technologiczną – iskrobezpieczną. Kanalizację wykonać w oparciu o rury DVK-T produkcji </w:t>
      </w:r>
      <w:proofErr w:type="spellStart"/>
      <w:r w:rsidRPr="00A11567">
        <w:rPr>
          <w:rFonts w:ascii="Arial" w:hAnsi="Arial" w:cs="Arial"/>
        </w:rPr>
        <w:t>Arot</w:t>
      </w:r>
      <w:proofErr w:type="spellEnd"/>
      <w:r w:rsidRPr="00A11567">
        <w:rPr>
          <w:rFonts w:ascii="Arial" w:hAnsi="Arial" w:cs="Arial"/>
        </w:rPr>
        <w:t xml:space="preserve"> posiadające połączenia wodoszczelne oraz betonowe studnie kablowe typu SK-1 i SKR-1. Posadowienie studni na min. 20 cm chłonnej warstwie materiału odprowadzającego wodę. Rury kanalizacji układane na głębokości min. 0,6 m pod powierzchnią terenu na podsypce 10 cm piasku. Na wierzch nasypać 10 cm piachu, 20 cm warstwy ziemi, ułożyć foli</w:t>
      </w:r>
      <w:r>
        <w:rPr>
          <w:rFonts w:ascii="Arial" w:hAnsi="Arial" w:cs="Arial"/>
        </w:rPr>
        <w:t xml:space="preserve">ę </w:t>
      </w:r>
      <w:proofErr w:type="spellStart"/>
      <w:r w:rsidRPr="00A11567">
        <w:rPr>
          <w:rFonts w:ascii="Arial" w:hAnsi="Arial" w:cs="Arial"/>
        </w:rPr>
        <w:t>oznaczeniową</w:t>
      </w:r>
      <w:proofErr w:type="spellEnd"/>
      <w:r w:rsidRPr="00A11567">
        <w:rPr>
          <w:rFonts w:ascii="Arial" w:hAnsi="Arial" w:cs="Arial"/>
        </w:rPr>
        <w:t xml:space="preserve"> </w:t>
      </w:r>
      <w:r w:rsidRPr="00A11567">
        <w:rPr>
          <w:rFonts w:ascii="Arial" w:hAnsi="Arial" w:cs="Arial"/>
        </w:rPr>
        <w:br/>
        <w:t xml:space="preserve">o szerokości 40 cm i wykończyć warstwą gruntu rodzimego lub przewidywanym utwardzeniem. </w:t>
      </w:r>
    </w:p>
    <w:p w14:paraId="0717CC85" w14:textId="434B4C9F" w:rsidR="001A0639" w:rsidRPr="00A11567" w:rsidRDefault="00A11567" w:rsidP="001A0639">
      <w:pPr>
        <w:pStyle w:val="Nagwek4"/>
        <w:rPr>
          <w:szCs w:val="18"/>
        </w:rPr>
      </w:pPr>
      <w:r w:rsidRPr="00A11567">
        <w:rPr>
          <w:szCs w:val="18"/>
        </w:rPr>
        <w:t xml:space="preserve">Zabezpieczenie </w:t>
      </w:r>
      <w:proofErr w:type="spellStart"/>
      <w:r w:rsidRPr="00A11567">
        <w:rPr>
          <w:szCs w:val="18"/>
        </w:rPr>
        <w:t>kanalizcji</w:t>
      </w:r>
      <w:proofErr w:type="spellEnd"/>
      <w:r w:rsidRPr="00A11567">
        <w:rPr>
          <w:szCs w:val="18"/>
        </w:rPr>
        <w:t xml:space="preserve"> telekomunikacyjnej </w:t>
      </w:r>
    </w:p>
    <w:p w14:paraId="0A0939F7" w14:textId="77777777" w:rsidR="00A11567" w:rsidRDefault="00A11567" w:rsidP="00A11567">
      <w:r w:rsidRPr="00A11567">
        <w:t xml:space="preserve">Istniejącą w miejscu projektowanego wjazdu na działkę kanalizację telekomunikacyjną własności Orange Polska należy zabezpieczyć zgodnie z wydanymi warunkami technicznymi </w:t>
      </w:r>
      <w:r>
        <w:t>na zabezpieczenie sieci telekomunikacyjnej. Zabezpieczenie wykonać przy pomocy rury dwudzielnej A-PS 160mm.</w:t>
      </w:r>
    </w:p>
    <w:p w14:paraId="026EEBE6" w14:textId="49D05F0C" w:rsidR="00A11567" w:rsidRPr="00A11567" w:rsidRDefault="00A11567" w:rsidP="00A11567">
      <w:pPr>
        <w:rPr>
          <w:b/>
          <w:bCs/>
        </w:rPr>
      </w:pPr>
      <w:r w:rsidRPr="00A11567">
        <w:rPr>
          <w:b/>
          <w:bCs/>
        </w:rPr>
        <w:t>Prace w ramach budowy zjazdu, stanowiącego przedmiot odrębnego postępowania administracyjnego.</w:t>
      </w:r>
    </w:p>
    <w:p w14:paraId="46278DF4" w14:textId="0277EF0A" w:rsidR="00A11567" w:rsidRPr="00A11567" w:rsidRDefault="00A11567" w:rsidP="001A0639">
      <w:pPr>
        <w:pStyle w:val="Nagwek4"/>
        <w:rPr>
          <w:szCs w:val="18"/>
        </w:rPr>
      </w:pPr>
      <w:r w:rsidRPr="00A11567">
        <w:rPr>
          <w:szCs w:val="18"/>
        </w:rPr>
        <w:t>Demontaże</w:t>
      </w:r>
    </w:p>
    <w:p w14:paraId="2FF6072F" w14:textId="77777777" w:rsidR="00A11567" w:rsidRDefault="00A11567" w:rsidP="00A11567">
      <w:r>
        <w:t>Na terenie działki znajduje się instalacji oświetlenia terenu, tymczasowa instalacja przyłącza prądu budowlanego oraz napowietrzna przewieszka instalacji telekomunikacyjnej.</w:t>
      </w:r>
    </w:p>
    <w:p w14:paraId="0C7E51F2" w14:textId="77777777" w:rsidR="00A11567" w:rsidRDefault="00A11567" w:rsidP="00A11567">
      <w:r>
        <w:t>Instalację oświetlenia terenu tj. słupy oraz linię kablowa należy unieczynnić oraz zdemontować. Tymczasowe przyłącze prądu budowlanego w porozumieniu z dostawcą energii odłączyć od zasilania i zdemontować.</w:t>
      </w:r>
    </w:p>
    <w:p w14:paraId="651A6968" w14:textId="2E6839C2" w:rsidR="00A11567" w:rsidRDefault="00A11567" w:rsidP="00A11567">
      <w:r>
        <w:t xml:space="preserve">Istniejącą napowietrzna linia telekomunikacyjna przebiegająca przez działkę oraz drogę publiczną została zidentyfikowana jako nieczynna. Należy zlikwidować odcinek znajdujący się na działce inwestycyjnej oraz w porozumieniu z właścicielem linii zdemontować również słup kolidujący z projektowanym wjazdem wraz z odcinkiem prowadzonym nad drogą. </w:t>
      </w:r>
    </w:p>
    <w:p w14:paraId="55D9A3D2" w14:textId="77777777" w:rsidR="00A11567" w:rsidRPr="00A11567" w:rsidRDefault="00A11567" w:rsidP="00A11567"/>
    <w:p w14:paraId="243CD1AC" w14:textId="59DB1E55" w:rsidR="001A0639" w:rsidRPr="00A11567" w:rsidRDefault="001A0639" w:rsidP="001A0639">
      <w:pPr>
        <w:pStyle w:val="Nagwek4"/>
        <w:rPr>
          <w:szCs w:val="18"/>
        </w:rPr>
      </w:pPr>
      <w:r w:rsidRPr="00A11567">
        <w:rPr>
          <w:szCs w:val="18"/>
        </w:rPr>
        <w:t>Uwagi końcowe</w:t>
      </w:r>
    </w:p>
    <w:p w14:paraId="687F3D9F" w14:textId="07A8998D" w:rsidR="00A11567" w:rsidRPr="00A11567" w:rsidRDefault="00A11567" w:rsidP="00A11567">
      <w:pPr>
        <w:pStyle w:val="Akapitzlist"/>
        <w:numPr>
          <w:ilvl w:val="0"/>
          <w:numId w:val="71"/>
        </w:numPr>
        <w:contextualSpacing/>
        <w:rPr>
          <w:rFonts w:ascii="Arial" w:hAnsi="Arial" w:cs="Arial"/>
        </w:rPr>
      </w:pPr>
      <w:proofErr w:type="spellStart"/>
      <w:r w:rsidRPr="00A11567">
        <w:rPr>
          <w:rFonts w:ascii="Arial" w:hAnsi="Arial" w:cs="Arial"/>
        </w:rPr>
        <w:t>Prace</w:t>
      </w:r>
      <w:proofErr w:type="spellEnd"/>
      <w:r w:rsidRPr="00A11567">
        <w:rPr>
          <w:rFonts w:ascii="Arial" w:hAnsi="Arial" w:cs="Arial"/>
        </w:rPr>
        <w:t xml:space="preserve"> </w:t>
      </w:r>
      <w:proofErr w:type="spellStart"/>
      <w:r w:rsidRPr="00A11567">
        <w:rPr>
          <w:rFonts w:ascii="Arial" w:hAnsi="Arial" w:cs="Arial"/>
        </w:rPr>
        <w:t>wykonywać</w:t>
      </w:r>
      <w:proofErr w:type="spellEnd"/>
      <w:r w:rsidRPr="00A11567">
        <w:rPr>
          <w:rFonts w:ascii="Arial" w:hAnsi="Arial" w:cs="Arial"/>
        </w:rPr>
        <w:t xml:space="preserve"> </w:t>
      </w:r>
      <w:proofErr w:type="spellStart"/>
      <w:r w:rsidRPr="00A11567">
        <w:rPr>
          <w:rFonts w:ascii="Arial" w:hAnsi="Arial" w:cs="Arial"/>
        </w:rPr>
        <w:t>zgodnie</w:t>
      </w:r>
      <w:proofErr w:type="spellEnd"/>
      <w:r w:rsidRPr="00A11567">
        <w:rPr>
          <w:rFonts w:ascii="Arial" w:hAnsi="Arial" w:cs="Arial"/>
        </w:rPr>
        <w:t xml:space="preserve"> z </w:t>
      </w:r>
      <w:proofErr w:type="spellStart"/>
      <w:r w:rsidRPr="00A11567">
        <w:rPr>
          <w:rFonts w:ascii="Arial" w:hAnsi="Arial" w:cs="Arial"/>
        </w:rPr>
        <w:t>obowiązującymi</w:t>
      </w:r>
      <w:proofErr w:type="spellEnd"/>
      <w:r w:rsidRPr="00A11567">
        <w:rPr>
          <w:rFonts w:ascii="Arial" w:hAnsi="Arial" w:cs="Arial"/>
        </w:rPr>
        <w:t xml:space="preserve"> </w:t>
      </w:r>
      <w:proofErr w:type="spellStart"/>
      <w:r w:rsidRPr="00A11567">
        <w:rPr>
          <w:rFonts w:ascii="Arial" w:hAnsi="Arial" w:cs="Arial"/>
        </w:rPr>
        <w:t>normami</w:t>
      </w:r>
      <w:proofErr w:type="spellEnd"/>
      <w:r w:rsidRPr="00A11567">
        <w:rPr>
          <w:rFonts w:ascii="Arial" w:hAnsi="Arial" w:cs="Arial"/>
        </w:rPr>
        <w:t xml:space="preserve">, </w:t>
      </w:r>
      <w:proofErr w:type="spellStart"/>
      <w:r w:rsidRPr="00A11567">
        <w:rPr>
          <w:rFonts w:ascii="Arial" w:hAnsi="Arial" w:cs="Arial"/>
        </w:rPr>
        <w:t>przepisami</w:t>
      </w:r>
      <w:proofErr w:type="spellEnd"/>
      <w:r w:rsidRPr="00A11567">
        <w:rPr>
          <w:rFonts w:ascii="Arial" w:hAnsi="Arial" w:cs="Arial"/>
        </w:rPr>
        <w:t xml:space="preserve">, </w:t>
      </w:r>
      <w:proofErr w:type="spellStart"/>
      <w:r w:rsidRPr="00A11567">
        <w:rPr>
          <w:rFonts w:ascii="Arial" w:hAnsi="Arial" w:cs="Arial"/>
        </w:rPr>
        <w:t>zasadami</w:t>
      </w:r>
      <w:proofErr w:type="spellEnd"/>
      <w:r w:rsidRPr="00A11567">
        <w:rPr>
          <w:rFonts w:ascii="Arial" w:hAnsi="Arial" w:cs="Arial"/>
        </w:rPr>
        <w:t xml:space="preserve"> BHP </w:t>
      </w:r>
      <w:proofErr w:type="spellStart"/>
      <w:r w:rsidRPr="00A11567">
        <w:rPr>
          <w:rFonts w:ascii="Arial" w:hAnsi="Arial" w:cs="Arial"/>
        </w:rPr>
        <w:t>oraz</w:t>
      </w:r>
      <w:proofErr w:type="spellEnd"/>
      <w:r w:rsidRPr="00A11567">
        <w:rPr>
          <w:rFonts w:ascii="Arial" w:hAnsi="Arial" w:cs="Arial"/>
        </w:rPr>
        <w:t xml:space="preserve"> </w:t>
      </w:r>
      <w:proofErr w:type="spellStart"/>
      <w:r w:rsidRPr="00A11567">
        <w:rPr>
          <w:rFonts w:ascii="Arial" w:hAnsi="Arial" w:cs="Arial"/>
        </w:rPr>
        <w:t>wiedzą</w:t>
      </w:r>
      <w:proofErr w:type="spellEnd"/>
      <w:r w:rsidRPr="00A11567">
        <w:rPr>
          <w:rFonts w:ascii="Arial" w:hAnsi="Arial" w:cs="Arial"/>
        </w:rPr>
        <w:t xml:space="preserve"> </w:t>
      </w:r>
      <w:proofErr w:type="spellStart"/>
      <w:r w:rsidRPr="00A11567">
        <w:rPr>
          <w:rFonts w:ascii="Arial" w:hAnsi="Arial" w:cs="Arial"/>
        </w:rPr>
        <w:t>techniczną</w:t>
      </w:r>
      <w:proofErr w:type="spellEnd"/>
      <w:r w:rsidRPr="00A11567">
        <w:rPr>
          <w:rFonts w:ascii="Arial" w:hAnsi="Arial" w:cs="Arial"/>
        </w:rPr>
        <w:t xml:space="preserve">. </w:t>
      </w:r>
    </w:p>
    <w:p w14:paraId="746BEA3B" w14:textId="77777777" w:rsidR="00A11567" w:rsidRPr="00A11567" w:rsidRDefault="00A11567" w:rsidP="00A11567">
      <w:pPr>
        <w:pStyle w:val="Akapitzlist"/>
        <w:numPr>
          <w:ilvl w:val="0"/>
          <w:numId w:val="71"/>
        </w:numPr>
        <w:contextualSpacing/>
        <w:rPr>
          <w:rFonts w:ascii="Arial" w:hAnsi="Arial" w:cs="Arial"/>
        </w:rPr>
      </w:pPr>
      <w:proofErr w:type="spellStart"/>
      <w:r w:rsidRPr="00A11567">
        <w:rPr>
          <w:rFonts w:ascii="Arial" w:hAnsi="Arial" w:cs="Arial"/>
        </w:rPr>
        <w:t>Stosować</w:t>
      </w:r>
      <w:proofErr w:type="spellEnd"/>
      <w:r w:rsidRPr="00A11567">
        <w:rPr>
          <w:rFonts w:ascii="Arial" w:hAnsi="Arial" w:cs="Arial"/>
        </w:rPr>
        <w:t xml:space="preserve"> </w:t>
      </w:r>
      <w:proofErr w:type="spellStart"/>
      <w:r w:rsidRPr="00A11567">
        <w:rPr>
          <w:rFonts w:ascii="Arial" w:hAnsi="Arial" w:cs="Arial"/>
        </w:rPr>
        <w:t>wyroby</w:t>
      </w:r>
      <w:proofErr w:type="spellEnd"/>
      <w:r w:rsidRPr="00A11567">
        <w:rPr>
          <w:rFonts w:ascii="Arial" w:hAnsi="Arial" w:cs="Arial"/>
        </w:rPr>
        <w:t xml:space="preserve"> </w:t>
      </w:r>
      <w:proofErr w:type="spellStart"/>
      <w:r w:rsidRPr="00A11567">
        <w:rPr>
          <w:rFonts w:ascii="Arial" w:hAnsi="Arial" w:cs="Arial"/>
        </w:rPr>
        <w:t>dopuszczone</w:t>
      </w:r>
      <w:proofErr w:type="spellEnd"/>
      <w:r w:rsidRPr="00A11567">
        <w:rPr>
          <w:rFonts w:ascii="Arial" w:hAnsi="Arial" w:cs="Arial"/>
        </w:rPr>
        <w:t xml:space="preserve"> do </w:t>
      </w:r>
      <w:proofErr w:type="spellStart"/>
      <w:r w:rsidRPr="00A11567">
        <w:rPr>
          <w:rFonts w:ascii="Arial" w:hAnsi="Arial" w:cs="Arial"/>
        </w:rPr>
        <w:t>stosowania</w:t>
      </w:r>
      <w:proofErr w:type="spellEnd"/>
      <w:r w:rsidRPr="00A11567">
        <w:rPr>
          <w:rFonts w:ascii="Arial" w:hAnsi="Arial" w:cs="Arial"/>
        </w:rPr>
        <w:t xml:space="preserve"> w </w:t>
      </w:r>
      <w:proofErr w:type="spellStart"/>
      <w:r w:rsidRPr="00A11567">
        <w:rPr>
          <w:rFonts w:ascii="Arial" w:hAnsi="Arial" w:cs="Arial"/>
        </w:rPr>
        <w:t>budownictwie</w:t>
      </w:r>
      <w:proofErr w:type="spellEnd"/>
      <w:r w:rsidRPr="00A11567">
        <w:rPr>
          <w:rFonts w:ascii="Arial" w:hAnsi="Arial" w:cs="Arial"/>
        </w:rPr>
        <w:t xml:space="preserve">. </w:t>
      </w:r>
    </w:p>
    <w:p w14:paraId="6B05C1BB" w14:textId="77777777" w:rsidR="00A11567" w:rsidRPr="00A11567" w:rsidRDefault="00A11567" w:rsidP="00A11567">
      <w:pPr>
        <w:pStyle w:val="Akapitzlist"/>
        <w:numPr>
          <w:ilvl w:val="0"/>
          <w:numId w:val="71"/>
        </w:numPr>
        <w:contextualSpacing/>
        <w:rPr>
          <w:rFonts w:ascii="Arial" w:hAnsi="Arial" w:cs="Arial"/>
        </w:rPr>
      </w:pPr>
      <w:r w:rsidRPr="00A11567">
        <w:rPr>
          <w:rFonts w:ascii="Arial" w:hAnsi="Arial" w:cs="Arial"/>
        </w:rPr>
        <w:t xml:space="preserve">Na </w:t>
      </w:r>
      <w:proofErr w:type="spellStart"/>
      <w:r w:rsidRPr="00A11567">
        <w:rPr>
          <w:rFonts w:ascii="Arial" w:hAnsi="Arial" w:cs="Arial"/>
        </w:rPr>
        <w:t>każdym</w:t>
      </w:r>
      <w:proofErr w:type="spellEnd"/>
      <w:r w:rsidRPr="00A11567">
        <w:rPr>
          <w:rFonts w:ascii="Arial" w:hAnsi="Arial" w:cs="Arial"/>
        </w:rPr>
        <w:t xml:space="preserve"> </w:t>
      </w:r>
      <w:proofErr w:type="spellStart"/>
      <w:r w:rsidRPr="00A11567">
        <w:rPr>
          <w:rFonts w:ascii="Arial" w:hAnsi="Arial" w:cs="Arial"/>
        </w:rPr>
        <w:t>etapie</w:t>
      </w:r>
      <w:proofErr w:type="spellEnd"/>
      <w:r w:rsidRPr="00A11567">
        <w:rPr>
          <w:rFonts w:ascii="Arial" w:hAnsi="Arial" w:cs="Arial"/>
        </w:rPr>
        <w:t xml:space="preserve"> </w:t>
      </w:r>
      <w:proofErr w:type="spellStart"/>
      <w:r w:rsidRPr="00A11567">
        <w:rPr>
          <w:rFonts w:ascii="Arial" w:hAnsi="Arial" w:cs="Arial"/>
        </w:rPr>
        <w:t>prac</w:t>
      </w:r>
      <w:proofErr w:type="spellEnd"/>
      <w:r w:rsidRPr="00A11567">
        <w:rPr>
          <w:rFonts w:ascii="Arial" w:hAnsi="Arial" w:cs="Arial"/>
        </w:rPr>
        <w:t xml:space="preserve"> </w:t>
      </w:r>
      <w:proofErr w:type="spellStart"/>
      <w:r w:rsidRPr="00A11567">
        <w:rPr>
          <w:rFonts w:ascii="Arial" w:hAnsi="Arial" w:cs="Arial"/>
        </w:rPr>
        <w:t>prowadzić</w:t>
      </w:r>
      <w:proofErr w:type="spellEnd"/>
      <w:r w:rsidRPr="00A11567">
        <w:rPr>
          <w:rFonts w:ascii="Arial" w:hAnsi="Arial" w:cs="Arial"/>
        </w:rPr>
        <w:t xml:space="preserve"> </w:t>
      </w:r>
      <w:proofErr w:type="spellStart"/>
      <w:r w:rsidRPr="00A11567">
        <w:rPr>
          <w:rFonts w:ascii="Arial" w:hAnsi="Arial" w:cs="Arial"/>
        </w:rPr>
        <w:t>bieżącą</w:t>
      </w:r>
      <w:proofErr w:type="spellEnd"/>
      <w:r w:rsidRPr="00A11567">
        <w:rPr>
          <w:rFonts w:ascii="Arial" w:hAnsi="Arial" w:cs="Arial"/>
        </w:rPr>
        <w:t xml:space="preserve"> </w:t>
      </w:r>
      <w:proofErr w:type="spellStart"/>
      <w:r w:rsidRPr="00A11567">
        <w:rPr>
          <w:rFonts w:ascii="Arial" w:hAnsi="Arial" w:cs="Arial"/>
        </w:rPr>
        <w:t>koordynacje</w:t>
      </w:r>
      <w:proofErr w:type="spellEnd"/>
      <w:r w:rsidRPr="00A11567">
        <w:rPr>
          <w:rFonts w:ascii="Arial" w:hAnsi="Arial" w:cs="Arial"/>
        </w:rPr>
        <w:t xml:space="preserve"> </w:t>
      </w:r>
      <w:proofErr w:type="spellStart"/>
      <w:r w:rsidRPr="00A11567">
        <w:rPr>
          <w:rFonts w:ascii="Arial" w:hAnsi="Arial" w:cs="Arial"/>
        </w:rPr>
        <w:t>międzybranżową</w:t>
      </w:r>
      <w:proofErr w:type="spellEnd"/>
      <w:r w:rsidRPr="00A11567">
        <w:rPr>
          <w:rFonts w:ascii="Arial" w:hAnsi="Arial" w:cs="Arial"/>
        </w:rPr>
        <w:t xml:space="preserve">. </w:t>
      </w:r>
    </w:p>
    <w:p w14:paraId="56E61D24" w14:textId="77777777" w:rsidR="00A11567" w:rsidRPr="00A11567" w:rsidRDefault="00A11567" w:rsidP="00A11567">
      <w:pPr>
        <w:pStyle w:val="Akapitzlist"/>
        <w:numPr>
          <w:ilvl w:val="0"/>
          <w:numId w:val="71"/>
        </w:numPr>
        <w:contextualSpacing/>
        <w:rPr>
          <w:rFonts w:ascii="Arial" w:hAnsi="Arial" w:cs="Arial"/>
        </w:rPr>
      </w:pPr>
      <w:proofErr w:type="spellStart"/>
      <w:r w:rsidRPr="00A11567">
        <w:rPr>
          <w:rFonts w:ascii="Arial" w:hAnsi="Arial" w:cs="Arial"/>
        </w:rPr>
        <w:t>Stosować</w:t>
      </w:r>
      <w:proofErr w:type="spellEnd"/>
      <w:r w:rsidRPr="00A11567">
        <w:rPr>
          <w:rFonts w:ascii="Arial" w:hAnsi="Arial" w:cs="Arial"/>
        </w:rPr>
        <w:t xml:space="preserve"> </w:t>
      </w:r>
      <w:proofErr w:type="spellStart"/>
      <w:r w:rsidRPr="00A11567">
        <w:rPr>
          <w:rFonts w:ascii="Arial" w:hAnsi="Arial" w:cs="Arial"/>
        </w:rPr>
        <w:t>się</w:t>
      </w:r>
      <w:proofErr w:type="spellEnd"/>
      <w:r w:rsidRPr="00A11567">
        <w:rPr>
          <w:rFonts w:ascii="Arial" w:hAnsi="Arial" w:cs="Arial"/>
        </w:rPr>
        <w:t xml:space="preserve"> do </w:t>
      </w:r>
      <w:proofErr w:type="spellStart"/>
      <w:r w:rsidRPr="00A11567">
        <w:rPr>
          <w:rFonts w:ascii="Arial" w:hAnsi="Arial" w:cs="Arial"/>
        </w:rPr>
        <w:t>wytycznych</w:t>
      </w:r>
      <w:proofErr w:type="spellEnd"/>
      <w:r w:rsidRPr="00A11567">
        <w:rPr>
          <w:rFonts w:ascii="Arial" w:hAnsi="Arial" w:cs="Arial"/>
        </w:rPr>
        <w:t xml:space="preserve"> </w:t>
      </w:r>
      <w:proofErr w:type="spellStart"/>
      <w:r w:rsidRPr="00A11567">
        <w:rPr>
          <w:rFonts w:ascii="Arial" w:hAnsi="Arial" w:cs="Arial"/>
        </w:rPr>
        <w:t>montażu</w:t>
      </w:r>
      <w:proofErr w:type="spellEnd"/>
      <w:r w:rsidRPr="00A11567">
        <w:rPr>
          <w:rFonts w:ascii="Arial" w:hAnsi="Arial" w:cs="Arial"/>
        </w:rPr>
        <w:t xml:space="preserve"> </w:t>
      </w:r>
      <w:proofErr w:type="spellStart"/>
      <w:r w:rsidRPr="00A11567">
        <w:rPr>
          <w:rFonts w:ascii="Arial" w:hAnsi="Arial" w:cs="Arial"/>
        </w:rPr>
        <w:t>producentów</w:t>
      </w:r>
      <w:proofErr w:type="spellEnd"/>
      <w:r w:rsidRPr="00A11567">
        <w:rPr>
          <w:rFonts w:ascii="Arial" w:hAnsi="Arial" w:cs="Arial"/>
        </w:rPr>
        <w:t xml:space="preserve"> </w:t>
      </w:r>
      <w:proofErr w:type="spellStart"/>
      <w:r w:rsidRPr="00A11567">
        <w:rPr>
          <w:rFonts w:ascii="Arial" w:hAnsi="Arial" w:cs="Arial"/>
        </w:rPr>
        <w:t>wybranych</w:t>
      </w:r>
      <w:proofErr w:type="spellEnd"/>
      <w:r w:rsidRPr="00A11567">
        <w:rPr>
          <w:rFonts w:ascii="Arial" w:hAnsi="Arial" w:cs="Arial"/>
        </w:rPr>
        <w:t xml:space="preserve"> </w:t>
      </w:r>
      <w:proofErr w:type="spellStart"/>
      <w:r w:rsidRPr="00A11567">
        <w:rPr>
          <w:rFonts w:ascii="Arial" w:hAnsi="Arial" w:cs="Arial"/>
        </w:rPr>
        <w:t>systemów</w:t>
      </w:r>
      <w:proofErr w:type="spellEnd"/>
      <w:r w:rsidRPr="00A11567">
        <w:rPr>
          <w:rFonts w:ascii="Arial" w:hAnsi="Arial" w:cs="Arial"/>
        </w:rPr>
        <w:t xml:space="preserve"> </w:t>
      </w:r>
      <w:proofErr w:type="spellStart"/>
      <w:r w:rsidRPr="00A11567">
        <w:rPr>
          <w:rFonts w:ascii="Arial" w:hAnsi="Arial" w:cs="Arial"/>
        </w:rPr>
        <w:t>i</w:t>
      </w:r>
      <w:proofErr w:type="spellEnd"/>
      <w:r w:rsidRPr="00A11567">
        <w:rPr>
          <w:rFonts w:ascii="Arial" w:hAnsi="Arial" w:cs="Arial"/>
        </w:rPr>
        <w:t xml:space="preserve"> </w:t>
      </w:r>
      <w:proofErr w:type="spellStart"/>
      <w:r w:rsidRPr="00A11567">
        <w:rPr>
          <w:rFonts w:ascii="Arial" w:hAnsi="Arial" w:cs="Arial"/>
        </w:rPr>
        <w:t>materiałów</w:t>
      </w:r>
      <w:proofErr w:type="spellEnd"/>
      <w:r w:rsidRPr="00A11567">
        <w:rPr>
          <w:rFonts w:ascii="Arial" w:hAnsi="Arial" w:cs="Arial"/>
        </w:rPr>
        <w:t>.</w:t>
      </w:r>
    </w:p>
    <w:p w14:paraId="54F8D1CF" w14:textId="77777777" w:rsidR="00A11567" w:rsidRPr="00A11567" w:rsidRDefault="00A11567" w:rsidP="00A11567">
      <w:pPr>
        <w:pStyle w:val="Akapitzlist"/>
        <w:numPr>
          <w:ilvl w:val="0"/>
          <w:numId w:val="71"/>
        </w:numPr>
        <w:contextualSpacing/>
        <w:rPr>
          <w:rFonts w:ascii="Arial" w:hAnsi="Arial" w:cs="Arial"/>
        </w:rPr>
      </w:pPr>
      <w:r w:rsidRPr="00A11567">
        <w:rPr>
          <w:rFonts w:ascii="Arial" w:hAnsi="Arial" w:cs="Arial"/>
        </w:rPr>
        <w:t xml:space="preserve">Po </w:t>
      </w:r>
      <w:proofErr w:type="spellStart"/>
      <w:r w:rsidRPr="00A11567">
        <w:rPr>
          <w:rFonts w:ascii="Arial" w:hAnsi="Arial" w:cs="Arial"/>
        </w:rPr>
        <w:t>wykonaniu</w:t>
      </w:r>
      <w:proofErr w:type="spellEnd"/>
      <w:r w:rsidRPr="00A11567">
        <w:rPr>
          <w:rFonts w:ascii="Arial" w:hAnsi="Arial" w:cs="Arial"/>
        </w:rPr>
        <w:t xml:space="preserve"> </w:t>
      </w:r>
      <w:proofErr w:type="spellStart"/>
      <w:r w:rsidRPr="00A11567">
        <w:rPr>
          <w:rFonts w:ascii="Arial" w:hAnsi="Arial" w:cs="Arial"/>
        </w:rPr>
        <w:t>prac</w:t>
      </w:r>
      <w:proofErr w:type="spellEnd"/>
      <w:r w:rsidRPr="00A11567">
        <w:rPr>
          <w:rFonts w:ascii="Arial" w:hAnsi="Arial" w:cs="Arial"/>
        </w:rPr>
        <w:t xml:space="preserve"> </w:t>
      </w:r>
      <w:proofErr w:type="spellStart"/>
      <w:r w:rsidRPr="00A11567">
        <w:rPr>
          <w:rFonts w:ascii="Arial" w:hAnsi="Arial" w:cs="Arial"/>
        </w:rPr>
        <w:t>należy</w:t>
      </w:r>
      <w:proofErr w:type="spellEnd"/>
      <w:r w:rsidRPr="00A11567">
        <w:rPr>
          <w:rFonts w:ascii="Arial" w:hAnsi="Arial" w:cs="Arial"/>
        </w:rPr>
        <w:t xml:space="preserve"> </w:t>
      </w:r>
      <w:proofErr w:type="spellStart"/>
      <w:r w:rsidRPr="00A11567">
        <w:rPr>
          <w:rFonts w:ascii="Arial" w:hAnsi="Arial" w:cs="Arial"/>
        </w:rPr>
        <w:t>przeprowadzić</w:t>
      </w:r>
      <w:proofErr w:type="spellEnd"/>
      <w:r w:rsidRPr="00A11567">
        <w:rPr>
          <w:rFonts w:ascii="Arial" w:hAnsi="Arial" w:cs="Arial"/>
        </w:rPr>
        <w:t xml:space="preserve"> </w:t>
      </w:r>
      <w:proofErr w:type="spellStart"/>
      <w:r w:rsidRPr="00A11567">
        <w:rPr>
          <w:rFonts w:ascii="Arial" w:hAnsi="Arial" w:cs="Arial"/>
        </w:rPr>
        <w:t>pomiary</w:t>
      </w:r>
      <w:proofErr w:type="spellEnd"/>
      <w:r w:rsidRPr="00A11567">
        <w:rPr>
          <w:rFonts w:ascii="Arial" w:hAnsi="Arial" w:cs="Arial"/>
        </w:rPr>
        <w:t xml:space="preserve"> </w:t>
      </w:r>
      <w:proofErr w:type="spellStart"/>
      <w:r w:rsidRPr="00A11567">
        <w:rPr>
          <w:rFonts w:ascii="Arial" w:hAnsi="Arial" w:cs="Arial"/>
        </w:rPr>
        <w:t>i</w:t>
      </w:r>
      <w:proofErr w:type="spellEnd"/>
      <w:r w:rsidRPr="00A11567">
        <w:rPr>
          <w:rFonts w:ascii="Arial" w:hAnsi="Arial" w:cs="Arial"/>
        </w:rPr>
        <w:t xml:space="preserve"> </w:t>
      </w:r>
      <w:proofErr w:type="spellStart"/>
      <w:r w:rsidRPr="00A11567">
        <w:rPr>
          <w:rFonts w:ascii="Arial" w:hAnsi="Arial" w:cs="Arial"/>
        </w:rPr>
        <w:t>sporządzić</w:t>
      </w:r>
      <w:proofErr w:type="spellEnd"/>
      <w:r w:rsidRPr="00A11567">
        <w:rPr>
          <w:rFonts w:ascii="Arial" w:hAnsi="Arial" w:cs="Arial"/>
        </w:rPr>
        <w:t xml:space="preserve"> </w:t>
      </w:r>
      <w:proofErr w:type="spellStart"/>
      <w:r w:rsidRPr="00A11567">
        <w:rPr>
          <w:rFonts w:ascii="Arial" w:hAnsi="Arial" w:cs="Arial"/>
        </w:rPr>
        <w:t>odpowiednie</w:t>
      </w:r>
      <w:proofErr w:type="spellEnd"/>
      <w:r w:rsidRPr="00A11567">
        <w:rPr>
          <w:rFonts w:ascii="Arial" w:hAnsi="Arial" w:cs="Arial"/>
        </w:rPr>
        <w:t xml:space="preserve"> </w:t>
      </w:r>
      <w:proofErr w:type="spellStart"/>
      <w:r w:rsidRPr="00A11567">
        <w:rPr>
          <w:rFonts w:ascii="Arial" w:hAnsi="Arial" w:cs="Arial"/>
        </w:rPr>
        <w:t>protokoły</w:t>
      </w:r>
      <w:proofErr w:type="spellEnd"/>
      <w:r w:rsidRPr="00A11567">
        <w:rPr>
          <w:rFonts w:ascii="Arial" w:hAnsi="Arial" w:cs="Arial"/>
        </w:rPr>
        <w:t xml:space="preserve"> </w:t>
      </w:r>
      <w:proofErr w:type="spellStart"/>
      <w:r w:rsidRPr="00A11567">
        <w:rPr>
          <w:rFonts w:ascii="Arial" w:hAnsi="Arial" w:cs="Arial"/>
        </w:rPr>
        <w:t>pomiarowe</w:t>
      </w:r>
      <w:proofErr w:type="spellEnd"/>
      <w:r w:rsidRPr="00A11567">
        <w:rPr>
          <w:rFonts w:ascii="Arial" w:hAnsi="Arial" w:cs="Arial"/>
        </w:rPr>
        <w:t xml:space="preserve"> w </w:t>
      </w:r>
      <w:proofErr w:type="spellStart"/>
      <w:r w:rsidRPr="00A11567">
        <w:rPr>
          <w:rFonts w:ascii="Arial" w:hAnsi="Arial" w:cs="Arial"/>
        </w:rPr>
        <w:t>tym</w:t>
      </w:r>
      <w:proofErr w:type="spellEnd"/>
      <w:r w:rsidRPr="00A11567">
        <w:rPr>
          <w:rFonts w:ascii="Arial" w:hAnsi="Arial" w:cs="Arial"/>
        </w:rPr>
        <w:t xml:space="preserve"> </w:t>
      </w:r>
      <w:proofErr w:type="spellStart"/>
      <w:r w:rsidRPr="00A11567">
        <w:rPr>
          <w:rFonts w:ascii="Arial" w:hAnsi="Arial" w:cs="Arial"/>
        </w:rPr>
        <w:t>natężenia</w:t>
      </w:r>
      <w:proofErr w:type="spellEnd"/>
      <w:r w:rsidRPr="00A11567">
        <w:rPr>
          <w:rFonts w:ascii="Arial" w:hAnsi="Arial" w:cs="Arial"/>
        </w:rPr>
        <w:t xml:space="preserve"> </w:t>
      </w:r>
      <w:proofErr w:type="spellStart"/>
      <w:r w:rsidRPr="00A11567">
        <w:rPr>
          <w:rFonts w:ascii="Arial" w:hAnsi="Arial" w:cs="Arial"/>
        </w:rPr>
        <w:t>oświetlenia</w:t>
      </w:r>
      <w:proofErr w:type="spellEnd"/>
      <w:r w:rsidRPr="00A11567">
        <w:rPr>
          <w:rFonts w:ascii="Arial" w:hAnsi="Arial" w:cs="Arial"/>
        </w:rPr>
        <w:t xml:space="preserve"> </w:t>
      </w:r>
      <w:proofErr w:type="spellStart"/>
      <w:r w:rsidRPr="00A11567">
        <w:rPr>
          <w:rFonts w:ascii="Arial" w:hAnsi="Arial" w:cs="Arial"/>
        </w:rPr>
        <w:t>zewnętrznego</w:t>
      </w:r>
      <w:proofErr w:type="spellEnd"/>
      <w:r w:rsidRPr="00A11567">
        <w:rPr>
          <w:rFonts w:ascii="Arial" w:hAnsi="Arial" w:cs="Arial"/>
        </w:rPr>
        <w:t>.</w:t>
      </w:r>
    </w:p>
    <w:p w14:paraId="6895C2F8" w14:textId="77777777" w:rsidR="00A11567" w:rsidRPr="00A11567" w:rsidRDefault="00A11567" w:rsidP="00A11567">
      <w:pPr>
        <w:pStyle w:val="Akapitzlist"/>
        <w:numPr>
          <w:ilvl w:val="0"/>
          <w:numId w:val="71"/>
        </w:numPr>
        <w:contextualSpacing/>
        <w:rPr>
          <w:rFonts w:ascii="Arial" w:hAnsi="Arial" w:cs="Arial"/>
        </w:rPr>
      </w:pPr>
      <w:proofErr w:type="spellStart"/>
      <w:r w:rsidRPr="00A11567">
        <w:rPr>
          <w:rFonts w:ascii="Arial" w:hAnsi="Arial" w:cs="Arial"/>
        </w:rPr>
        <w:t>Przeprowadzić</w:t>
      </w:r>
      <w:proofErr w:type="spellEnd"/>
      <w:r w:rsidRPr="00A11567">
        <w:rPr>
          <w:rFonts w:ascii="Arial" w:hAnsi="Arial" w:cs="Arial"/>
        </w:rPr>
        <w:t xml:space="preserve"> </w:t>
      </w:r>
      <w:proofErr w:type="spellStart"/>
      <w:r w:rsidRPr="00A11567">
        <w:rPr>
          <w:rFonts w:ascii="Arial" w:hAnsi="Arial" w:cs="Arial"/>
        </w:rPr>
        <w:t>próby</w:t>
      </w:r>
      <w:proofErr w:type="spellEnd"/>
      <w:r w:rsidRPr="00A11567">
        <w:rPr>
          <w:rFonts w:ascii="Arial" w:hAnsi="Arial" w:cs="Arial"/>
        </w:rPr>
        <w:t xml:space="preserve"> </w:t>
      </w:r>
      <w:proofErr w:type="spellStart"/>
      <w:r w:rsidRPr="00A11567">
        <w:rPr>
          <w:rFonts w:ascii="Arial" w:hAnsi="Arial" w:cs="Arial"/>
        </w:rPr>
        <w:t>rozruchowe</w:t>
      </w:r>
      <w:proofErr w:type="spellEnd"/>
      <w:r w:rsidRPr="00A11567">
        <w:rPr>
          <w:rFonts w:ascii="Arial" w:hAnsi="Arial" w:cs="Arial"/>
        </w:rPr>
        <w:t xml:space="preserve"> </w:t>
      </w:r>
      <w:proofErr w:type="spellStart"/>
      <w:r w:rsidRPr="00A11567">
        <w:rPr>
          <w:rFonts w:ascii="Arial" w:hAnsi="Arial" w:cs="Arial"/>
        </w:rPr>
        <w:t>i</w:t>
      </w:r>
      <w:proofErr w:type="spellEnd"/>
      <w:r w:rsidRPr="00A11567">
        <w:rPr>
          <w:rFonts w:ascii="Arial" w:hAnsi="Arial" w:cs="Arial"/>
        </w:rPr>
        <w:t xml:space="preserve"> </w:t>
      </w:r>
      <w:proofErr w:type="spellStart"/>
      <w:r w:rsidRPr="00A11567">
        <w:rPr>
          <w:rFonts w:ascii="Arial" w:hAnsi="Arial" w:cs="Arial"/>
        </w:rPr>
        <w:t>sporządzić</w:t>
      </w:r>
      <w:proofErr w:type="spellEnd"/>
      <w:r w:rsidRPr="00A11567">
        <w:rPr>
          <w:rFonts w:ascii="Arial" w:hAnsi="Arial" w:cs="Arial"/>
        </w:rPr>
        <w:t xml:space="preserve"> </w:t>
      </w:r>
      <w:proofErr w:type="spellStart"/>
      <w:r w:rsidRPr="00A11567">
        <w:rPr>
          <w:rFonts w:ascii="Arial" w:hAnsi="Arial" w:cs="Arial"/>
        </w:rPr>
        <w:t>protokoły</w:t>
      </w:r>
      <w:proofErr w:type="spellEnd"/>
      <w:r w:rsidRPr="00A11567">
        <w:rPr>
          <w:rFonts w:ascii="Arial" w:hAnsi="Arial" w:cs="Arial"/>
        </w:rPr>
        <w:t>.</w:t>
      </w:r>
    </w:p>
    <w:p w14:paraId="54659CF4" w14:textId="77777777" w:rsidR="00A11567" w:rsidRPr="00A11567" w:rsidRDefault="00A11567" w:rsidP="00A11567">
      <w:pPr>
        <w:pStyle w:val="Akapitzlist"/>
        <w:numPr>
          <w:ilvl w:val="0"/>
          <w:numId w:val="71"/>
        </w:numPr>
        <w:contextualSpacing/>
        <w:rPr>
          <w:rFonts w:ascii="Arial" w:hAnsi="Arial" w:cs="Arial"/>
        </w:rPr>
      </w:pPr>
      <w:proofErr w:type="spellStart"/>
      <w:r w:rsidRPr="00A11567">
        <w:rPr>
          <w:rFonts w:ascii="Arial" w:hAnsi="Arial" w:cs="Arial"/>
        </w:rPr>
        <w:lastRenderedPageBreak/>
        <w:t>Przebiegi</w:t>
      </w:r>
      <w:proofErr w:type="spellEnd"/>
      <w:r w:rsidRPr="00A11567">
        <w:rPr>
          <w:rFonts w:ascii="Arial" w:hAnsi="Arial" w:cs="Arial"/>
        </w:rPr>
        <w:t xml:space="preserve"> </w:t>
      </w:r>
      <w:proofErr w:type="spellStart"/>
      <w:r w:rsidRPr="00A11567">
        <w:rPr>
          <w:rFonts w:ascii="Arial" w:hAnsi="Arial" w:cs="Arial"/>
        </w:rPr>
        <w:t>instalacji</w:t>
      </w:r>
      <w:proofErr w:type="spellEnd"/>
      <w:r w:rsidRPr="00A11567">
        <w:rPr>
          <w:rFonts w:ascii="Arial" w:hAnsi="Arial" w:cs="Arial"/>
        </w:rPr>
        <w:t xml:space="preserve"> w </w:t>
      </w:r>
      <w:proofErr w:type="spellStart"/>
      <w:r w:rsidRPr="00A11567">
        <w:rPr>
          <w:rFonts w:ascii="Arial" w:hAnsi="Arial" w:cs="Arial"/>
        </w:rPr>
        <w:t>terenie</w:t>
      </w:r>
      <w:proofErr w:type="spellEnd"/>
      <w:r w:rsidRPr="00A11567">
        <w:rPr>
          <w:rFonts w:ascii="Arial" w:hAnsi="Arial" w:cs="Arial"/>
        </w:rPr>
        <w:t xml:space="preserve"> </w:t>
      </w:r>
      <w:proofErr w:type="spellStart"/>
      <w:r w:rsidRPr="00A11567">
        <w:rPr>
          <w:rFonts w:ascii="Arial" w:hAnsi="Arial" w:cs="Arial"/>
        </w:rPr>
        <w:t>wytyczyć</w:t>
      </w:r>
      <w:proofErr w:type="spellEnd"/>
      <w:r w:rsidRPr="00A11567">
        <w:rPr>
          <w:rFonts w:ascii="Arial" w:hAnsi="Arial" w:cs="Arial"/>
        </w:rPr>
        <w:t xml:space="preserve"> </w:t>
      </w:r>
      <w:proofErr w:type="spellStart"/>
      <w:r w:rsidRPr="00A11567">
        <w:rPr>
          <w:rFonts w:ascii="Arial" w:hAnsi="Arial" w:cs="Arial"/>
        </w:rPr>
        <w:t>i</w:t>
      </w:r>
      <w:proofErr w:type="spellEnd"/>
      <w:r w:rsidRPr="00A11567">
        <w:rPr>
          <w:rFonts w:ascii="Arial" w:hAnsi="Arial" w:cs="Arial"/>
        </w:rPr>
        <w:t xml:space="preserve"> </w:t>
      </w:r>
      <w:proofErr w:type="spellStart"/>
      <w:r w:rsidRPr="00A11567">
        <w:rPr>
          <w:rFonts w:ascii="Arial" w:hAnsi="Arial" w:cs="Arial"/>
        </w:rPr>
        <w:t>zinwentaryzować</w:t>
      </w:r>
      <w:proofErr w:type="spellEnd"/>
      <w:r w:rsidRPr="00A11567">
        <w:rPr>
          <w:rFonts w:ascii="Arial" w:hAnsi="Arial" w:cs="Arial"/>
        </w:rPr>
        <w:t xml:space="preserve"> </w:t>
      </w:r>
      <w:proofErr w:type="spellStart"/>
      <w:r w:rsidRPr="00A11567">
        <w:rPr>
          <w:rFonts w:ascii="Arial" w:hAnsi="Arial" w:cs="Arial"/>
        </w:rPr>
        <w:t>geotechnicznie</w:t>
      </w:r>
      <w:proofErr w:type="spellEnd"/>
      <w:r w:rsidRPr="00A11567">
        <w:rPr>
          <w:rFonts w:ascii="Arial" w:hAnsi="Arial" w:cs="Arial"/>
        </w:rPr>
        <w:t xml:space="preserve"> </w:t>
      </w:r>
      <w:proofErr w:type="spellStart"/>
      <w:r w:rsidRPr="00A11567">
        <w:rPr>
          <w:rFonts w:ascii="Arial" w:hAnsi="Arial" w:cs="Arial"/>
        </w:rPr>
        <w:t>przed</w:t>
      </w:r>
      <w:proofErr w:type="spellEnd"/>
      <w:r w:rsidRPr="00A11567">
        <w:rPr>
          <w:rFonts w:ascii="Arial" w:hAnsi="Arial" w:cs="Arial"/>
        </w:rPr>
        <w:t xml:space="preserve"> </w:t>
      </w:r>
      <w:proofErr w:type="spellStart"/>
      <w:r w:rsidRPr="00A11567">
        <w:rPr>
          <w:rFonts w:ascii="Arial" w:hAnsi="Arial" w:cs="Arial"/>
        </w:rPr>
        <w:t>zasypaniem</w:t>
      </w:r>
      <w:proofErr w:type="spellEnd"/>
      <w:r w:rsidRPr="00A11567">
        <w:rPr>
          <w:rFonts w:ascii="Arial" w:hAnsi="Arial" w:cs="Arial"/>
        </w:rPr>
        <w:t>.</w:t>
      </w:r>
    </w:p>
    <w:p w14:paraId="594315F4" w14:textId="77777777" w:rsidR="00A11567" w:rsidRPr="00A11567" w:rsidRDefault="00A11567" w:rsidP="00A11567">
      <w:pPr>
        <w:pStyle w:val="Akapitzlist"/>
        <w:numPr>
          <w:ilvl w:val="0"/>
          <w:numId w:val="71"/>
        </w:numPr>
        <w:contextualSpacing/>
        <w:rPr>
          <w:rFonts w:ascii="Arial" w:eastAsia="Arial" w:hAnsi="Arial" w:cs="Arial"/>
        </w:rPr>
      </w:pPr>
      <w:proofErr w:type="spellStart"/>
      <w:r w:rsidRPr="00A11567">
        <w:rPr>
          <w:rFonts w:ascii="Arial" w:hAnsi="Arial" w:cs="Arial"/>
        </w:rPr>
        <w:t>Przedstawione</w:t>
      </w:r>
      <w:proofErr w:type="spellEnd"/>
      <w:r w:rsidRPr="00A11567">
        <w:rPr>
          <w:rFonts w:ascii="Arial" w:hAnsi="Arial" w:cs="Arial"/>
        </w:rPr>
        <w:t xml:space="preserve"> w </w:t>
      </w:r>
      <w:proofErr w:type="spellStart"/>
      <w:r w:rsidRPr="00A11567">
        <w:rPr>
          <w:rFonts w:ascii="Arial" w:hAnsi="Arial" w:cs="Arial"/>
        </w:rPr>
        <w:t>projekcie</w:t>
      </w:r>
      <w:proofErr w:type="spellEnd"/>
      <w:r w:rsidRPr="00A11567">
        <w:rPr>
          <w:rFonts w:ascii="Arial" w:hAnsi="Arial" w:cs="Arial"/>
        </w:rPr>
        <w:t xml:space="preserve"> </w:t>
      </w:r>
      <w:proofErr w:type="spellStart"/>
      <w:r w:rsidRPr="00A11567">
        <w:rPr>
          <w:rFonts w:ascii="Arial" w:hAnsi="Arial" w:cs="Arial"/>
        </w:rPr>
        <w:t>materiały</w:t>
      </w:r>
      <w:proofErr w:type="spellEnd"/>
      <w:r w:rsidRPr="00A11567">
        <w:rPr>
          <w:rFonts w:ascii="Arial" w:hAnsi="Arial" w:cs="Arial"/>
        </w:rPr>
        <w:t xml:space="preserve"> </w:t>
      </w:r>
      <w:proofErr w:type="spellStart"/>
      <w:r w:rsidRPr="00A11567">
        <w:rPr>
          <w:rFonts w:ascii="Arial" w:hAnsi="Arial" w:cs="Arial"/>
        </w:rPr>
        <w:t>i</w:t>
      </w:r>
      <w:proofErr w:type="spellEnd"/>
      <w:r w:rsidRPr="00A11567">
        <w:rPr>
          <w:rFonts w:ascii="Arial" w:hAnsi="Arial" w:cs="Arial"/>
        </w:rPr>
        <w:t xml:space="preserve"> </w:t>
      </w:r>
      <w:proofErr w:type="spellStart"/>
      <w:r w:rsidRPr="00A11567">
        <w:rPr>
          <w:rFonts w:ascii="Arial" w:hAnsi="Arial" w:cs="Arial"/>
        </w:rPr>
        <w:t>urządzenia</w:t>
      </w:r>
      <w:proofErr w:type="spellEnd"/>
      <w:r w:rsidRPr="00A11567">
        <w:rPr>
          <w:rFonts w:ascii="Arial" w:hAnsi="Arial" w:cs="Arial"/>
        </w:rPr>
        <w:t xml:space="preserve"> </w:t>
      </w:r>
      <w:proofErr w:type="spellStart"/>
      <w:r w:rsidRPr="00A11567">
        <w:rPr>
          <w:rFonts w:ascii="Arial" w:hAnsi="Arial" w:cs="Arial"/>
        </w:rPr>
        <w:t>wyznaczają</w:t>
      </w:r>
      <w:proofErr w:type="spellEnd"/>
      <w:r w:rsidRPr="00A11567">
        <w:rPr>
          <w:rFonts w:ascii="Arial" w:hAnsi="Arial" w:cs="Arial"/>
        </w:rPr>
        <w:t xml:space="preserve"> </w:t>
      </w:r>
      <w:proofErr w:type="spellStart"/>
      <w:r w:rsidRPr="00A11567">
        <w:rPr>
          <w:rFonts w:ascii="Arial" w:hAnsi="Arial" w:cs="Arial"/>
        </w:rPr>
        <w:t>przyjęty</w:t>
      </w:r>
      <w:proofErr w:type="spellEnd"/>
      <w:r w:rsidRPr="00A11567">
        <w:rPr>
          <w:rFonts w:ascii="Arial" w:hAnsi="Arial" w:cs="Arial"/>
        </w:rPr>
        <w:t xml:space="preserve"> standard </w:t>
      </w:r>
      <w:proofErr w:type="spellStart"/>
      <w:r w:rsidRPr="00A11567">
        <w:rPr>
          <w:rFonts w:ascii="Arial" w:hAnsi="Arial" w:cs="Arial"/>
        </w:rPr>
        <w:t>wykonania</w:t>
      </w:r>
      <w:proofErr w:type="spellEnd"/>
      <w:r w:rsidRPr="00A11567">
        <w:rPr>
          <w:rFonts w:ascii="Arial" w:hAnsi="Arial" w:cs="Arial"/>
        </w:rPr>
        <w:t xml:space="preserve">. </w:t>
      </w:r>
      <w:proofErr w:type="spellStart"/>
      <w:r w:rsidRPr="00A11567">
        <w:rPr>
          <w:rFonts w:ascii="Arial" w:hAnsi="Arial" w:cs="Arial"/>
        </w:rPr>
        <w:t>Wykonawca</w:t>
      </w:r>
      <w:proofErr w:type="spellEnd"/>
      <w:r w:rsidRPr="00A11567">
        <w:rPr>
          <w:rFonts w:ascii="Arial" w:hAnsi="Arial" w:cs="Arial"/>
        </w:rPr>
        <w:t xml:space="preserve"> ma </w:t>
      </w:r>
      <w:proofErr w:type="spellStart"/>
      <w:r w:rsidRPr="00A11567">
        <w:rPr>
          <w:rFonts w:ascii="Arial" w:hAnsi="Arial" w:cs="Arial"/>
        </w:rPr>
        <w:t>prawo</w:t>
      </w:r>
      <w:proofErr w:type="spellEnd"/>
      <w:r w:rsidRPr="00A11567">
        <w:rPr>
          <w:rFonts w:ascii="Arial" w:hAnsi="Arial" w:cs="Arial"/>
        </w:rPr>
        <w:t xml:space="preserve"> </w:t>
      </w:r>
      <w:proofErr w:type="spellStart"/>
      <w:r w:rsidRPr="00A11567">
        <w:rPr>
          <w:rFonts w:ascii="Arial" w:hAnsi="Arial" w:cs="Arial"/>
        </w:rPr>
        <w:t>na</w:t>
      </w:r>
      <w:proofErr w:type="spellEnd"/>
      <w:r w:rsidRPr="00A11567">
        <w:rPr>
          <w:rFonts w:ascii="Arial" w:hAnsi="Arial" w:cs="Arial"/>
        </w:rPr>
        <w:t xml:space="preserve"> </w:t>
      </w:r>
      <w:proofErr w:type="spellStart"/>
      <w:r w:rsidRPr="00A11567">
        <w:rPr>
          <w:rFonts w:ascii="Arial" w:hAnsi="Arial" w:cs="Arial"/>
        </w:rPr>
        <w:t>wniosek</w:t>
      </w:r>
      <w:proofErr w:type="spellEnd"/>
      <w:r w:rsidRPr="00A11567">
        <w:rPr>
          <w:rFonts w:ascii="Arial" w:hAnsi="Arial" w:cs="Arial"/>
        </w:rPr>
        <w:t xml:space="preserve"> </w:t>
      </w:r>
      <w:proofErr w:type="spellStart"/>
      <w:r w:rsidRPr="00A11567">
        <w:rPr>
          <w:rFonts w:ascii="Arial" w:hAnsi="Arial" w:cs="Arial"/>
        </w:rPr>
        <w:t>i</w:t>
      </w:r>
      <w:proofErr w:type="spellEnd"/>
      <w:r w:rsidRPr="00A11567">
        <w:rPr>
          <w:rFonts w:ascii="Arial" w:hAnsi="Arial" w:cs="Arial"/>
        </w:rPr>
        <w:t xml:space="preserve"> po </w:t>
      </w:r>
      <w:proofErr w:type="spellStart"/>
      <w:r w:rsidRPr="00A11567">
        <w:rPr>
          <w:rFonts w:ascii="Arial" w:hAnsi="Arial" w:cs="Arial"/>
        </w:rPr>
        <w:t>zatwierdzeniu</w:t>
      </w:r>
      <w:proofErr w:type="spellEnd"/>
      <w:r w:rsidRPr="00A11567">
        <w:rPr>
          <w:rFonts w:ascii="Arial" w:hAnsi="Arial" w:cs="Arial"/>
        </w:rPr>
        <w:t xml:space="preserve"> </w:t>
      </w:r>
      <w:proofErr w:type="spellStart"/>
      <w:r w:rsidRPr="00A11567">
        <w:rPr>
          <w:rFonts w:ascii="Arial" w:hAnsi="Arial" w:cs="Arial"/>
        </w:rPr>
        <w:t>przez</w:t>
      </w:r>
      <w:proofErr w:type="spellEnd"/>
      <w:r w:rsidRPr="00A11567">
        <w:rPr>
          <w:rFonts w:ascii="Arial" w:hAnsi="Arial" w:cs="Arial"/>
        </w:rPr>
        <w:t xml:space="preserve"> </w:t>
      </w:r>
      <w:proofErr w:type="spellStart"/>
      <w:r w:rsidRPr="00A11567">
        <w:rPr>
          <w:rFonts w:ascii="Arial" w:hAnsi="Arial" w:cs="Arial"/>
        </w:rPr>
        <w:t>Nadzór</w:t>
      </w:r>
      <w:proofErr w:type="spellEnd"/>
      <w:r w:rsidRPr="00A11567">
        <w:rPr>
          <w:rFonts w:ascii="Arial" w:hAnsi="Arial" w:cs="Arial"/>
        </w:rPr>
        <w:t xml:space="preserve"> </w:t>
      </w:r>
      <w:proofErr w:type="spellStart"/>
      <w:r w:rsidRPr="00A11567">
        <w:rPr>
          <w:rFonts w:ascii="Arial" w:hAnsi="Arial" w:cs="Arial"/>
        </w:rPr>
        <w:t>Inwestorski</w:t>
      </w:r>
      <w:proofErr w:type="spellEnd"/>
      <w:r w:rsidRPr="00A11567">
        <w:rPr>
          <w:rFonts w:ascii="Arial" w:hAnsi="Arial" w:cs="Arial"/>
        </w:rPr>
        <w:t xml:space="preserve"> </w:t>
      </w:r>
      <w:proofErr w:type="spellStart"/>
      <w:r w:rsidRPr="00A11567">
        <w:rPr>
          <w:rFonts w:ascii="Arial" w:hAnsi="Arial" w:cs="Arial"/>
        </w:rPr>
        <w:t>lub</w:t>
      </w:r>
      <w:proofErr w:type="spellEnd"/>
      <w:r w:rsidRPr="00A11567">
        <w:rPr>
          <w:rFonts w:ascii="Arial" w:hAnsi="Arial" w:cs="Arial"/>
        </w:rPr>
        <w:t xml:space="preserve"> </w:t>
      </w:r>
      <w:proofErr w:type="spellStart"/>
      <w:r w:rsidRPr="00A11567">
        <w:rPr>
          <w:rFonts w:ascii="Arial" w:hAnsi="Arial" w:cs="Arial"/>
        </w:rPr>
        <w:t>Inwestora</w:t>
      </w:r>
      <w:proofErr w:type="spellEnd"/>
      <w:r w:rsidRPr="00A11567">
        <w:rPr>
          <w:rFonts w:ascii="Arial" w:hAnsi="Arial" w:cs="Arial"/>
        </w:rPr>
        <w:t xml:space="preserve"> do </w:t>
      </w:r>
      <w:proofErr w:type="spellStart"/>
      <w:r w:rsidRPr="00A11567">
        <w:rPr>
          <w:rFonts w:ascii="Arial" w:hAnsi="Arial" w:cs="Arial"/>
        </w:rPr>
        <w:t>zmiany</w:t>
      </w:r>
      <w:proofErr w:type="spellEnd"/>
      <w:r w:rsidRPr="00A11567">
        <w:rPr>
          <w:rFonts w:ascii="Arial" w:hAnsi="Arial" w:cs="Arial"/>
        </w:rPr>
        <w:t xml:space="preserve"> </w:t>
      </w:r>
      <w:proofErr w:type="spellStart"/>
      <w:r w:rsidRPr="00A11567">
        <w:rPr>
          <w:rFonts w:ascii="Arial" w:hAnsi="Arial" w:cs="Arial"/>
        </w:rPr>
        <w:t>materiału</w:t>
      </w:r>
      <w:proofErr w:type="spellEnd"/>
      <w:r w:rsidRPr="00A11567">
        <w:rPr>
          <w:rFonts w:ascii="Arial" w:hAnsi="Arial" w:cs="Arial"/>
        </w:rPr>
        <w:t xml:space="preserve"> pod </w:t>
      </w:r>
      <w:proofErr w:type="spellStart"/>
      <w:r w:rsidRPr="00A11567">
        <w:rPr>
          <w:rFonts w:ascii="Arial" w:hAnsi="Arial" w:cs="Arial"/>
        </w:rPr>
        <w:t>warunkiem</w:t>
      </w:r>
      <w:proofErr w:type="spellEnd"/>
      <w:r w:rsidRPr="00A11567">
        <w:rPr>
          <w:rFonts w:ascii="Arial" w:hAnsi="Arial" w:cs="Arial"/>
        </w:rPr>
        <w:t xml:space="preserve">, </w:t>
      </w:r>
      <w:proofErr w:type="spellStart"/>
      <w:r w:rsidRPr="00A11567">
        <w:rPr>
          <w:rFonts w:ascii="Arial" w:hAnsi="Arial" w:cs="Arial"/>
        </w:rPr>
        <w:t>że</w:t>
      </w:r>
      <w:proofErr w:type="spellEnd"/>
      <w:r w:rsidRPr="00A11567">
        <w:rPr>
          <w:rFonts w:ascii="Arial" w:hAnsi="Arial" w:cs="Arial"/>
        </w:rPr>
        <w:t xml:space="preserve"> </w:t>
      </w:r>
      <w:proofErr w:type="spellStart"/>
      <w:r w:rsidRPr="00A11567">
        <w:rPr>
          <w:rFonts w:ascii="Arial" w:hAnsi="Arial" w:cs="Arial"/>
        </w:rPr>
        <w:t>jego</w:t>
      </w:r>
      <w:proofErr w:type="spellEnd"/>
      <w:r w:rsidRPr="00A11567">
        <w:rPr>
          <w:rFonts w:ascii="Arial" w:hAnsi="Arial" w:cs="Arial"/>
        </w:rPr>
        <w:t xml:space="preserve"> </w:t>
      </w:r>
      <w:proofErr w:type="spellStart"/>
      <w:r w:rsidRPr="00A11567">
        <w:rPr>
          <w:rFonts w:ascii="Arial" w:hAnsi="Arial" w:cs="Arial"/>
        </w:rPr>
        <w:t>parametry</w:t>
      </w:r>
      <w:proofErr w:type="spellEnd"/>
      <w:r w:rsidRPr="00A11567">
        <w:rPr>
          <w:rFonts w:ascii="Arial" w:hAnsi="Arial" w:cs="Arial"/>
        </w:rPr>
        <w:t xml:space="preserve"> </w:t>
      </w:r>
      <w:proofErr w:type="spellStart"/>
      <w:r w:rsidRPr="00A11567">
        <w:rPr>
          <w:rFonts w:ascii="Arial" w:hAnsi="Arial" w:cs="Arial"/>
        </w:rPr>
        <w:t>budowlane</w:t>
      </w:r>
      <w:proofErr w:type="spellEnd"/>
      <w:r w:rsidRPr="00A11567">
        <w:rPr>
          <w:rFonts w:ascii="Arial" w:hAnsi="Arial" w:cs="Arial"/>
        </w:rPr>
        <w:t xml:space="preserve"> </w:t>
      </w:r>
      <w:proofErr w:type="spellStart"/>
      <w:r w:rsidRPr="00A11567">
        <w:rPr>
          <w:rFonts w:ascii="Arial" w:hAnsi="Arial" w:cs="Arial"/>
        </w:rPr>
        <w:t>będą</w:t>
      </w:r>
      <w:proofErr w:type="spellEnd"/>
      <w:r w:rsidRPr="00A11567">
        <w:rPr>
          <w:rFonts w:ascii="Arial" w:hAnsi="Arial" w:cs="Arial"/>
        </w:rPr>
        <w:t xml:space="preserve"> </w:t>
      </w:r>
      <w:proofErr w:type="spellStart"/>
      <w:r w:rsidRPr="00A11567">
        <w:rPr>
          <w:rFonts w:ascii="Arial" w:hAnsi="Arial" w:cs="Arial"/>
        </w:rPr>
        <w:t>nie</w:t>
      </w:r>
      <w:proofErr w:type="spellEnd"/>
      <w:r w:rsidRPr="00A11567">
        <w:rPr>
          <w:rFonts w:ascii="Arial" w:hAnsi="Arial" w:cs="Arial"/>
        </w:rPr>
        <w:t xml:space="preserve"> </w:t>
      </w:r>
      <w:proofErr w:type="spellStart"/>
      <w:r w:rsidRPr="00A11567">
        <w:rPr>
          <w:rFonts w:ascii="Arial" w:hAnsi="Arial" w:cs="Arial"/>
        </w:rPr>
        <w:t>gorsze</w:t>
      </w:r>
      <w:proofErr w:type="spellEnd"/>
      <w:r w:rsidRPr="00A11567">
        <w:rPr>
          <w:rFonts w:ascii="Arial" w:hAnsi="Arial" w:cs="Arial"/>
        </w:rPr>
        <w:t xml:space="preserve"> </w:t>
      </w:r>
      <w:proofErr w:type="spellStart"/>
      <w:r w:rsidRPr="00A11567">
        <w:rPr>
          <w:rFonts w:ascii="Arial" w:hAnsi="Arial" w:cs="Arial"/>
        </w:rPr>
        <w:t>niż</w:t>
      </w:r>
      <w:proofErr w:type="spellEnd"/>
      <w:r w:rsidRPr="00A11567">
        <w:rPr>
          <w:rFonts w:ascii="Arial" w:hAnsi="Arial" w:cs="Arial"/>
        </w:rPr>
        <w:t xml:space="preserve"> </w:t>
      </w:r>
      <w:proofErr w:type="spellStart"/>
      <w:r w:rsidRPr="00A11567">
        <w:rPr>
          <w:rFonts w:ascii="Arial" w:hAnsi="Arial" w:cs="Arial"/>
        </w:rPr>
        <w:t>przestawionego</w:t>
      </w:r>
      <w:proofErr w:type="spellEnd"/>
      <w:r w:rsidRPr="00A11567">
        <w:rPr>
          <w:rFonts w:ascii="Arial" w:hAnsi="Arial" w:cs="Arial"/>
        </w:rPr>
        <w:t xml:space="preserve"> w </w:t>
      </w:r>
      <w:proofErr w:type="spellStart"/>
      <w:r w:rsidRPr="00A11567">
        <w:rPr>
          <w:rFonts w:ascii="Arial" w:hAnsi="Arial" w:cs="Arial"/>
        </w:rPr>
        <w:t>projekcie</w:t>
      </w:r>
      <w:proofErr w:type="spellEnd"/>
      <w:r w:rsidRPr="00A11567">
        <w:rPr>
          <w:rFonts w:ascii="Arial" w:hAnsi="Arial" w:cs="Arial"/>
        </w:rPr>
        <w:t>.</w:t>
      </w:r>
    </w:p>
    <w:p w14:paraId="70FB37D9" w14:textId="77777777" w:rsidR="001A0639" w:rsidRPr="00A11567" w:rsidRDefault="001A0639" w:rsidP="001A0639">
      <w:pPr>
        <w:pStyle w:val="Nagwek3"/>
        <w:rPr>
          <w:szCs w:val="18"/>
        </w:rPr>
      </w:pPr>
      <w:bookmarkStart w:id="42" w:name="_Toc211246989"/>
      <w:r w:rsidRPr="00A11567">
        <w:rPr>
          <w:szCs w:val="18"/>
        </w:rPr>
        <w:t>TECHNOLOGICZNA INSTALACJA PALIWOWA</w:t>
      </w:r>
      <w:bookmarkEnd w:id="42"/>
    </w:p>
    <w:p w14:paraId="5E51A650" w14:textId="69A954EE" w:rsidR="00142BBD" w:rsidRPr="00A11567" w:rsidRDefault="007875D8" w:rsidP="00142BBD">
      <w:pPr>
        <w:pStyle w:val="Nagwek4"/>
        <w:rPr>
          <w:szCs w:val="18"/>
        </w:rPr>
      </w:pPr>
      <w:r w:rsidRPr="00A11567">
        <w:rPr>
          <w:szCs w:val="18"/>
        </w:rPr>
        <w:t>Ogólna c</w:t>
      </w:r>
      <w:r w:rsidR="00142BBD" w:rsidRPr="00A11567">
        <w:rPr>
          <w:szCs w:val="18"/>
        </w:rPr>
        <w:t xml:space="preserve">harakterystyka </w:t>
      </w:r>
      <w:r w:rsidRPr="00A11567">
        <w:rPr>
          <w:szCs w:val="18"/>
        </w:rPr>
        <w:t>stacji</w:t>
      </w:r>
    </w:p>
    <w:p w14:paraId="08262B6E" w14:textId="3111E748" w:rsidR="00A11567" w:rsidRDefault="00A11567" w:rsidP="00A11567">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Projektowana stacja prowadzić będzie sprzedaż detaliczną dwóch gatunków benzyn bezołowiowych, dwóch gatunków oleju napędowego, gazu płynnego propan butan i wodnego roztworu mocznika o nazwie handlowej AdBlue.</w:t>
      </w:r>
    </w:p>
    <w:p w14:paraId="3B5CDF72" w14:textId="77777777" w:rsidR="00A11567" w:rsidRDefault="00A11567" w:rsidP="00A11567">
      <w:pPr>
        <w:pBdr>
          <w:top w:val="nil"/>
          <w:left w:val="nil"/>
          <w:bottom w:val="nil"/>
          <w:right w:val="nil"/>
          <w:between w:val="nil"/>
        </w:pBdr>
        <w:rPr>
          <w:rFonts w:ascii="Libre Franklin Thin" w:eastAsia="Libre Franklin Thin" w:hAnsi="Libre Franklin Thin" w:cs="Libre Franklin Thin"/>
          <w:color w:val="000000"/>
          <w:szCs w:val="22"/>
        </w:rPr>
      </w:pPr>
    </w:p>
    <w:p w14:paraId="74F4F300" w14:textId="77777777" w:rsidR="00A11567" w:rsidRDefault="00A11567" w:rsidP="00A11567">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Podstawowe elementy projektowanej stacji:</w:t>
      </w:r>
    </w:p>
    <w:p w14:paraId="741B37FD" w14:textId="77777777" w:rsidR="00A11567" w:rsidRDefault="00A11567" w:rsidP="00A11567">
      <w:pPr>
        <w:pBdr>
          <w:top w:val="nil"/>
          <w:left w:val="nil"/>
          <w:bottom w:val="nil"/>
          <w:right w:val="nil"/>
          <w:between w:val="nil"/>
        </w:pBdr>
        <w:rPr>
          <w:rFonts w:ascii="Arial" w:eastAsia="Arial" w:hAnsi="Arial" w:cs="Arial"/>
          <w:i/>
          <w:color w:val="000000"/>
          <w:szCs w:val="22"/>
        </w:rPr>
      </w:pPr>
    </w:p>
    <w:p w14:paraId="533FE1D1" w14:textId="7482BB6B" w:rsidR="00A11567" w:rsidRPr="00F06EE2" w:rsidRDefault="00A11567" w:rsidP="00A11567">
      <w:pPr>
        <w:numPr>
          <w:ilvl w:val="0"/>
          <w:numId w:val="39"/>
        </w:numPr>
        <w:pBdr>
          <w:top w:val="nil"/>
          <w:left w:val="nil"/>
          <w:bottom w:val="nil"/>
          <w:right w:val="nil"/>
          <w:between w:val="nil"/>
        </w:pBdr>
        <w:suppressAutoHyphens/>
      </w:pPr>
      <w:r>
        <w:rPr>
          <w:rFonts w:ascii="Arial" w:eastAsia="Arial" w:hAnsi="Arial" w:cs="Arial"/>
          <w:color w:val="000000"/>
          <w:szCs w:val="22"/>
        </w:rPr>
        <w:t>zbiornik magazynowy paliw dwukomorowy podziemny o pojemności 60 m</w:t>
      </w:r>
      <w:r>
        <w:rPr>
          <w:rFonts w:ascii="Arial" w:eastAsia="Arial" w:hAnsi="Arial" w:cs="Arial"/>
          <w:color w:val="000000"/>
          <w:szCs w:val="22"/>
          <w:vertAlign w:val="superscript"/>
        </w:rPr>
        <w:t>3</w:t>
      </w:r>
      <w:r>
        <w:rPr>
          <w:rFonts w:ascii="Arial" w:eastAsia="Arial" w:hAnsi="Arial" w:cs="Arial"/>
          <w:color w:val="000000"/>
          <w:szCs w:val="22"/>
        </w:rPr>
        <w:t xml:space="preserve"> z podziałem na komory</w:t>
      </w:r>
      <w:r w:rsidR="00B27B02">
        <w:rPr>
          <w:rFonts w:ascii="Arial" w:eastAsia="Arial" w:hAnsi="Arial" w:cs="Arial"/>
          <w:color w:val="000000"/>
          <w:szCs w:val="22"/>
        </w:rPr>
        <w:t xml:space="preserve"> </w:t>
      </w:r>
      <w:r>
        <w:rPr>
          <w:rFonts w:ascii="Arial" w:eastAsia="Arial" w:hAnsi="Arial" w:cs="Arial"/>
          <w:color w:val="000000"/>
          <w:szCs w:val="22"/>
        </w:rPr>
        <w:t>30 i 30</w:t>
      </w:r>
      <w:r w:rsidRPr="0090447E">
        <w:rPr>
          <w:rFonts w:ascii="Arial" w:eastAsia="Arial" w:hAnsi="Arial" w:cs="Arial"/>
          <w:color w:val="000000"/>
          <w:szCs w:val="22"/>
        </w:rPr>
        <w:t xml:space="preserve"> </w:t>
      </w:r>
      <w:r>
        <w:rPr>
          <w:rFonts w:ascii="Arial" w:eastAsia="Arial" w:hAnsi="Arial" w:cs="Arial"/>
          <w:color w:val="000000"/>
          <w:szCs w:val="22"/>
        </w:rPr>
        <w:t>m</w:t>
      </w:r>
      <w:r>
        <w:rPr>
          <w:rFonts w:ascii="Arial" w:eastAsia="Arial" w:hAnsi="Arial" w:cs="Arial"/>
          <w:color w:val="000000"/>
          <w:szCs w:val="22"/>
          <w:vertAlign w:val="superscript"/>
        </w:rPr>
        <w:t>3</w:t>
      </w:r>
      <w:r>
        <w:rPr>
          <w:rFonts w:ascii="Arial" w:eastAsia="Arial" w:hAnsi="Arial" w:cs="Arial"/>
          <w:color w:val="000000"/>
          <w:szCs w:val="22"/>
        </w:rPr>
        <w:t xml:space="preserve"> </w:t>
      </w:r>
    </w:p>
    <w:p w14:paraId="54C6E0F9" w14:textId="43F6ED11" w:rsidR="00A11567" w:rsidRPr="00861BC3" w:rsidRDefault="00A11567" w:rsidP="00A11567">
      <w:pPr>
        <w:numPr>
          <w:ilvl w:val="0"/>
          <w:numId w:val="39"/>
        </w:numPr>
        <w:pBdr>
          <w:top w:val="nil"/>
          <w:left w:val="nil"/>
          <w:bottom w:val="nil"/>
          <w:right w:val="nil"/>
          <w:between w:val="nil"/>
        </w:pBdr>
        <w:suppressAutoHyphens/>
      </w:pPr>
      <w:r>
        <w:rPr>
          <w:rFonts w:ascii="Arial" w:eastAsia="Arial" w:hAnsi="Arial" w:cs="Arial"/>
          <w:color w:val="000000"/>
          <w:szCs w:val="22"/>
        </w:rPr>
        <w:t>zbiornik magazynowy paliw dwukomorowy podziemny o pojemności 60 m</w:t>
      </w:r>
      <w:r>
        <w:rPr>
          <w:rFonts w:ascii="Arial" w:eastAsia="Arial" w:hAnsi="Arial" w:cs="Arial"/>
          <w:color w:val="000000"/>
          <w:szCs w:val="22"/>
          <w:vertAlign w:val="superscript"/>
        </w:rPr>
        <w:t>3</w:t>
      </w:r>
      <w:r>
        <w:rPr>
          <w:rFonts w:ascii="Arial" w:eastAsia="Arial" w:hAnsi="Arial" w:cs="Arial"/>
          <w:color w:val="000000"/>
          <w:szCs w:val="22"/>
        </w:rPr>
        <w:t xml:space="preserve"> z podziałem na komory</w:t>
      </w:r>
      <w:r w:rsidR="00B27B02">
        <w:rPr>
          <w:rFonts w:ascii="Arial" w:eastAsia="Arial" w:hAnsi="Arial" w:cs="Arial"/>
          <w:color w:val="000000"/>
          <w:szCs w:val="22"/>
        </w:rPr>
        <w:t xml:space="preserve"> </w:t>
      </w:r>
      <w:r>
        <w:rPr>
          <w:rFonts w:ascii="Arial" w:eastAsia="Arial" w:hAnsi="Arial" w:cs="Arial"/>
          <w:color w:val="000000"/>
          <w:szCs w:val="22"/>
        </w:rPr>
        <w:t>40 i 20</w:t>
      </w:r>
      <w:r w:rsidRPr="0090447E">
        <w:rPr>
          <w:rFonts w:ascii="Arial" w:eastAsia="Arial" w:hAnsi="Arial" w:cs="Arial"/>
          <w:color w:val="000000"/>
          <w:szCs w:val="22"/>
        </w:rPr>
        <w:t xml:space="preserve"> </w:t>
      </w:r>
      <w:r>
        <w:rPr>
          <w:rFonts w:ascii="Arial" w:eastAsia="Arial" w:hAnsi="Arial" w:cs="Arial"/>
          <w:color w:val="000000"/>
          <w:szCs w:val="22"/>
        </w:rPr>
        <w:t>m</w:t>
      </w:r>
      <w:r>
        <w:rPr>
          <w:rFonts w:ascii="Arial" w:eastAsia="Arial" w:hAnsi="Arial" w:cs="Arial"/>
          <w:color w:val="000000"/>
          <w:szCs w:val="22"/>
          <w:vertAlign w:val="superscript"/>
        </w:rPr>
        <w:t>3</w:t>
      </w:r>
      <w:r>
        <w:rPr>
          <w:rFonts w:ascii="Arial" w:eastAsia="Arial" w:hAnsi="Arial" w:cs="Arial"/>
          <w:color w:val="000000"/>
          <w:szCs w:val="22"/>
        </w:rPr>
        <w:t xml:space="preserve"> </w:t>
      </w:r>
    </w:p>
    <w:p w14:paraId="6CB18653" w14:textId="37F5935B" w:rsidR="00A11567" w:rsidRPr="00861BC3" w:rsidRDefault="00A11567" w:rsidP="00A11567">
      <w:pPr>
        <w:numPr>
          <w:ilvl w:val="0"/>
          <w:numId w:val="39"/>
        </w:numPr>
        <w:pBdr>
          <w:top w:val="nil"/>
          <w:left w:val="nil"/>
          <w:bottom w:val="nil"/>
          <w:right w:val="nil"/>
          <w:between w:val="nil"/>
        </w:pBdr>
        <w:suppressAutoHyphens/>
      </w:pPr>
      <w:r>
        <w:rPr>
          <w:rFonts w:ascii="Arial" w:eastAsia="Arial" w:hAnsi="Arial" w:cs="Arial"/>
          <w:color w:val="000000"/>
          <w:szCs w:val="22"/>
        </w:rPr>
        <w:t>zbiornik magazynowy AdBlue jednokomorowy podziemny o pojemności 10 m</w:t>
      </w:r>
      <w:r>
        <w:rPr>
          <w:rFonts w:ascii="Arial" w:eastAsia="Arial" w:hAnsi="Arial" w:cs="Arial"/>
          <w:color w:val="000000"/>
          <w:szCs w:val="22"/>
          <w:vertAlign w:val="superscript"/>
        </w:rPr>
        <w:t>3</w:t>
      </w:r>
      <w:r w:rsidR="00B27B02">
        <w:rPr>
          <w:rFonts w:ascii="Arial" w:eastAsia="Arial" w:hAnsi="Arial" w:cs="Arial"/>
          <w:color w:val="000000"/>
          <w:szCs w:val="22"/>
        </w:rPr>
        <w:t xml:space="preserve"> </w:t>
      </w:r>
    </w:p>
    <w:p w14:paraId="717AFE22" w14:textId="77777777" w:rsidR="00A11567" w:rsidRPr="00CC2EF8" w:rsidRDefault="00A11567" w:rsidP="00A11567">
      <w:pPr>
        <w:numPr>
          <w:ilvl w:val="0"/>
          <w:numId w:val="39"/>
        </w:numPr>
        <w:pBdr>
          <w:top w:val="nil"/>
          <w:left w:val="nil"/>
          <w:bottom w:val="nil"/>
          <w:right w:val="nil"/>
          <w:between w:val="nil"/>
        </w:pBdr>
        <w:suppressAutoHyphens/>
      </w:pPr>
      <w:r w:rsidRPr="00861BC3">
        <w:rPr>
          <w:rFonts w:ascii="Arial" w:eastAsia="Arial" w:hAnsi="Arial" w:cs="Arial"/>
          <w:color w:val="000000"/>
          <w:szCs w:val="22"/>
        </w:rPr>
        <w:t xml:space="preserve">zbiornik ciśnieniowy podziemny gazu propan butan o pojemności </w:t>
      </w:r>
      <w:r>
        <w:rPr>
          <w:rFonts w:ascii="Arial" w:eastAsia="Arial" w:hAnsi="Arial" w:cs="Arial"/>
          <w:color w:val="000000"/>
          <w:szCs w:val="22"/>
        </w:rPr>
        <w:t>2</w:t>
      </w:r>
      <w:r w:rsidRPr="00861BC3">
        <w:rPr>
          <w:rFonts w:ascii="Arial" w:eastAsia="Arial" w:hAnsi="Arial" w:cs="Arial"/>
          <w:color w:val="000000"/>
          <w:szCs w:val="22"/>
        </w:rPr>
        <w:t>0 m</w:t>
      </w:r>
      <w:r w:rsidRPr="00861BC3">
        <w:rPr>
          <w:rFonts w:ascii="Arial" w:eastAsia="Arial" w:hAnsi="Arial" w:cs="Arial"/>
          <w:color w:val="000000"/>
          <w:szCs w:val="22"/>
          <w:vertAlign w:val="superscript"/>
        </w:rPr>
        <w:t>3</w:t>
      </w:r>
    </w:p>
    <w:p w14:paraId="1674526B" w14:textId="77777777" w:rsidR="00A11567" w:rsidRPr="009D5D25" w:rsidRDefault="00A11567" w:rsidP="00A11567">
      <w:pPr>
        <w:numPr>
          <w:ilvl w:val="0"/>
          <w:numId w:val="39"/>
        </w:numPr>
        <w:pBdr>
          <w:top w:val="nil"/>
          <w:left w:val="nil"/>
          <w:bottom w:val="nil"/>
          <w:right w:val="nil"/>
          <w:between w:val="nil"/>
        </w:pBdr>
        <w:suppressAutoHyphens/>
      </w:pPr>
      <w:r>
        <w:rPr>
          <w:rFonts w:ascii="Arial" w:eastAsia="Arial" w:hAnsi="Arial" w:cs="Arial"/>
          <w:color w:val="000000"/>
          <w:szCs w:val="22"/>
        </w:rPr>
        <w:t>trzy odmierzacze paliw 4-produktowe, 8-wężowe</w:t>
      </w:r>
    </w:p>
    <w:p w14:paraId="078A944A" w14:textId="07E5F43E" w:rsidR="00A11567" w:rsidRDefault="00A11567" w:rsidP="00A11567">
      <w:pPr>
        <w:numPr>
          <w:ilvl w:val="0"/>
          <w:numId w:val="39"/>
        </w:numPr>
        <w:pBdr>
          <w:top w:val="nil"/>
          <w:left w:val="nil"/>
          <w:bottom w:val="nil"/>
          <w:right w:val="nil"/>
          <w:between w:val="nil"/>
        </w:pBdr>
        <w:suppressAutoHyphens/>
      </w:pPr>
      <w:r>
        <w:rPr>
          <w:rFonts w:ascii="Arial" w:eastAsia="Arial" w:hAnsi="Arial" w:cs="Arial"/>
          <w:color w:val="000000"/>
          <w:szCs w:val="22"/>
        </w:rPr>
        <w:t>odmierzacz szybkowydajny oleju napędowego i płynu AdBlue 2-produktowy, 4-wężowy</w:t>
      </w:r>
    </w:p>
    <w:p w14:paraId="6A677DF2" w14:textId="77777777" w:rsidR="00A11567" w:rsidRDefault="00A11567" w:rsidP="00A11567">
      <w:pPr>
        <w:numPr>
          <w:ilvl w:val="0"/>
          <w:numId w:val="40"/>
        </w:numPr>
        <w:pBdr>
          <w:top w:val="nil"/>
          <w:left w:val="nil"/>
          <w:bottom w:val="nil"/>
          <w:right w:val="nil"/>
          <w:between w:val="nil"/>
        </w:pBdr>
        <w:suppressAutoHyphens/>
      </w:pPr>
      <w:r>
        <w:rPr>
          <w:rFonts w:ascii="Arial" w:eastAsia="Arial" w:hAnsi="Arial" w:cs="Arial"/>
          <w:color w:val="000000"/>
          <w:szCs w:val="22"/>
        </w:rPr>
        <w:t>odmierzacz gazu propan butan 2-wężowy</w:t>
      </w:r>
    </w:p>
    <w:p w14:paraId="1F57AD6B" w14:textId="77777777" w:rsidR="00A11567" w:rsidRDefault="00A11567" w:rsidP="00A11567">
      <w:pPr>
        <w:pBdr>
          <w:top w:val="nil"/>
          <w:left w:val="nil"/>
          <w:bottom w:val="nil"/>
          <w:right w:val="nil"/>
          <w:between w:val="nil"/>
        </w:pBdr>
        <w:rPr>
          <w:rFonts w:ascii="Arial" w:eastAsia="Arial" w:hAnsi="Arial" w:cs="Arial"/>
          <w:i/>
          <w:color w:val="000000"/>
          <w:szCs w:val="22"/>
        </w:rPr>
      </w:pPr>
    </w:p>
    <w:p w14:paraId="01A4A90F" w14:textId="1BD799AF" w:rsidR="00A11567" w:rsidRDefault="00A11567" w:rsidP="00A11567">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Pojemność magazynowa dla poszczególnych produktów wynosi:</w:t>
      </w:r>
    </w:p>
    <w:p w14:paraId="24F646FE" w14:textId="77777777" w:rsidR="00A11567" w:rsidRDefault="00A11567" w:rsidP="00A11567">
      <w:pPr>
        <w:pBdr>
          <w:top w:val="nil"/>
          <w:left w:val="nil"/>
          <w:bottom w:val="nil"/>
          <w:right w:val="nil"/>
          <w:between w:val="nil"/>
        </w:pBdr>
        <w:rPr>
          <w:rFonts w:ascii="Arial" w:eastAsia="Arial" w:hAnsi="Arial" w:cs="Arial"/>
          <w:i/>
          <w:color w:val="000000"/>
          <w:szCs w:val="22"/>
        </w:rPr>
      </w:pPr>
    </w:p>
    <w:p w14:paraId="170E4E00" w14:textId="77777777" w:rsidR="00A11567" w:rsidRDefault="00A11567" w:rsidP="00A11567">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 olej napędowy </w:t>
      </w:r>
      <w:proofErr w:type="spellStart"/>
      <w:r>
        <w:rPr>
          <w:rFonts w:ascii="Arial" w:eastAsia="Arial" w:hAnsi="Arial" w:cs="Arial"/>
          <w:color w:val="000000"/>
          <w:szCs w:val="22"/>
        </w:rPr>
        <w:t>Efecta</w:t>
      </w:r>
      <w:proofErr w:type="spellEnd"/>
      <w:r>
        <w:rPr>
          <w:rFonts w:ascii="Arial" w:eastAsia="Arial" w:hAnsi="Arial" w:cs="Arial"/>
          <w:color w:val="000000"/>
          <w:szCs w:val="22"/>
        </w:rPr>
        <w:t xml:space="preserve"> Diesel</w:t>
      </w:r>
      <w:r>
        <w:rPr>
          <w:rFonts w:ascii="Arial" w:eastAsia="Arial" w:hAnsi="Arial" w:cs="Arial"/>
          <w:color w:val="000000"/>
          <w:szCs w:val="22"/>
        </w:rPr>
        <w:tab/>
      </w:r>
      <w:r>
        <w:rPr>
          <w:rFonts w:ascii="Arial" w:eastAsia="Arial" w:hAnsi="Arial" w:cs="Arial"/>
          <w:color w:val="000000"/>
          <w:szCs w:val="22"/>
        </w:rPr>
        <w:tab/>
      </w:r>
      <w:r>
        <w:rPr>
          <w:rFonts w:ascii="Arial" w:eastAsia="Arial" w:hAnsi="Arial" w:cs="Arial"/>
          <w:color w:val="000000"/>
          <w:szCs w:val="22"/>
        </w:rPr>
        <w:tab/>
        <w:t>-</w:t>
      </w:r>
      <w:r>
        <w:rPr>
          <w:rFonts w:ascii="Arial" w:eastAsia="Arial" w:hAnsi="Arial" w:cs="Arial"/>
          <w:color w:val="000000"/>
          <w:szCs w:val="22"/>
        </w:rPr>
        <w:tab/>
        <w:t>V = 40 m</w:t>
      </w:r>
      <w:r>
        <w:rPr>
          <w:rFonts w:ascii="Arial" w:eastAsia="Arial" w:hAnsi="Arial" w:cs="Arial"/>
          <w:color w:val="000000"/>
          <w:szCs w:val="22"/>
          <w:vertAlign w:val="superscript"/>
        </w:rPr>
        <w:t>3</w:t>
      </w:r>
    </w:p>
    <w:p w14:paraId="1AD31F2C" w14:textId="392F9A07" w:rsidR="00A11567" w:rsidRDefault="00A11567" w:rsidP="00A11567">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 olej napędowy </w:t>
      </w:r>
      <w:proofErr w:type="spellStart"/>
      <w:r>
        <w:rPr>
          <w:rFonts w:ascii="Arial" w:eastAsia="Arial" w:hAnsi="Arial" w:cs="Arial"/>
          <w:color w:val="000000"/>
          <w:szCs w:val="22"/>
        </w:rPr>
        <w:t>Verva</w:t>
      </w:r>
      <w:proofErr w:type="spellEnd"/>
      <w:r>
        <w:rPr>
          <w:rFonts w:ascii="Arial" w:eastAsia="Arial" w:hAnsi="Arial" w:cs="Arial"/>
          <w:color w:val="000000"/>
          <w:szCs w:val="22"/>
        </w:rPr>
        <w:t xml:space="preserve"> Diesel</w:t>
      </w:r>
      <w:r>
        <w:rPr>
          <w:rFonts w:ascii="Arial" w:eastAsia="Arial" w:hAnsi="Arial" w:cs="Arial"/>
          <w:color w:val="000000"/>
          <w:szCs w:val="22"/>
        </w:rPr>
        <w:tab/>
      </w:r>
      <w:r>
        <w:rPr>
          <w:rFonts w:ascii="Arial" w:eastAsia="Arial" w:hAnsi="Arial" w:cs="Arial"/>
          <w:color w:val="000000"/>
          <w:szCs w:val="22"/>
        </w:rPr>
        <w:tab/>
      </w:r>
      <w:r>
        <w:rPr>
          <w:rFonts w:ascii="Arial" w:eastAsia="Arial" w:hAnsi="Arial" w:cs="Arial"/>
          <w:color w:val="000000"/>
          <w:szCs w:val="22"/>
        </w:rPr>
        <w:tab/>
        <w:t>-</w:t>
      </w:r>
      <w:r>
        <w:rPr>
          <w:rFonts w:ascii="Arial" w:eastAsia="Arial" w:hAnsi="Arial" w:cs="Arial"/>
          <w:color w:val="000000"/>
          <w:szCs w:val="22"/>
        </w:rPr>
        <w:tab/>
        <w:t>V = 30 m</w:t>
      </w:r>
      <w:r>
        <w:rPr>
          <w:rFonts w:ascii="Arial" w:eastAsia="Arial" w:hAnsi="Arial" w:cs="Arial"/>
          <w:color w:val="000000"/>
          <w:szCs w:val="22"/>
          <w:vertAlign w:val="superscript"/>
        </w:rPr>
        <w:t>3</w:t>
      </w:r>
    </w:p>
    <w:p w14:paraId="305F898E" w14:textId="77777777" w:rsidR="00A11567" w:rsidRDefault="00A11567" w:rsidP="00A11567">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 benzyna bezołowiowa </w:t>
      </w:r>
      <w:proofErr w:type="spellStart"/>
      <w:r>
        <w:rPr>
          <w:rFonts w:ascii="Arial" w:eastAsia="Arial" w:hAnsi="Arial" w:cs="Arial"/>
          <w:color w:val="000000"/>
          <w:szCs w:val="22"/>
        </w:rPr>
        <w:t>Efecta</w:t>
      </w:r>
      <w:proofErr w:type="spellEnd"/>
      <w:r>
        <w:rPr>
          <w:rFonts w:ascii="Arial" w:eastAsia="Arial" w:hAnsi="Arial" w:cs="Arial"/>
          <w:color w:val="000000"/>
          <w:szCs w:val="22"/>
        </w:rPr>
        <w:t xml:space="preserve"> 95 </w:t>
      </w:r>
      <w:r>
        <w:rPr>
          <w:rFonts w:ascii="Arial" w:eastAsia="Arial" w:hAnsi="Arial" w:cs="Arial"/>
          <w:color w:val="000000"/>
          <w:szCs w:val="22"/>
        </w:rPr>
        <w:tab/>
      </w:r>
      <w:r>
        <w:rPr>
          <w:rFonts w:ascii="Arial" w:eastAsia="Arial" w:hAnsi="Arial" w:cs="Arial"/>
          <w:color w:val="000000"/>
          <w:szCs w:val="22"/>
        </w:rPr>
        <w:tab/>
      </w:r>
      <w:r>
        <w:rPr>
          <w:rFonts w:ascii="Arial" w:eastAsia="Arial" w:hAnsi="Arial" w:cs="Arial"/>
          <w:color w:val="000000"/>
          <w:szCs w:val="22"/>
        </w:rPr>
        <w:tab/>
        <w:t>-</w:t>
      </w:r>
      <w:r>
        <w:rPr>
          <w:rFonts w:ascii="Arial" w:eastAsia="Arial" w:hAnsi="Arial" w:cs="Arial"/>
          <w:color w:val="000000"/>
          <w:szCs w:val="22"/>
        </w:rPr>
        <w:tab/>
        <w:t>V = 30 m</w:t>
      </w:r>
      <w:r>
        <w:rPr>
          <w:rFonts w:ascii="Arial" w:eastAsia="Arial" w:hAnsi="Arial" w:cs="Arial"/>
          <w:color w:val="000000"/>
          <w:szCs w:val="22"/>
          <w:vertAlign w:val="superscript"/>
        </w:rPr>
        <w:t>3</w:t>
      </w:r>
    </w:p>
    <w:p w14:paraId="5C2CCF02" w14:textId="77777777" w:rsidR="00A11567" w:rsidRDefault="00A11567" w:rsidP="00A11567">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 benzyna bezołowiowa </w:t>
      </w:r>
      <w:proofErr w:type="spellStart"/>
      <w:r>
        <w:rPr>
          <w:rFonts w:ascii="Arial" w:eastAsia="Arial" w:hAnsi="Arial" w:cs="Arial"/>
          <w:color w:val="000000"/>
          <w:szCs w:val="22"/>
        </w:rPr>
        <w:t>Verva</w:t>
      </w:r>
      <w:proofErr w:type="spellEnd"/>
      <w:r>
        <w:rPr>
          <w:rFonts w:ascii="Arial" w:eastAsia="Arial" w:hAnsi="Arial" w:cs="Arial"/>
          <w:color w:val="000000"/>
          <w:szCs w:val="22"/>
        </w:rPr>
        <w:t xml:space="preserve"> 98 </w:t>
      </w:r>
      <w:r>
        <w:rPr>
          <w:rFonts w:ascii="Arial" w:eastAsia="Arial" w:hAnsi="Arial" w:cs="Arial"/>
          <w:color w:val="000000"/>
          <w:szCs w:val="22"/>
        </w:rPr>
        <w:tab/>
      </w:r>
      <w:r>
        <w:rPr>
          <w:rFonts w:ascii="Arial" w:eastAsia="Arial" w:hAnsi="Arial" w:cs="Arial"/>
          <w:color w:val="000000"/>
          <w:szCs w:val="22"/>
        </w:rPr>
        <w:tab/>
      </w:r>
      <w:r>
        <w:rPr>
          <w:rFonts w:ascii="Arial" w:eastAsia="Arial" w:hAnsi="Arial" w:cs="Arial"/>
          <w:color w:val="000000"/>
          <w:szCs w:val="22"/>
        </w:rPr>
        <w:tab/>
        <w:t>-</w:t>
      </w:r>
      <w:r>
        <w:rPr>
          <w:rFonts w:ascii="Arial" w:eastAsia="Arial" w:hAnsi="Arial" w:cs="Arial"/>
          <w:color w:val="000000"/>
          <w:szCs w:val="22"/>
        </w:rPr>
        <w:tab/>
        <w:t>V = 20 m</w:t>
      </w:r>
      <w:r>
        <w:rPr>
          <w:rFonts w:ascii="Arial" w:eastAsia="Arial" w:hAnsi="Arial" w:cs="Arial"/>
          <w:color w:val="000000"/>
          <w:szCs w:val="22"/>
          <w:vertAlign w:val="superscript"/>
        </w:rPr>
        <w:t>3</w:t>
      </w:r>
    </w:p>
    <w:p w14:paraId="3E0E6DAF" w14:textId="77777777" w:rsidR="00A11567" w:rsidRDefault="00A11567" w:rsidP="00A11567">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gaz płynny propan butan</w:t>
      </w:r>
      <w:r>
        <w:rPr>
          <w:rFonts w:ascii="Arial" w:eastAsia="Arial" w:hAnsi="Arial" w:cs="Arial"/>
          <w:color w:val="000000"/>
          <w:szCs w:val="22"/>
        </w:rPr>
        <w:tab/>
        <w:t xml:space="preserve"> </w:t>
      </w:r>
      <w:r>
        <w:rPr>
          <w:rFonts w:ascii="Arial" w:eastAsia="Arial" w:hAnsi="Arial" w:cs="Arial"/>
          <w:color w:val="000000"/>
          <w:szCs w:val="22"/>
        </w:rPr>
        <w:tab/>
      </w:r>
      <w:r>
        <w:rPr>
          <w:rFonts w:ascii="Arial" w:eastAsia="Arial" w:hAnsi="Arial" w:cs="Arial"/>
          <w:color w:val="000000"/>
          <w:szCs w:val="22"/>
        </w:rPr>
        <w:tab/>
      </w:r>
      <w:r>
        <w:rPr>
          <w:rFonts w:ascii="Arial" w:eastAsia="Arial" w:hAnsi="Arial" w:cs="Arial"/>
          <w:color w:val="000000"/>
          <w:szCs w:val="22"/>
        </w:rPr>
        <w:tab/>
        <w:t>-</w:t>
      </w:r>
      <w:r>
        <w:rPr>
          <w:rFonts w:ascii="Arial" w:eastAsia="Arial" w:hAnsi="Arial" w:cs="Arial"/>
          <w:color w:val="000000"/>
          <w:szCs w:val="22"/>
        </w:rPr>
        <w:tab/>
        <w:t>V = 20 m</w:t>
      </w:r>
      <w:r>
        <w:rPr>
          <w:rFonts w:ascii="Arial" w:eastAsia="Arial" w:hAnsi="Arial" w:cs="Arial"/>
          <w:color w:val="000000"/>
          <w:szCs w:val="22"/>
          <w:vertAlign w:val="superscript"/>
        </w:rPr>
        <w:t>3</w:t>
      </w:r>
    </w:p>
    <w:p w14:paraId="4A92AE96" w14:textId="77777777" w:rsidR="00A11567" w:rsidRDefault="00A11567" w:rsidP="00A11567">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wodny roztwór mocznika AdBlue</w:t>
      </w:r>
      <w:r>
        <w:rPr>
          <w:rFonts w:ascii="Arial" w:eastAsia="Arial" w:hAnsi="Arial" w:cs="Arial"/>
          <w:color w:val="000000"/>
          <w:szCs w:val="22"/>
        </w:rPr>
        <w:tab/>
        <w:t xml:space="preserve"> </w:t>
      </w:r>
      <w:r>
        <w:rPr>
          <w:rFonts w:ascii="Arial" w:eastAsia="Arial" w:hAnsi="Arial" w:cs="Arial"/>
          <w:color w:val="000000"/>
          <w:szCs w:val="22"/>
        </w:rPr>
        <w:tab/>
      </w:r>
      <w:r>
        <w:rPr>
          <w:rFonts w:ascii="Arial" w:eastAsia="Arial" w:hAnsi="Arial" w:cs="Arial"/>
          <w:color w:val="000000"/>
          <w:szCs w:val="22"/>
        </w:rPr>
        <w:tab/>
        <w:t>-</w:t>
      </w:r>
      <w:r>
        <w:rPr>
          <w:rFonts w:ascii="Arial" w:eastAsia="Arial" w:hAnsi="Arial" w:cs="Arial"/>
          <w:color w:val="000000"/>
          <w:szCs w:val="22"/>
        </w:rPr>
        <w:tab/>
        <w:t>V = 10 m</w:t>
      </w:r>
      <w:r>
        <w:rPr>
          <w:rFonts w:ascii="Arial" w:eastAsia="Arial" w:hAnsi="Arial" w:cs="Arial"/>
          <w:color w:val="000000"/>
          <w:szCs w:val="22"/>
          <w:vertAlign w:val="superscript"/>
        </w:rPr>
        <w:t>3</w:t>
      </w:r>
    </w:p>
    <w:p w14:paraId="78408C6D" w14:textId="77777777" w:rsidR="00A11567" w:rsidRDefault="00A11567" w:rsidP="00A11567">
      <w:pPr>
        <w:pBdr>
          <w:top w:val="nil"/>
          <w:left w:val="nil"/>
          <w:bottom w:val="nil"/>
          <w:right w:val="nil"/>
          <w:between w:val="nil"/>
        </w:pBdr>
        <w:rPr>
          <w:rFonts w:ascii="Arial" w:eastAsia="Arial" w:hAnsi="Arial" w:cs="Arial"/>
          <w:i/>
          <w:color w:val="000000"/>
          <w:szCs w:val="22"/>
        </w:rPr>
      </w:pPr>
    </w:p>
    <w:p w14:paraId="5F582CEE" w14:textId="77777777" w:rsidR="00A11567" w:rsidRDefault="00A11567" w:rsidP="00A11567">
      <w:pPr>
        <w:pBdr>
          <w:top w:val="nil"/>
          <w:left w:val="nil"/>
          <w:bottom w:val="nil"/>
          <w:right w:val="nil"/>
          <w:between w:val="nil"/>
        </w:pBdr>
        <w:rPr>
          <w:rFonts w:ascii="Arial" w:eastAsia="Arial" w:hAnsi="Arial" w:cs="Arial"/>
          <w:i/>
          <w:color w:val="000000"/>
          <w:szCs w:val="22"/>
        </w:rPr>
      </w:pPr>
      <w:bookmarkStart w:id="43" w:name="_heading=h.3dy6vkm" w:colFirst="0" w:colLast="0"/>
      <w:bookmarkEnd w:id="43"/>
      <w:r>
        <w:rPr>
          <w:rFonts w:ascii="Arial" w:eastAsia="Arial" w:hAnsi="Arial" w:cs="Arial"/>
          <w:color w:val="000000"/>
          <w:szCs w:val="22"/>
        </w:rPr>
        <w:t>Ponadto przewiduje się magazynowanie gazu płynnego w butlach o masie składowanego gazu do 440 kg</w:t>
      </w:r>
      <w:r>
        <w:rPr>
          <w:rFonts w:ascii="Arial" w:eastAsia="Arial" w:hAnsi="Arial" w:cs="Arial"/>
        </w:rPr>
        <w:t>.</w:t>
      </w:r>
    </w:p>
    <w:p w14:paraId="7D893600" w14:textId="4F1DC2E9" w:rsidR="007875D8" w:rsidRPr="00B27B02" w:rsidRDefault="007875D8" w:rsidP="007875D8">
      <w:pPr>
        <w:pStyle w:val="Nagwek4"/>
        <w:rPr>
          <w:szCs w:val="18"/>
        </w:rPr>
      </w:pPr>
      <w:r w:rsidRPr="00B27B02">
        <w:rPr>
          <w:szCs w:val="18"/>
        </w:rPr>
        <w:t xml:space="preserve">Opis funkcjonowania instalacji </w:t>
      </w:r>
    </w:p>
    <w:p w14:paraId="1B1494E4" w14:textId="740BE110"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bookmarkStart w:id="44" w:name="__RefHeading__120_600922780"/>
      <w:bookmarkEnd w:id="44"/>
      <w:r w:rsidRPr="00B27B02">
        <w:rPr>
          <w:rFonts w:ascii="Arial" w:eastAsia="Arial" w:hAnsi="Arial" w:cs="Arial"/>
          <w:szCs w:val="18"/>
        </w:rPr>
        <w:t>Instalacja technologiczna stacji paliw umożliwia:</w:t>
      </w:r>
    </w:p>
    <w:p w14:paraId="7FA0B089" w14:textId="605FBEA1"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 przyjmowanie produktu z autocysterny do zbiornika magazynowego</w:t>
      </w:r>
      <w:r w:rsidR="00B27B02">
        <w:rPr>
          <w:rFonts w:ascii="Arial" w:eastAsia="Arial" w:hAnsi="Arial" w:cs="Arial"/>
          <w:szCs w:val="18"/>
        </w:rPr>
        <w:t>,</w:t>
      </w:r>
    </w:p>
    <w:p w14:paraId="52A1836F" w14:textId="44A01126"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 bezpieczne magazynowanie produktu</w:t>
      </w:r>
      <w:r w:rsidR="00B27B02">
        <w:rPr>
          <w:rFonts w:ascii="Arial" w:eastAsia="Arial" w:hAnsi="Arial" w:cs="Arial"/>
          <w:szCs w:val="18"/>
        </w:rPr>
        <w:t>,</w:t>
      </w:r>
    </w:p>
    <w:p w14:paraId="193C2958" w14:textId="4BBEBDBD"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 wydawanie produktu z dystrybutora do baków pojazdów samochodowych</w:t>
      </w:r>
      <w:r w:rsidR="00B27B02">
        <w:rPr>
          <w:rFonts w:ascii="Arial" w:eastAsia="Arial" w:hAnsi="Arial" w:cs="Arial"/>
          <w:szCs w:val="18"/>
        </w:rPr>
        <w:t>,</w:t>
      </w:r>
    </w:p>
    <w:p w14:paraId="340ADDA6" w14:textId="77777777"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 nadzór i bilansowanie ilości produktu w zbiorniku i ilości wydanego produktu.</w:t>
      </w:r>
    </w:p>
    <w:p w14:paraId="429A14C8" w14:textId="6F81DAD1" w:rsidR="00142BBD" w:rsidRPr="00B27B02" w:rsidRDefault="007875D8" w:rsidP="00142BBD">
      <w:pPr>
        <w:pStyle w:val="Nagwek4"/>
        <w:rPr>
          <w:szCs w:val="18"/>
        </w:rPr>
      </w:pPr>
      <w:r w:rsidRPr="00B27B02">
        <w:rPr>
          <w:szCs w:val="18"/>
        </w:rPr>
        <w:t>Przyjmowanie produktu z autocystern</w:t>
      </w:r>
      <w:r w:rsidR="00B27B02" w:rsidRPr="00B27B02">
        <w:rPr>
          <w:szCs w:val="18"/>
        </w:rPr>
        <w:t>y</w:t>
      </w:r>
    </w:p>
    <w:p w14:paraId="79E28C3E" w14:textId="2752E6F0"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Proces napełniania komór zbiorników magazynowych paliw z autocysterny wyłącznie grawitacyjnie. Cysterna musi być wyposażona w instalację odbioru oparów. Podczas operacji spustu produkt spływa rurociągami do zbiornika (strumień objętości ok. 24 - 36 m</w:t>
      </w:r>
      <w:r w:rsidRPr="00B27B02">
        <w:rPr>
          <w:rFonts w:ascii="Arial" w:eastAsia="Arial" w:hAnsi="Arial" w:cs="Arial"/>
          <w:szCs w:val="18"/>
          <w:vertAlign w:val="superscript"/>
        </w:rPr>
        <w:t>3</w:t>
      </w:r>
      <w:r w:rsidRPr="00B27B02">
        <w:rPr>
          <w:rFonts w:ascii="Arial" w:eastAsia="Arial" w:hAnsi="Arial" w:cs="Arial"/>
          <w:szCs w:val="18"/>
        </w:rPr>
        <w:t xml:space="preserve">/h), a opary przemieszczają się z napełnianego zbiornika do komory autocysterny. Ruch oparów spowodowany jest różnicą ciśnień w przestrzeni gazowej zbiornika i przestrzeni gazowej komory autocysterny tzw. „wahadło gazowe”. Zawory oddechowe łączące przestrzenie gazowe komór zbiorników z atmosferą posiadają odpowiednio dobraną nastawę, aby podczas operacji przyjmowania benzyn nie następowało zasysanie powietrza do komory autocysterny lub wydmuch oparów do atmosfery. </w:t>
      </w:r>
    </w:p>
    <w:p w14:paraId="032B1845" w14:textId="77777777"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 xml:space="preserve">Napełnianie zbiornika jest realizowane do momentu automatycznego zamknięcia zaworu przeciw </w:t>
      </w:r>
      <w:proofErr w:type="spellStart"/>
      <w:r w:rsidRPr="00B27B02">
        <w:rPr>
          <w:rFonts w:ascii="Arial" w:eastAsia="Arial" w:hAnsi="Arial" w:cs="Arial"/>
          <w:szCs w:val="18"/>
        </w:rPr>
        <w:t>przepełnieniowego</w:t>
      </w:r>
      <w:proofErr w:type="spellEnd"/>
      <w:r w:rsidRPr="00B27B02">
        <w:rPr>
          <w:rFonts w:ascii="Arial" w:eastAsia="Arial" w:hAnsi="Arial" w:cs="Arial"/>
          <w:szCs w:val="18"/>
        </w:rPr>
        <w:t xml:space="preserve"> przy osiągnięciu 97 % pojemności zbiornika.</w:t>
      </w:r>
    </w:p>
    <w:p w14:paraId="274EB85B" w14:textId="6D5536C7"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Stanowiska zlewowe paliw projektuje się w wyznaczonym miejscu na pasie zieleni. Studzienka zlewowa stalowa typu naziemnego (chlebak). Maszty oddechowe zlokalizowane przy studzience zlewowej.</w:t>
      </w:r>
    </w:p>
    <w:p w14:paraId="120331C3" w14:textId="1AE6BF0C"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 xml:space="preserve">Napełnianie zbiornika magazynowego gazu propan - butan odbywa się za pomocą układu pomiarowo – wydawczego autocysterny. Instalacja posiada standardowe przyłącze do napełnienia z zaworem </w:t>
      </w:r>
      <w:proofErr w:type="spellStart"/>
      <w:r w:rsidRPr="00B27B02">
        <w:rPr>
          <w:rFonts w:ascii="Arial" w:eastAsia="Arial" w:hAnsi="Arial" w:cs="Arial"/>
          <w:szCs w:val="18"/>
        </w:rPr>
        <w:t>zwrotno</w:t>
      </w:r>
      <w:proofErr w:type="spellEnd"/>
      <w:r w:rsidRPr="00B27B02">
        <w:rPr>
          <w:rFonts w:ascii="Arial" w:eastAsia="Arial" w:hAnsi="Arial" w:cs="Arial"/>
          <w:szCs w:val="18"/>
        </w:rPr>
        <w:t xml:space="preserve"> – zaporowym zlokalizowanym w studzience z armaturą zbiornika gazu. Napełnianie zbiornika jest realizowane do momentu osiągnięcia 85 % pojemności zbiornika. Króciec napełnienia zlokalizowany jest bezpośrednio na pokrywie włazowej zbiornika gazu propan-butan.</w:t>
      </w:r>
    </w:p>
    <w:p w14:paraId="1F98C0E3" w14:textId="1B177F5D"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 xml:space="preserve">Napełnianie zbiornika magazynowego płynu AdBlue odbywa się za pomocą układu pomiarowo – wydawczego autocysterny. Instalacja posiada standardowe przyłącze do napełnienia z zaworem </w:t>
      </w:r>
      <w:proofErr w:type="spellStart"/>
      <w:r w:rsidRPr="00B27B02">
        <w:rPr>
          <w:rFonts w:ascii="Arial" w:eastAsia="Arial" w:hAnsi="Arial" w:cs="Arial"/>
          <w:szCs w:val="18"/>
        </w:rPr>
        <w:t>zwrotno</w:t>
      </w:r>
      <w:proofErr w:type="spellEnd"/>
      <w:r w:rsidRPr="00B27B02">
        <w:rPr>
          <w:rFonts w:ascii="Arial" w:eastAsia="Arial" w:hAnsi="Arial" w:cs="Arial"/>
          <w:szCs w:val="18"/>
        </w:rPr>
        <w:t xml:space="preserve"> – zaporowym zlokalizowanym w osobnej studzience zlewowej. Napełnianie zbiornika jest realizowane do momentu osiągnięcia 95 % pojemności zbiornika. Stanowisko zlewowe AdBlue projektuje się przy zbiorniku magazynowym tego produktu. Studzienka zlewowa z blachy nierdzewnej naziemna (chlebak). Maszt oddechowy zlokalizowany </w:t>
      </w:r>
      <w:r w:rsidR="00B27B02">
        <w:rPr>
          <w:rFonts w:ascii="Arial" w:eastAsia="Arial" w:hAnsi="Arial" w:cs="Arial"/>
          <w:szCs w:val="18"/>
        </w:rPr>
        <w:t>w terenie zielonym</w:t>
      </w:r>
      <w:r w:rsidRPr="00B27B02">
        <w:rPr>
          <w:rFonts w:ascii="Arial" w:eastAsia="Arial" w:hAnsi="Arial" w:cs="Arial"/>
          <w:szCs w:val="18"/>
        </w:rPr>
        <w:t xml:space="preserve">. </w:t>
      </w:r>
    </w:p>
    <w:p w14:paraId="4D94CC6D" w14:textId="63DAC133" w:rsidR="00142BBD" w:rsidRPr="00B27B02" w:rsidRDefault="007875D8" w:rsidP="00142BBD">
      <w:pPr>
        <w:pStyle w:val="Nagwek4"/>
        <w:rPr>
          <w:szCs w:val="18"/>
        </w:rPr>
      </w:pPr>
      <w:r w:rsidRPr="00B27B02">
        <w:rPr>
          <w:szCs w:val="18"/>
        </w:rPr>
        <w:t>Magazynowanie produkt</w:t>
      </w:r>
      <w:r w:rsidR="00B27B02" w:rsidRPr="00B27B02">
        <w:rPr>
          <w:szCs w:val="18"/>
        </w:rPr>
        <w:t>ów</w:t>
      </w:r>
    </w:p>
    <w:p w14:paraId="75A2000D" w14:textId="59B47F3D"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Paliwa magazynowane będą w czterech komorach dwóch podziemnych, bezciśnieniowych, dwupłaszczowych zbiorników o łącznej pojemności 120 m</w:t>
      </w:r>
      <w:r>
        <w:rPr>
          <w:rFonts w:ascii="Arial" w:eastAsia="Arial" w:hAnsi="Arial" w:cs="Arial"/>
          <w:color w:val="000000"/>
          <w:szCs w:val="22"/>
          <w:vertAlign w:val="superscript"/>
        </w:rPr>
        <w:t>3</w:t>
      </w:r>
      <w:r>
        <w:rPr>
          <w:rFonts w:ascii="Arial" w:eastAsia="Arial" w:hAnsi="Arial" w:cs="Arial"/>
          <w:color w:val="000000"/>
          <w:szCs w:val="22"/>
        </w:rPr>
        <w:t xml:space="preserve">. </w:t>
      </w:r>
    </w:p>
    <w:p w14:paraId="62E8F28C" w14:textId="0EB90FCC"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lastRenderedPageBreak/>
        <w:t>Paliwo gazowe w stanie płynnym</w:t>
      </w:r>
      <w:r>
        <w:rPr>
          <w:rFonts w:ascii="Arial" w:eastAsia="Arial" w:hAnsi="Arial" w:cs="Arial"/>
          <w:i/>
          <w:color w:val="000000"/>
          <w:szCs w:val="22"/>
        </w:rPr>
        <w:t xml:space="preserve"> </w:t>
      </w:r>
      <w:r>
        <w:rPr>
          <w:rFonts w:ascii="Arial" w:eastAsia="Arial" w:hAnsi="Arial" w:cs="Arial"/>
          <w:color w:val="000000"/>
          <w:szCs w:val="22"/>
        </w:rPr>
        <w:t>magazynowane będzie w podziemnym ciśnieniowym zbiorniku o pojemności 20 m</w:t>
      </w:r>
      <w:r>
        <w:rPr>
          <w:rFonts w:ascii="Arial" w:eastAsia="Arial" w:hAnsi="Arial" w:cs="Arial"/>
          <w:color w:val="000000"/>
          <w:szCs w:val="22"/>
          <w:vertAlign w:val="superscript"/>
        </w:rPr>
        <w:t>3</w:t>
      </w:r>
      <w:r>
        <w:rPr>
          <w:rFonts w:ascii="Arial" w:eastAsia="Arial" w:hAnsi="Arial" w:cs="Arial"/>
          <w:color w:val="000000"/>
          <w:szCs w:val="22"/>
        </w:rPr>
        <w:t xml:space="preserve">. </w:t>
      </w:r>
    </w:p>
    <w:p w14:paraId="1DADE092"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Płyn AdBlue magazynowany będzie w osobnym zbiorniku bezciśnieniowym o pojemności 10 m</w:t>
      </w:r>
      <w:r>
        <w:rPr>
          <w:rFonts w:ascii="Arial" w:eastAsia="Arial" w:hAnsi="Arial" w:cs="Arial"/>
          <w:color w:val="000000"/>
          <w:szCs w:val="22"/>
          <w:vertAlign w:val="superscript"/>
        </w:rPr>
        <w:t>3</w:t>
      </w:r>
    </w:p>
    <w:p w14:paraId="328CF03F" w14:textId="1612ED09"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W projekcie przewidziane zostały zbiorniki paliw bezciśnieniowe o konstrukcji stalowej, 2-płaszczowe z ciągłą, elektroniczną suchą detekcją przecieku dla przestrzeni </w:t>
      </w:r>
      <w:proofErr w:type="spellStart"/>
      <w:r>
        <w:rPr>
          <w:rFonts w:ascii="Arial" w:eastAsia="Arial" w:hAnsi="Arial" w:cs="Arial"/>
          <w:color w:val="000000"/>
          <w:szCs w:val="22"/>
        </w:rPr>
        <w:t>międzypłaszczowej</w:t>
      </w:r>
      <w:proofErr w:type="spellEnd"/>
      <w:r>
        <w:rPr>
          <w:rFonts w:ascii="Arial" w:eastAsia="Arial" w:hAnsi="Arial" w:cs="Arial"/>
          <w:color w:val="000000"/>
          <w:szCs w:val="22"/>
        </w:rPr>
        <w:t>. Zbiorniki z zewnętrznym zabezpieczeniem antykorozyjnym typu ENDOPREN. Zabezpieczenie zbiorników paliw przed nadmiernym wzrostem nad- i podciśnienia stanowią zawory oddechowe wyprowadzone na wysokość 4,0 m ponad poziom przylegającego terenu. Przed przedostaniem się płomienia do strefy gazowej zbiorników paliw chronią:</w:t>
      </w:r>
    </w:p>
    <w:p w14:paraId="63E964FF" w14:textId="77777777" w:rsidR="00B27B02" w:rsidRDefault="00B27B02" w:rsidP="00B27B02">
      <w:pPr>
        <w:numPr>
          <w:ilvl w:val="0"/>
          <w:numId w:val="41"/>
        </w:numPr>
        <w:pBdr>
          <w:top w:val="nil"/>
          <w:left w:val="nil"/>
          <w:bottom w:val="nil"/>
          <w:right w:val="nil"/>
          <w:between w:val="nil"/>
        </w:pBdr>
        <w:suppressAutoHyphens/>
      </w:pPr>
      <w:r>
        <w:rPr>
          <w:rFonts w:ascii="Arial" w:eastAsia="Arial" w:hAnsi="Arial" w:cs="Arial"/>
          <w:color w:val="000000"/>
          <w:szCs w:val="22"/>
        </w:rPr>
        <w:t>zawory oddechowe z zabezpieczeniami ogniowymi</w:t>
      </w:r>
    </w:p>
    <w:p w14:paraId="0BD468C0" w14:textId="77777777" w:rsidR="00B27B02" w:rsidRDefault="00B27B02" w:rsidP="00B27B02">
      <w:pPr>
        <w:numPr>
          <w:ilvl w:val="0"/>
          <w:numId w:val="42"/>
        </w:numPr>
        <w:pBdr>
          <w:top w:val="nil"/>
          <w:left w:val="nil"/>
          <w:bottom w:val="nil"/>
          <w:right w:val="nil"/>
          <w:between w:val="nil"/>
        </w:pBdr>
        <w:suppressAutoHyphens/>
      </w:pPr>
      <w:r>
        <w:rPr>
          <w:rFonts w:ascii="Arial" w:eastAsia="Arial" w:hAnsi="Arial" w:cs="Arial"/>
          <w:color w:val="000000"/>
          <w:szCs w:val="22"/>
        </w:rPr>
        <w:t xml:space="preserve">bezpieczniki </w:t>
      </w:r>
      <w:proofErr w:type="spellStart"/>
      <w:r>
        <w:rPr>
          <w:rFonts w:ascii="Arial" w:eastAsia="Arial" w:hAnsi="Arial" w:cs="Arial"/>
          <w:color w:val="000000"/>
          <w:szCs w:val="22"/>
        </w:rPr>
        <w:t>przeciwdetonacyjne</w:t>
      </w:r>
      <w:proofErr w:type="spellEnd"/>
    </w:p>
    <w:p w14:paraId="6EC3469E" w14:textId="77777777" w:rsidR="00B27B02" w:rsidRDefault="00B27B02" w:rsidP="00B27B02">
      <w:pPr>
        <w:numPr>
          <w:ilvl w:val="0"/>
          <w:numId w:val="42"/>
        </w:numPr>
        <w:pBdr>
          <w:top w:val="nil"/>
          <w:left w:val="nil"/>
          <w:bottom w:val="nil"/>
          <w:right w:val="nil"/>
          <w:between w:val="nil"/>
        </w:pBdr>
        <w:suppressAutoHyphens/>
      </w:pPr>
      <w:r>
        <w:rPr>
          <w:rFonts w:ascii="Arial" w:eastAsia="Arial" w:hAnsi="Arial" w:cs="Arial"/>
          <w:color w:val="000000"/>
          <w:szCs w:val="22"/>
        </w:rPr>
        <w:t>zabezpieczenie ogniowe przy przyłączu oparów</w:t>
      </w:r>
    </w:p>
    <w:p w14:paraId="5479166E" w14:textId="29DA744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Zabezpieczenie przed przepełnieniem jest realizowane przez mechaniczny bezpiecznik blokujący nalew przy osiągnięciu ok. 97 % napełnienia. </w:t>
      </w:r>
    </w:p>
    <w:p w14:paraId="445E5DB1" w14:textId="6F15184B"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Każda komora zbiorników paliw zostanie wyposażona w szczelną, stalową studzienkę rewizyjną z wieńcem betonowym do posadowienia w terenie najazdowym. </w:t>
      </w:r>
    </w:p>
    <w:p w14:paraId="733D2012"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0B044B67"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Zbiornik gazu posiada zewnętrzne zabezpieczenie antykorozyjne odporne na przebicie w próbie elektroiskrowej.</w:t>
      </w:r>
    </w:p>
    <w:p w14:paraId="3ECD6172" w14:textId="2E6C2C3D"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Zabezpieczenie zbiornika przed nadmiernym wzrostem ciśnienia stanowią zawory bezpieczeństwa z zaworami zaporowo – zwrotnymi, natomiast zamkniętych odcinków rurociągów chronią zawory nadmiarowo-upustowe.</w:t>
      </w:r>
    </w:p>
    <w:p w14:paraId="682020A3"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Zabezpieczenie przed przepełnieniem jest realizowane przez wskazanie wypływu fazy ciekłej, kontrolę procentowego wskaźnika napełnienia oraz sygnalizacją dźwiękowo-optyczną na kontrolerze systemu kontrolno-pomiarowego.</w:t>
      </w:r>
    </w:p>
    <w:p w14:paraId="3390FF55"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p>
    <w:p w14:paraId="1769BD0A" w14:textId="482E1082" w:rsidR="00B27B02" w:rsidRDefault="00B27B02" w:rsidP="00B27B02">
      <w:pPr>
        <w:pBdr>
          <w:top w:val="nil"/>
          <w:left w:val="nil"/>
          <w:bottom w:val="nil"/>
          <w:right w:val="nil"/>
          <w:between w:val="nil"/>
        </w:pBdr>
        <w:rPr>
          <w:rFonts w:ascii="Arial" w:eastAsia="Arial" w:hAnsi="Arial" w:cs="Arial"/>
          <w:color w:val="000000"/>
          <w:szCs w:val="22"/>
        </w:rPr>
      </w:pPr>
      <w:r>
        <w:rPr>
          <w:rFonts w:ascii="Arial" w:eastAsia="Arial" w:hAnsi="Arial" w:cs="Arial"/>
          <w:color w:val="000000"/>
          <w:szCs w:val="22"/>
        </w:rPr>
        <w:t xml:space="preserve">Do magazynowania płynu AdBlue wykorzystuje się osobny zbiornik bezciśnieniowy o konstrukcji stalowej. Ze względu na korozyjny charakter magazynowanego produktu komora będzie pokryta dodatkowo od wewnątrz powłoką odporną na działanie AdBlue. </w:t>
      </w:r>
    </w:p>
    <w:p w14:paraId="5617E6FA" w14:textId="4DAD963F" w:rsidR="00B27B02" w:rsidRP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Zbiornik zostanie wyposażony w szczelną, stalową studzienkę rewizyjną o konstrukcji dostosowanej do posadowienia w terenie zielonym. </w:t>
      </w:r>
    </w:p>
    <w:p w14:paraId="79F0446D" w14:textId="16DC979B" w:rsidR="00142BBD" w:rsidRPr="00B27B02" w:rsidRDefault="007875D8" w:rsidP="00B27B02">
      <w:pPr>
        <w:pStyle w:val="Nagwek4"/>
        <w:rPr>
          <w:szCs w:val="18"/>
        </w:rPr>
      </w:pPr>
      <w:r w:rsidRPr="00B27B02">
        <w:rPr>
          <w:szCs w:val="18"/>
        </w:rPr>
        <w:t>Wydawanie produkt</w:t>
      </w:r>
      <w:r w:rsidR="00B27B02" w:rsidRPr="00B27B02">
        <w:rPr>
          <w:szCs w:val="18"/>
        </w:rPr>
        <w:t>ów</w:t>
      </w:r>
    </w:p>
    <w:p w14:paraId="1A66537D" w14:textId="1C334424"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Stacja wyposażona zostanie w trzy odmierzacze paliw 4-produktowe, 8-wężowe do obsługi samochodów osobowych. Na wspólnej wysepce dystrybucyjnej z jednym odmierzaczem 4-produktowym, 8-wężowym lokalizuje się odmierzacz 2-wężowy gazu ciekłego propan butan. Na osobnej wysepce przeznaczonej do obsługi samochodów ciężarowych projektuje się odmierzacz szybkowydajny oleju napędowego w jednej obudowie z odmierzaczem AdBlue. Urządzenie w postaci odmierzacza 2-produktowego, 4-wężowego. </w:t>
      </w:r>
      <w:r>
        <w:rPr>
          <w:rFonts w:ascii="Arial" w:eastAsia="Arial" w:hAnsi="Arial" w:cs="Arial"/>
        </w:rPr>
        <w:t>Wszystkie w/wym. odmierzacze usytuowane pod wspólnym zadaszeniem wiaty</w:t>
      </w:r>
    </w:p>
    <w:p w14:paraId="629D9655" w14:textId="75C9C86E"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Wydawanie paliwa dokonywane jest z zawracaniem oparów benzyn z napełnianych baków do komór zbiorników magazynowych. Podczas uniesienia pistoletu nalewczego benzyny włącza się pompa próżniowa zasysająca mieszaninę parowo-powietrzną z baku pojazdu proporcjonalnie do strumienia objętości wydanej benzyny, podając ją do odpowiedniej komory zbiornika. Odmierzacze paliw zasilane będą pompami ssącymi znajdującymi się wewnątrz własnych obudów.</w:t>
      </w:r>
    </w:p>
    <w:p w14:paraId="529D365C" w14:textId="703C4932" w:rsidR="00B27B02" w:rsidRPr="005E054E"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Odmierzacz LPG zasilany będzie osobnym agregatem pompowym zlokalizowanym w rejonie zbiornika gazu. Zabezpieczenie agregatu przed pracą na sucho realizowane będzie sygnałem z sondy przy minimalnym poziomie gazu w zbiorniku.   </w:t>
      </w:r>
    </w:p>
    <w:p w14:paraId="743B4E72" w14:textId="5E27B16A" w:rsidR="00B27B02" w:rsidRPr="004721FD" w:rsidRDefault="00B27B02" w:rsidP="00B27B02">
      <w:pPr>
        <w:pBdr>
          <w:top w:val="nil"/>
          <w:left w:val="nil"/>
          <w:bottom w:val="nil"/>
          <w:right w:val="nil"/>
          <w:between w:val="nil"/>
        </w:pBdr>
        <w:tabs>
          <w:tab w:val="left" w:pos="9405"/>
        </w:tabs>
        <w:ind w:right="-45"/>
        <w:rPr>
          <w:rFonts w:ascii="Arial" w:eastAsia="Arial" w:hAnsi="Arial" w:cs="Arial"/>
          <w:i/>
          <w:color w:val="000000"/>
          <w:szCs w:val="22"/>
        </w:rPr>
      </w:pPr>
      <w:r>
        <w:rPr>
          <w:rFonts w:ascii="Arial" w:eastAsia="Arial" w:hAnsi="Arial" w:cs="Arial"/>
          <w:color w:val="000000"/>
          <w:szCs w:val="22"/>
        </w:rPr>
        <w:t xml:space="preserve">Odmierzacz AdBlue zasilany będzie pompą zatapialną znajdującą się wewnątrz komory zbiornika.   </w:t>
      </w:r>
    </w:p>
    <w:p w14:paraId="6836639F" w14:textId="07B00E33" w:rsidR="00142BBD" w:rsidRPr="00B27B02" w:rsidRDefault="007875D8" w:rsidP="00142BBD">
      <w:pPr>
        <w:pStyle w:val="Nagwek4"/>
        <w:rPr>
          <w:szCs w:val="18"/>
        </w:rPr>
      </w:pPr>
      <w:r w:rsidRPr="00B27B02">
        <w:rPr>
          <w:szCs w:val="18"/>
        </w:rPr>
        <w:t xml:space="preserve">Funkcje kontrolno-pomiarowe </w:t>
      </w:r>
    </w:p>
    <w:p w14:paraId="347D5A04" w14:textId="05D0A70B"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bookmarkStart w:id="45" w:name="_Hlk122341333"/>
      <w:r>
        <w:rPr>
          <w:rFonts w:ascii="Arial" w:eastAsia="Arial" w:hAnsi="Arial" w:cs="Arial"/>
          <w:color w:val="000000"/>
          <w:szCs w:val="22"/>
        </w:rPr>
        <w:t xml:space="preserve">Przewidziany w projekcie system </w:t>
      </w:r>
      <w:proofErr w:type="spellStart"/>
      <w:r>
        <w:rPr>
          <w:rFonts w:ascii="Arial" w:eastAsia="Arial" w:hAnsi="Arial" w:cs="Arial"/>
          <w:color w:val="000000"/>
          <w:szCs w:val="22"/>
        </w:rPr>
        <w:t>kontrolno</w:t>
      </w:r>
      <w:proofErr w:type="spellEnd"/>
      <w:r>
        <w:rPr>
          <w:rFonts w:ascii="Arial" w:eastAsia="Arial" w:hAnsi="Arial" w:cs="Arial"/>
          <w:color w:val="000000"/>
          <w:szCs w:val="22"/>
        </w:rPr>
        <w:t xml:space="preserve"> – pomiarowy dokonuje ciągłego bilansu produktu w komorach zbiorników, informuje o dostawach, zawodnieniu, przepełnieniu itd. W przypadku nieszczelności płaszcza zbiornika paliw i AdBlue aktywowany zostaje czujnik detekcji i system przechodzi w stan alarmu. </w:t>
      </w:r>
    </w:p>
    <w:p w14:paraId="47F31CD3" w14:textId="2E4EABCA"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b/>
          <w:color w:val="000000"/>
          <w:szCs w:val="22"/>
        </w:rPr>
        <w:t xml:space="preserve">  </w:t>
      </w:r>
      <w:r>
        <w:rPr>
          <w:rFonts w:ascii="Arial" w:eastAsia="Arial" w:hAnsi="Arial" w:cs="Arial"/>
          <w:color w:val="000000"/>
          <w:szCs w:val="22"/>
        </w:rPr>
        <w:t xml:space="preserve"> </w:t>
      </w:r>
    </w:p>
    <w:p w14:paraId="54A5AE88" w14:textId="591B1C5F"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bookmarkStart w:id="46" w:name="_heading=h.1t3h5sf" w:colFirst="0" w:colLast="0"/>
      <w:bookmarkEnd w:id="46"/>
      <w:r>
        <w:rPr>
          <w:rFonts w:ascii="Arial" w:eastAsia="Arial" w:hAnsi="Arial" w:cs="Arial"/>
          <w:color w:val="000000"/>
          <w:szCs w:val="22"/>
        </w:rPr>
        <w:t>Instalacja gazu płynnego propan-butan zaopatrzona będzie w dwuprogowy system alarmowania wycieku gazu - „</w:t>
      </w:r>
      <w:proofErr w:type="spellStart"/>
      <w:r>
        <w:rPr>
          <w:rFonts w:ascii="Arial" w:eastAsia="Arial" w:hAnsi="Arial" w:cs="Arial"/>
          <w:color w:val="000000"/>
          <w:szCs w:val="22"/>
        </w:rPr>
        <w:t>Gazex</w:t>
      </w:r>
      <w:proofErr w:type="spellEnd"/>
      <w:r>
        <w:rPr>
          <w:rFonts w:ascii="Arial" w:eastAsia="Arial" w:hAnsi="Arial" w:cs="Arial"/>
          <w:color w:val="000000"/>
          <w:szCs w:val="22"/>
        </w:rPr>
        <w:t>” MD-2. Głowice gazometryczne umieszczone w studzience zbiornika i pod odmierzaczem gazu alarmować będą w sposób optyczny i dźwiękowy o ewentualnej nieszczelności instalacji przy przekroczeniu pierwszego progu. Wyzwolenie sygnału do wyłączenia agregatu pompowego i dystrybutora gazu odbywa się za pośrednictwem głowic gazometrycznych przy przekroczeniu drugiego progu lub ręcznie przyciskiem na dystrybutorze i przy kasie.</w:t>
      </w:r>
    </w:p>
    <w:p w14:paraId="7325761D" w14:textId="77777777" w:rsidR="00B27B02" w:rsidRDefault="00B27B02" w:rsidP="00B27B02">
      <w:pPr>
        <w:pBdr>
          <w:top w:val="nil"/>
          <w:left w:val="nil"/>
          <w:bottom w:val="nil"/>
          <w:right w:val="nil"/>
          <w:between w:val="nil"/>
        </w:pBdr>
        <w:rPr>
          <w:rFonts w:ascii="Arial" w:eastAsia="Arial" w:hAnsi="Arial" w:cs="Arial"/>
          <w:i/>
          <w:color w:val="000000"/>
          <w:szCs w:val="22"/>
        </w:rPr>
      </w:pPr>
      <w:r>
        <w:rPr>
          <w:rFonts w:ascii="Arial" w:eastAsia="Arial" w:hAnsi="Arial" w:cs="Arial"/>
          <w:color w:val="000000"/>
          <w:szCs w:val="22"/>
        </w:rPr>
        <w:t>Konstrukcja zbiornika gazu umożliwia montaż sondy pomiarowej współpracującej z systemem kontrolno-pomiarowym zbiorników paliw.</w:t>
      </w:r>
    </w:p>
    <w:p w14:paraId="7610C448" w14:textId="4698EAFA" w:rsidR="007875D8" w:rsidRPr="00B27B02" w:rsidRDefault="007875D8" w:rsidP="007875D8">
      <w:pPr>
        <w:pStyle w:val="Nagwek4"/>
        <w:rPr>
          <w:rFonts w:cs="Tahoma"/>
          <w:szCs w:val="18"/>
        </w:rPr>
      </w:pPr>
      <w:r w:rsidRPr="00B27B02">
        <w:rPr>
          <w:rFonts w:eastAsia="Arial" w:cs="Tahoma"/>
          <w:i w:val="0"/>
          <w:szCs w:val="18"/>
        </w:rPr>
        <w:t>ZAGADNIENIA OCHRONY PRZECIWPOŻAROWEJ I BHP</w:t>
      </w:r>
      <w:bookmarkEnd w:id="45"/>
      <w:r w:rsidRPr="00B27B02">
        <w:rPr>
          <w:rFonts w:eastAsia="Arial Unicode MS" w:cs="Tahoma"/>
          <w:szCs w:val="18"/>
        </w:rPr>
        <w:t xml:space="preserve"> </w:t>
      </w:r>
    </w:p>
    <w:p w14:paraId="2C6AE3EE" w14:textId="1126734F" w:rsidR="00B27B02" w:rsidRPr="00861BC3" w:rsidRDefault="00B27B02" w:rsidP="00B27B02">
      <w:pPr>
        <w:rPr>
          <w:szCs w:val="22"/>
        </w:rPr>
      </w:pPr>
      <w:r w:rsidRPr="00861BC3">
        <w:rPr>
          <w:rFonts w:ascii="Arial" w:eastAsia="SimSun" w:hAnsi="Arial" w:cs="Arial"/>
          <w:kern w:val="3"/>
          <w:szCs w:val="22"/>
          <w:lang w:eastAsia="hi-IN" w:bidi="hi-IN"/>
        </w:rPr>
        <w:t>Ilość sprzętu gaśniczego powinna wynosić co najmniej:</w:t>
      </w:r>
    </w:p>
    <w:p w14:paraId="1BB6F2D6" w14:textId="77777777" w:rsidR="00B27B02" w:rsidRPr="00861BC3" w:rsidRDefault="00B27B02" w:rsidP="00B27B02">
      <w:pPr>
        <w:widowControl w:val="0"/>
        <w:rPr>
          <w:szCs w:val="22"/>
        </w:rPr>
      </w:pPr>
      <w:r w:rsidRPr="00861BC3">
        <w:rPr>
          <w:rFonts w:ascii="Arial" w:eastAsia="SimSun" w:hAnsi="Arial" w:cs="Arial"/>
          <w:kern w:val="3"/>
          <w:szCs w:val="22"/>
          <w:lang w:eastAsia="hi-IN" w:bidi="hi-IN"/>
        </w:rPr>
        <w:t>- 2 gaśnice przewoźne po 25 kg każda,</w:t>
      </w:r>
    </w:p>
    <w:p w14:paraId="548EB942" w14:textId="77777777" w:rsidR="00B27B02" w:rsidRPr="00861BC3" w:rsidRDefault="00B27B02" w:rsidP="00B27B02">
      <w:pPr>
        <w:widowControl w:val="0"/>
        <w:rPr>
          <w:rFonts w:ascii="Arial" w:eastAsia="SimSun" w:hAnsi="Arial" w:cs="Arial"/>
          <w:i/>
          <w:kern w:val="3"/>
          <w:szCs w:val="22"/>
          <w:lang w:eastAsia="hi-IN" w:bidi="hi-IN"/>
        </w:rPr>
      </w:pPr>
      <w:r w:rsidRPr="00861BC3">
        <w:rPr>
          <w:rFonts w:ascii="Arial" w:eastAsia="SimSun" w:hAnsi="Arial" w:cs="Arial"/>
          <w:kern w:val="3"/>
          <w:szCs w:val="22"/>
          <w:lang w:eastAsia="hi-IN" w:bidi="hi-IN"/>
        </w:rPr>
        <w:t>- 2 gaśnice przenośne proszkowe po 6 kg każda,</w:t>
      </w:r>
    </w:p>
    <w:p w14:paraId="0265F7B1" w14:textId="77777777" w:rsidR="00B27B02" w:rsidRPr="00861BC3" w:rsidRDefault="00B27B02" w:rsidP="00B27B02">
      <w:pPr>
        <w:widowControl w:val="0"/>
        <w:rPr>
          <w:rFonts w:ascii="Arial" w:eastAsia="SimSun" w:hAnsi="Arial" w:cs="Arial"/>
          <w:i/>
          <w:kern w:val="3"/>
          <w:szCs w:val="22"/>
          <w:lang w:eastAsia="hi-IN" w:bidi="hi-IN"/>
        </w:rPr>
      </w:pPr>
      <w:r w:rsidRPr="00861BC3">
        <w:rPr>
          <w:rFonts w:ascii="Arial" w:eastAsia="SimSun" w:hAnsi="Arial" w:cs="Arial"/>
          <w:kern w:val="3"/>
          <w:szCs w:val="22"/>
          <w:lang w:eastAsia="hi-IN" w:bidi="hi-IN"/>
        </w:rPr>
        <w:t>- 3 koce gaśnicze,</w:t>
      </w:r>
    </w:p>
    <w:p w14:paraId="1CDBE532" w14:textId="77777777" w:rsidR="00B27B02" w:rsidRPr="00861BC3" w:rsidRDefault="00B27B02" w:rsidP="00B27B02">
      <w:pPr>
        <w:widowControl w:val="0"/>
        <w:rPr>
          <w:szCs w:val="22"/>
        </w:rPr>
      </w:pPr>
      <w:r w:rsidRPr="00861BC3">
        <w:rPr>
          <w:rFonts w:ascii="Arial" w:eastAsia="SimSun" w:hAnsi="Arial" w:cs="Arial"/>
          <w:kern w:val="3"/>
          <w:szCs w:val="22"/>
          <w:lang w:eastAsia="hi-IN" w:bidi="hi-IN"/>
        </w:rPr>
        <w:t>- 2 gaśnice przenośne proszkowe po 6 kg każda i koc gaśniczy na każde stanowisko wydawania gazu płynnego</w:t>
      </w:r>
    </w:p>
    <w:p w14:paraId="3AF462DE"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4C81B5DD" w14:textId="001C3E75"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b/>
          <w:color w:val="000000"/>
          <w:szCs w:val="22"/>
        </w:rPr>
        <w:t>Podstawowa charakterystyka pożarowa paliw:</w:t>
      </w:r>
    </w:p>
    <w:p w14:paraId="272AC99C" w14:textId="77777777" w:rsidR="00B27B02" w:rsidRDefault="00B27B02" w:rsidP="00B27B02">
      <w:pPr>
        <w:pBdr>
          <w:top w:val="nil"/>
          <w:left w:val="nil"/>
          <w:bottom w:val="nil"/>
          <w:right w:val="nil"/>
          <w:between w:val="nil"/>
        </w:pBdr>
        <w:rPr>
          <w:rFonts w:ascii="Arial" w:eastAsia="Arial" w:hAnsi="Arial" w:cs="Arial"/>
          <w:i/>
          <w:color w:val="000000"/>
          <w:szCs w:val="22"/>
        </w:rPr>
      </w:pPr>
      <w:r>
        <w:rPr>
          <w:rFonts w:ascii="Arial" w:eastAsia="Arial" w:hAnsi="Arial" w:cs="Arial"/>
          <w:color w:val="000000"/>
          <w:szCs w:val="22"/>
        </w:rPr>
        <w:t xml:space="preserve"> </w:t>
      </w:r>
    </w:p>
    <w:p w14:paraId="2F8535D9" w14:textId="4ED82C4E"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b/>
          <w:color w:val="000000"/>
          <w:szCs w:val="22"/>
        </w:rPr>
        <w:lastRenderedPageBreak/>
        <w:t xml:space="preserve">- benzyna silnikowa </w:t>
      </w:r>
    </w:p>
    <w:p w14:paraId="246F86F2"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grupa wybuchowości II A, </w:t>
      </w:r>
    </w:p>
    <w:p w14:paraId="6598C5D5"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klasa temperaturowa T3</w:t>
      </w:r>
    </w:p>
    <w:p w14:paraId="30EA6701"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dolna granica wybuchowości – 0,76 % obj.</w:t>
      </w:r>
    </w:p>
    <w:p w14:paraId="2B7E570C"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górna granica wybuchowości – 7,6 % obj.</w:t>
      </w:r>
    </w:p>
    <w:p w14:paraId="28DE3E5A" w14:textId="6A9C4A6F"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temperatura zapłonu - minus 45 </w:t>
      </w:r>
      <w:r>
        <w:rPr>
          <w:rFonts w:ascii="Arial" w:eastAsia="Arial" w:hAnsi="Arial" w:cs="Arial"/>
          <w:color w:val="000000"/>
          <w:szCs w:val="22"/>
          <w:vertAlign w:val="superscript"/>
        </w:rPr>
        <w:t>0</w:t>
      </w:r>
      <w:r>
        <w:rPr>
          <w:rFonts w:ascii="Arial" w:eastAsia="Arial" w:hAnsi="Arial" w:cs="Arial"/>
          <w:color w:val="000000"/>
          <w:szCs w:val="22"/>
        </w:rPr>
        <w:t>C</w:t>
      </w:r>
    </w:p>
    <w:p w14:paraId="710AD81C"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4811AD12" w14:textId="0CB4F6B0"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b/>
          <w:color w:val="000000"/>
          <w:szCs w:val="22"/>
        </w:rPr>
        <w:t xml:space="preserve">- olej napędowy  </w:t>
      </w:r>
    </w:p>
    <w:p w14:paraId="692971F7" w14:textId="545F66E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temperatura zapłonu - &gt; + 55 </w:t>
      </w:r>
      <w:r>
        <w:rPr>
          <w:rFonts w:ascii="Arial" w:eastAsia="Arial" w:hAnsi="Arial" w:cs="Arial"/>
          <w:color w:val="000000"/>
          <w:szCs w:val="22"/>
          <w:vertAlign w:val="superscript"/>
        </w:rPr>
        <w:t>0</w:t>
      </w:r>
      <w:r>
        <w:rPr>
          <w:rFonts w:ascii="Arial" w:eastAsia="Arial" w:hAnsi="Arial" w:cs="Arial"/>
          <w:color w:val="000000"/>
          <w:szCs w:val="22"/>
        </w:rPr>
        <w:t xml:space="preserve">C </w:t>
      </w:r>
    </w:p>
    <w:p w14:paraId="7605F62E" w14:textId="4EA05124"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z uwagi na fakt, iż olej napędowy w normalnych warunkach dostawy, przechowywania i dystrybucji nie będzie podgrzewany powyżej temperatury zapłonu, zatem w przestrzeniach w których występuje olej nie przewiduje się występowania gazowych atmosfer wybuchowych </w:t>
      </w:r>
    </w:p>
    <w:p w14:paraId="5DC240AA"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0037A0A3"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b/>
          <w:color w:val="000000"/>
          <w:szCs w:val="22"/>
        </w:rPr>
        <w:t xml:space="preserve">- propan </w:t>
      </w:r>
    </w:p>
    <w:p w14:paraId="711A4FC0"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grupa wybuchowości IIA, </w:t>
      </w:r>
    </w:p>
    <w:p w14:paraId="19725DFB"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klasa temperaturowa T1</w:t>
      </w:r>
    </w:p>
    <w:p w14:paraId="538C3754"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dolna granica wybuchowości – 2,1 % obj.</w:t>
      </w:r>
    </w:p>
    <w:p w14:paraId="453386DA"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górna granica wybuchowości – 9,5 % obj.</w:t>
      </w:r>
    </w:p>
    <w:p w14:paraId="64C94444"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184CD433"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b/>
          <w:color w:val="000000"/>
          <w:szCs w:val="22"/>
        </w:rPr>
        <w:t xml:space="preserve">- butan </w:t>
      </w:r>
    </w:p>
    <w:p w14:paraId="567566CB"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grupa wybuchowości IIA, </w:t>
      </w:r>
    </w:p>
    <w:p w14:paraId="70F55169"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klasa temperaturowa T2</w:t>
      </w:r>
    </w:p>
    <w:p w14:paraId="0E4116EB"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dolna granica wybuchowości – 1,5 % obj.</w:t>
      </w:r>
    </w:p>
    <w:p w14:paraId="7218ECE4"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górna granica wybuchowości – 8,5 % obj.</w:t>
      </w:r>
    </w:p>
    <w:p w14:paraId="4144D785"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temperatura zapłonu – minus 60 </w:t>
      </w:r>
      <w:r>
        <w:rPr>
          <w:rFonts w:ascii="Arial" w:eastAsia="Arial" w:hAnsi="Arial" w:cs="Arial"/>
          <w:color w:val="000000"/>
          <w:szCs w:val="22"/>
          <w:vertAlign w:val="superscript"/>
        </w:rPr>
        <w:t>0</w:t>
      </w:r>
      <w:r>
        <w:rPr>
          <w:rFonts w:ascii="Arial" w:eastAsia="Arial" w:hAnsi="Arial" w:cs="Arial"/>
          <w:color w:val="000000"/>
          <w:szCs w:val="22"/>
        </w:rPr>
        <w:t>C</w:t>
      </w:r>
    </w:p>
    <w:p w14:paraId="090CEA5A"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4F873ACA" w14:textId="5694CF1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b/>
          <w:color w:val="000000"/>
          <w:szCs w:val="22"/>
        </w:rPr>
        <w:t>Określenie stref zagrożenia wybuchem:</w:t>
      </w:r>
    </w:p>
    <w:p w14:paraId="11E724C9"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6B7AFED8" w14:textId="562D77F6"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studzienka </w:t>
      </w:r>
      <w:proofErr w:type="spellStart"/>
      <w:r>
        <w:rPr>
          <w:rFonts w:ascii="Arial" w:eastAsia="Arial" w:hAnsi="Arial" w:cs="Arial"/>
          <w:color w:val="000000"/>
          <w:szCs w:val="22"/>
        </w:rPr>
        <w:t>nazbiornikowa</w:t>
      </w:r>
      <w:proofErr w:type="spellEnd"/>
      <w:r>
        <w:rPr>
          <w:rFonts w:ascii="Arial" w:eastAsia="Arial" w:hAnsi="Arial" w:cs="Arial"/>
          <w:color w:val="000000"/>
          <w:szCs w:val="22"/>
        </w:rPr>
        <w:t xml:space="preserve">    </w:t>
      </w:r>
    </w:p>
    <w:p w14:paraId="688F9DC7"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strefa 1 - wewnątrz studzienki</w:t>
      </w:r>
    </w:p>
    <w:p w14:paraId="68A4B821"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1238A5DA" w14:textId="55AE0064"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studzienka spustowa      </w:t>
      </w:r>
    </w:p>
    <w:p w14:paraId="223F6A33"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strefa 2 - w promieniu 1m od osi przewodu spustowego</w:t>
      </w:r>
    </w:p>
    <w:p w14:paraId="75D9DD5F"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420E8437" w14:textId="7739C773"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odmierzacz paliw        </w:t>
      </w:r>
    </w:p>
    <w:p w14:paraId="41F311D0" w14:textId="35D8C016"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strefa 1 - wewnątrz części hydraulicznej odmierzacza oraz w zagłębieniu pod nim</w:t>
      </w:r>
    </w:p>
    <w:p w14:paraId="24FF3E9E" w14:textId="2F5D88F6"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 strefa 2 - wewnątrz szczeliny bezpieczeństwa oraz 20 cm od obudowy  </w:t>
      </w:r>
    </w:p>
    <w:p w14:paraId="6F11F602" w14:textId="544A741D" w:rsidR="00B27B02" w:rsidRDefault="00B27B02" w:rsidP="00B27B02">
      <w:pPr>
        <w:pBdr>
          <w:top w:val="nil"/>
          <w:left w:val="nil"/>
          <w:bottom w:val="nil"/>
          <w:right w:val="nil"/>
          <w:between w:val="nil"/>
        </w:pBdr>
        <w:rPr>
          <w:rFonts w:ascii="Arial" w:eastAsia="Arial" w:hAnsi="Arial" w:cs="Arial"/>
          <w:i/>
          <w:color w:val="000000"/>
          <w:szCs w:val="22"/>
        </w:rPr>
      </w:pPr>
      <w:r>
        <w:rPr>
          <w:rFonts w:ascii="Arial" w:eastAsia="Arial" w:hAnsi="Arial" w:cs="Arial"/>
          <w:color w:val="000000"/>
          <w:szCs w:val="22"/>
        </w:rPr>
        <w:t xml:space="preserve">                   </w:t>
      </w:r>
    </w:p>
    <w:p w14:paraId="1F1796ED" w14:textId="32652192"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zbiornik podziemny       </w:t>
      </w:r>
    </w:p>
    <w:p w14:paraId="6705C0A9" w14:textId="215F890B"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strefa 2 - 1,5 m w promieniu od wylotu przewodu oddechowego</w:t>
      </w:r>
    </w:p>
    <w:p w14:paraId="62BD06EF" w14:textId="77777777" w:rsidR="00B27B02" w:rsidRDefault="00B27B02" w:rsidP="00B27B02">
      <w:pPr>
        <w:pBdr>
          <w:top w:val="nil"/>
          <w:left w:val="nil"/>
          <w:bottom w:val="nil"/>
          <w:right w:val="nil"/>
          <w:between w:val="nil"/>
        </w:pBdr>
        <w:rPr>
          <w:rFonts w:ascii="Arial" w:eastAsia="Arial" w:hAnsi="Arial" w:cs="Arial"/>
          <w:i/>
          <w:color w:val="000000"/>
          <w:szCs w:val="22"/>
        </w:rPr>
      </w:pPr>
      <w:r>
        <w:rPr>
          <w:rFonts w:ascii="Arial" w:eastAsia="Arial" w:hAnsi="Arial" w:cs="Arial"/>
          <w:color w:val="000000"/>
          <w:szCs w:val="22"/>
        </w:rPr>
        <w:t xml:space="preserve"> </w:t>
      </w:r>
    </w:p>
    <w:p w14:paraId="08BFDC1D" w14:textId="78EA59BD"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cysterna samochodowa - w której właz w czasie spustu produktu jest otwarty   </w:t>
      </w:r>
    </w:p>
    <w:p w14:paraId="436BFD7B"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 - strefa 2 - 1,5 m od włazu i płaszcza cysterny i w dół do ziemi</w:t>
      </w:r>
    </w:p>
    <w:p w14:paraId="20E83353"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0705B040" w14:textId="5672EF74"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cysterna samochodowa - w której właz w czasie spustu produktu jest zamknięty  </w:t>
      </w:r>
    </w:p>
    <w:p w14:paraId="00474A77" w14:textId="77777777"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strefa 2 - 0,5 m od płaszcza cysterny i w dół do ziemi</w:t>
      </w:r>
    </w:p>
    <w:p w14:paraId="4A006815"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0CA5D7F5" w14:textId="01E1F3D8"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odolejacz </w:t>
      </w:r>
      <w:proofErr w:type="spellStart"/>
      <w:r>
        <w:rPr>
          <w:rFonts w:ascii="Arial" w:eastAsia="Arial" w:hAnsi="Arial" w:cs="Arial"/>
          <w:color w:val="000000"/>
          <w:szCs w:val="22"/>
        </w:rPr>
        <w:t>koalescencyjno</w:t>
      </w:r>
      <w:proofErr w:type="spellEnd"/>
      <w:r>
        <w:rPr>
          <w:rFonts w:ascii="Arial" w:eastAsia="Arial" w:hAnsi="Arial" w:cs="Arial"/>
          <w:color w:val="000000"/>
          <w:szCs w:val="22"/>
        </w:rPr>
        <w:t xml:space="preserve"> - </w:t>
      </w:r>
      <w:proofErr w:type="spellStart"/>
      <w:r>
        <w:rPr>
          <w:rFonts w:ascii="Arial" w:eastAsia="Arial" w:hAnsi="Arial" w:cs="Arial"/>
          <w:color w:val="000000"/>
          <w:szCs w:val="22"/>
        </w:rPr>
        <w:t>adsorbcyjny</w:t>
      </w:r>
      <w:proofErr w:type="spellEnd"/>
      <w:r>
        <w:rPr>
          <w:rFonts w:ascii="Arial" w:eastAsia="Arial" w:hAnsi="Arial" w:cs="Arial"/>
          <w:color w:val="000000"/>
          <w:szCs w:val="22"/>
        </w:rPr>
        <w:t xml:space="preserve"> – (podziemny przykryty płytą stalową z otworami )  </w:t>
      </w:r>
    </w:p>
    <w:p w14:paraId="515A8A33" w14:textId="1DBDAE29"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strefa 1 - wewnątrz odolejacza</w:t>
      </w:r>
    </w:p>
    <w:p w14:paraId="1974A936"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2B8C3890" w14:textId="5D40AD36"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zbiornik podziemny gazu LPG  </w:t>
      </w:r>
    </w:p>
    <w:p w14:paraId="3D62ABC7" w14:textId="3192A1B2"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 strefa 2 - w promieniu 1,5 m od króćców zbiornika </w:t>
      </w:r>
    </w:p>
    <w:p w14:paraId="0D64C55E"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6DF452FB" w14:textId="1DDF7145"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stanowisko przeładunkowe LPG  </w:t>
      </w:r>
    </w:p>
    <w:p w14:paraId="51204AFD" w14:textId="43383ADB"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strefa 2 - w promieniu 1,5 m od przyłącza opróżnienia autocysterny</w:t>
      </w:r>
    </w:p>
    <w:p w14:paraId="5EE9A3A6"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44380C0B" w14:textId="7D52A2C0"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odmierzacz gazu płynnego    </w:t>
      </w:r>
    </w:p>
    <w:p w14:paraId="3532DBB0" w14:textId="58F3D14A"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strefa 1 - wewnątrz części hydraulicznej odmierzacza oraz w zagłębieniu pod nim</w:t>
      </w:r>
    </w:p>
    <w:p w14:paraId="7B22B2AB" w14:textId="45F38AEF"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strefa 2 - wewnątrz oraz 20 cm od obudowy</w:t>
      </w:r>
    </w:p>
    <w:p w14:paraId="7D2D521D" w14:textId="77777777" w:rsidR="00B27B02" w:rsidRDefault="00B27B02" w:rsidP="00B27B02">
      <w:pPr>
        <w:pBdr>
          <w:top w:val="nil"/>
          <w:left w:val="nil"/>
          <w:bottom w:val="nil"/>
          <w:right w:val="nil"/>
          <w:between w:val="nil"/>
        </w:pBdr>
        <w:rPr>
          <w:rFonts w:ascii="Arial" w:eastAsia="Arial" w:hAnsi="Arial" w:cs="Arial"/>
          <w:i/>
          <w:color w:val="000000"/>
          <w:szCs w:val="22"/>
        </w:rPr>
      </w:pPr>
    </w:p>
    <w:p w14:paraId="4EB41673" w14:textId="40356BE5" w:rsidR="00B27B02" w:rsidRDefault="00B27B02" w:rsidP="00B27B02">
      <w:pPr>
        <w:pBdr>
          <w:top w:val="nil"/>
          <w:left w:val="nil"/>
          <w:bottom w:val="nil"/>
          <w:right w:val="nil"/>
          <w:between w:val="nil"/>
        </w:pBdr>
        <w:rPr>
          <w:rFonts w:ascii="Libre Franklin Thin" w:eastAsia="Libre Franklin Thin" w:hAnsi="Libre Franklin Thin" w:cs="Libre Franklin Thin"/>
          <w:color w:val="000000"/>
          <w:szCs w:val="22"/>
        </w:rPr>
      </w:pPr>
      <w:r>
        <w:rPr>
          <w:rFonts w:ascii="Arial" w:eastAsia="Arial" w:hAnsi="Arial" w:cs="Arial"/>
          <w:color w:val="000000"/>
          <w:szCs w:val="22"/>
        </w:rPr>
        <w:t xml:space="preserve">skrzynia agregatu pompowego   </w:t>
      </w:r>
    </w:p>
    <w:p w14:paraId="6DCE139D" w14:textId="75EA3953" w:rsidR="00B27B02" w:rsidRPr="00B27B02" w:rsidRDefault="00B27B02" w:rsidP="00B27B02">
      <w:pPr>
        <w:pBdr>
          <w:top w:val="nil"/>
          <w:left w:val="nil"/>
          <w:bottom w:val="nil"/>
          <w:right w:val="nil"/>
          <w:between w:val="nil"/>
        </w:pBdr>
        <w:rPr>
          <w:rFonts w:ascii="Libre Franklin Thin" w:eastAsia="Libre Franklin Thin" w:hAnsi="Libre Franklin Thin" w:cs="Libre Franklin Thin"/>
          <w:szCs w:val="22"/>
        </w:rPr>
      </w:pPr>
      <w:r>
        <w:rPr>
          <w:rFonts w:ascii="Arial" w:eastAsia="Arial" w:hAnsi="Arial" w:cs="Arial"/>
          <w:color w:val="000000"/>
          <w:szCs w:val="22"/>
        </w:rPr>
        <w:t xml:space="preserve">- strefa 2 – w </w:t>
      </w:r>
      <w:r w:rsidRPr="00B27B02">
        <w:rPr>
          <w:rFonts w:ascii="Arial" w:eastAsia="Arial" w:hAnsi="Arial" w:cs="Arial"/>
          <w:szCs w:val="22"/>
        </w:rPr>
        <w:t>promieniu 1,5 od skrzyni</w:t>
      </w:r>
    </w:p>
    <w:p w14:paraId="15D36613" w14:textId="77777777" w:rsidR="00B27B02" w:rsidRPr="00B27B02" w:rsidRDefault="00B27B02" w:rsidP="00B27B02">
      <w:pPr>
        <w:pBdr>
          <w:top w:val="nil"/>
          <w:left w:val="nil"/>
          <w:bottom w:val="nil"/>
          <w:right w:val="nil"/>
          <w:between w:val="nil"/>
        </w:pBdr>
        <w:rPr>
          <w:rFonts w:ascii="Arial" w:eastAsia="Arial" w:hAnsi="Arial" w:cs="Arial"/>
          <w:i/>
          <w:szCs w:val="22"/>
        </w:rPr>
      </w:pPr>
    </w:p>
    <w:p w14:paraId="18D78BB1" w14:textId="2AE7420E" w:rsidR="00C204D1" w:rsidRPr="00B27B02" w:rsidRDefault="00B27B02" w:rsidP="00B27B02">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SimSun" w:hAnsi="Arial" w:cs="Arial"/>
          <w:kern w:val="3"/>
          <w:szCs w:val="22"/>
          <w:lang w:eastAsia="hi-IN" w:bidi="hi-IN"/>
        </w:rPr>
        <w:t xml:space="preserve">Strefy zagrożenia wybuchem jw. określone są jako minimalne wg </w:t>
      </w:r>
      <w:r w:rsidRPr="00B27B02">
        <w:rPr>
          <w:rFonts w:ascii="Arial" w:eastAsia="SimSun" w:hAnsi="Arial" w:cs="Arial"/>
          <w:kern w:val="3"/>
          <w:szCs w:val="22"/>
        </w:rPr>
        <w:t>Rozporządzenia Ministra Klimatu i Środowiska z dnia 25.08.2023 r. w sprawie warunków</w:t>
      </w:r>
      <w:r w:rsidRPr="00B27B02">
        <w:rPr>
          <w:rFonts w:ascii="Arial" w:eastAsia="SimSun" w:hAnsi="Arial" w:cs="Arial"/>
          <w:kern w:val="3"/>
          <w:szCs w:val="22"/>
          <w:lang w:eastAsia="zh-CN" w:bidi="hi-IN"/>
        </w:rPr>
        <w:t xml:space="preserve"> </w:t>
      </w:r>
      <w:r w:rsidRPr="00B27B02">
        <w:rPr>
          <w:rFonts w:ascii="Arial" w:eastAsia="SimSun" w:hAnsi="Arial" w:cs="Arial"/>
          <w:kern w:val="3"/>
          <w:szCs w:val="22"/>
        </w:rPr>
        <w:t xml:space="preserve">technicznych, jakim powinny odpowiadać bazy i stacje paliw płynnych, rurociągi </w:t>
      </w:r>
      <w:r w:rsidRPr="00B27B02">
        <w:rPr>
          <w:rFonts w:ascii="Arial" w:eastAsia="SimSun" w:hAnsi="Arial" w:cs="Arial"/>
          <w:kern w:val="3"/>
          <w:szCs w:val="22"/>
        </w:rPr>
        <w:lastRenderedPageBreak/>
        <w:t>przesyłowe</w:t>
      </w:r>
      <w:r w:rsidRPr="00B27B02">
        <w:rPr>
          <w:rFonts w:ascii="Arial" w:eastAsia="SimSun" w:hAnsi="Arial" w:cs="Arial"/>
          <w:kern w:val="3"/>
          <w:szCs w:val="22"/>
          <w:lang w:eastAsia="zh-CN" w:bidi="hi-IN"/>
        </w:rPr>
        <w:t xml:space="preserve"> </w:t>
      </w:r>
      <w:r w:rsidRPr="00B27B02">
        <w:rPr>
          <w:rFonts w:ascii="Arial" w:eastAsia="SimSun" w:hAnsi="Arial" w:cs="Arial"/>
          <w:kern w:val="3"/>
          <w:szCs w:val="22"/>
        </w:rPr>
        <w:t>dalekosiężne służące do transportu ropy naftowej i produktów naftowych i ich usytuowanie (Dz. U.2023 Poz.1707).</w:t>
      </w:r>
    </w:p>
    <w:p w14:paraId="7533528F" w14:textId="6A62412F" w:rsidR="007875D8" w:rsidRPr="00B27B02" w:rsidRDefault="007875D8" w:rsidP="008312D9">
      <w:pPr>
        <w:pStyle w:val="Nagwek4"/>
        <w:rPr>
          <w:szCs w:val="18"/>
        </w:rPr>
      </w:pPr>
      <w:r w:rsidRPr="00B27B02">
        <w:rPr>
          <w:rFonts w:eastAsia="Arial" w:cs="Tahoma"/>
          <w:i w:val="0"/>
          <w:szCs w:val="18"/>
        </w:rPr>
        <w:t>OCHRONA ŚRODOWISKA I BEZPIECZEŃSTWO CHEMICZNE</w:t>
      </w:r>
    </w:p>
    <w:p w14:paraId="71C16EFB" w14:textId="7D975BCA"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 xml:space="preserve">Paliwa w stanie ciekłym i gazowym są substancjami szkodliwymi dla ludzi i stwarzającymi również zagrożenie pożarowe. Stacja paliw, z uwagi na operacje związane z obrotem paliwami płynnymi, zaprojektowana została z myślą o zapewnieniu pełnego bezpieczeństwa. </w:t>
      </w:r>
    </w:p>
    <w:p w14:paraId="24CB914A" w14:textId="77777777" w:rsidR="00C204D1" w:rsidRPr="00B27B02" w:rsidRDefault="00C204D1" w:rsidP="00C204D1">
      <w:pPr>
        <w:pBdr>
          <w:top w:val="nil"/>
          <w:left w:val="nil"/>
          <w:bottom w:val="nil"/>
          <w:right w:val="nil"/>
          <w:between w:val="nil"/>
        </w:pBdr>
        <w:rPr>
          <w:rFonts w:ascii="Arial" w:eastAsia="Arial" w:hAnsi="Arial" w:cs="Arial"/>
          <w:i/>
          <w:szCs w:val="18"/>
        </w:rPr>
      </w:pPr>
    </w:p>
    <w:p w14:paraId="30919256" w14:textId="4A845860"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Stacja paliw jest źródłem, gdzie mogą powstawać zagrożenia wybuchem, pożarowe i toksyczne. Zagrożenie pożarowe wynika z obrotu cieczami łatwopalnymi. Zagrożenia toksyczne stacji paliw wynikają ze szkodliwego wpływu produktów naftowych i ich par na organizm człowieka.</w:t>
      </w:r>
    </w:p>
    <w:p w14:paraId="5BA7A789" w14:textId="77777777"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Benzyny mogą powodować zatrucie organizmu zarówno w postaci par jak i płynu działającego bezpośrednio poprzez nieuszkodzoną skórę człowieka.</w:t>
      </w:r>
    </w:p>
    <w:p w14:paraId="49D318BF" w14:textId="4B797C6C" w:rsidR="00C204D1" w:rsidRPr="00B27B02" w:rsidRDefault="00C204D1" w:rsidP="00C204D1">
      <w:pPr>
        <w:pBdr>
          <w:top w:val="nil"/>
          <w:left w:val="nil"/>
          <w:bottom w:val="nil"/>
          <w:right w:val="nil"/>
          <w:between w:val="nil"/>
        </w:pBdr>
        <w:rPr>
          <w:rFonts w:ascii="Arial" w:eastAsia="Arial" w:hAnsi="Arial" w:cs="Arial"/>
          <w:i/>
          <w:szCs w:val="18"/>
        </w:rPr>
      </w:pPr>
      <w:r w:rsidRPr="00B27B02">
        <w:rPr>
          <w:rFonts w:ascii="Arial" w:eastAsia="Arial" w:hAnsi="Arial" w:cs="Arial"/>
          <w:szCs w:val="18"/>
        </w:rPr>
        <w:t xml:space="preserve"> </w:t>
      </w:r>
    </w:p>
    <w:p w14:paraId="42693965" w14:textId="29C44C5B"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 xml:space="preserve">Gaz płynny propan-butan jest bezwonną mieszaniną węglowodorów skroploną pod ciśnieniem par własnych. W warunkach atmosferycznych mieszanina ta jest w stanie gazowym. W postaci skroplonej utrzymuje się w zamkniętym zbiorniku pod ciśnieniem zależnym od temperatury. </w:t>
      </w:r>
    </w:p>
    <w:p w14:paraId="59CBA1A5" w14:textId="609F0214"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 xml:space="preserve">Gaz płynny ze względu na dużą wartość opałową powoduje najczęściej oparzenia. </w:t>
      </w:r>
    </w:p>
    <w:p w14:paraId="74051B7E" w14:textId="245BA281"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Duże zagrożenie pożarowe i wybuchowe tego produktu wynika z szerokiego zakresu granicy wybuchowości, błyskawicznego odparowania i większej gęstości w stanie gazowym niż powietrza (tendencja do zalegania w zagłębieniach).</w:t>
      </w:r>
    </w:p>
    <w:p w14:paraId="02FCA7D7" w14:textId="77777777"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p>
    <w:p w14:paraId="31BF8859" w14:textId="77777777"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rPr>
        <w:t>AdBlue (NH</w:t>
      </w:r>
      <w:r w:rsidRPr="00B27B02">
        <w:rPr>
          <w:rFonts w:ascii="Arial" w:eastAsia="Arial" w:hAnsi="Arial" w:cs="Arial"/>
          <w:szCs w:val="18"/>
          <w:vertAlign w:val="subscript"/>
        </w:rPr>
        <w:t>2</w:t>
      </w:r>
      <w:r w:rsidRPr="00B27B02">
        <w:rPr>
          <w:rFonts w:ascii="Arial" w:eastAsia="Arial" w:hAnsi="Arial" w:cs="Arial"/>
          <w:szCs w:val="18"/>
        </w:rPr>
        <w:t>)2CO + H2O - to wodny roztwór mocznika otrzymywany z technicznie czystego mocznika (bez dodatku substancji obcych) i wody zdemineralizowanej zawierający 32,5% mocznika.</w:t>
      </w:r>
    </w:p>
    <w:p w14:paraId="1BDE7C61" w14:textId="273E9B34" w:rsidR="00C204D1" w:rsidRPr="00B27B02" w:rsidRDefault="00C204D1" w:rsidP="00C204D1">
      <w:pPr>
        <w:pBdr>
          <w:top w:val="nil"/>
          <w:left w:val="nil"/>
          <w:bottom w:val="nil"/>
          <w:right w:val="nil"/>
          <w:between w:val="nil"/>
        </w:pBdr>
        <w:ind w:firstLine="360"/>
        <w:rPr>
          <w:rFonts w:ascii="Arial" w:eastAsia="Arial" w:hAnsi="Arial" w:cs="Arial"/>
          <w:szCs w:val="18"/>
        </w:rPr>
      </w:pPr>
      <w:r w:rsidRPr="00B27B02">
        <w:rPr>
          <w:rFonts w:ascii="Arial" w:eastAsia="Arial" w:hAnsi="Arial" w:cs="Arial"/>
          <w:szCs w:val="18"/>
        </w:rPr>
        <w:t>Gęstość w temperaturze 20</w:t>
      </w:r>
      <w:r w:rsidRPr="00B27B02">
        <w:rPr>
          <w:rFonts w:ascii="Arial" w:eastAsia="Arial" w:hAnsi="Arial" w:cs="Arial"/>
          <w:szCs w:val="18"/>
          <w:vertAlign w:val="superscript"/>
        </w:rPr>
        <w:t>o</w:t>
      </w:r>
      <w:r w:rsidRPr="00B27B02">
        <w:rPr>
          <w:rFonts w:ascii="Arial" w:eastAsia="Arial" w:hAnsi="Arial" w:cs="Arial"/>
          <w:szCs w:val="18"/>
        </w:rPr>
        <w:t>C – 1087 –1093 kg/m</w:t>
      </w:r>
      <w:r w:rsidRPr="00B27B02">
        <w:rPr>
          <w:rFonts w:ascii="Arial" w:eastAsia="Arial" w:hAnsi="Arial" w:cs="Arial"/>
          <w:szCs w:val="18"/>
          <w:vertAlign w:val="superscript"/>
        </w:rPr>
        <w:t>3</w:t>
      </w:r>
    </w:p>
    <w:p w14:paraId="415648A4" w14:textId="77777777" w:rsidR="00C204D1" w:rsidRPr="00B27B02" w:rsidRDefault="00C204D1" w:rsidP="00C204D1">
      <w:pPr>
        <w:pBdr>
          <w:top w:val="nil"/>
          <w:left w:val="nil"/>
          <w:bottom w:val="nil"/>
          <w:right w:val="nil"/>
          <w:between w:val="nil"/>
        </w:pBdr>
        <w:ind w:firstLine="360"/>
        <w:rPr>
          <w:rFonts w:ascii="Arial" w:eastAsia="Arial" w:hAnsi="Arial" w:cs="Arial"/>
          <w:szCs w:val="18"/>
        </w:rPr>
      </w:pPr>
      <w:r w:rsidRPr="00B27B02">
        <w:rPr>
          <w:rFonts w:ascii="Arial" w:eastAsia="Arial" w:hAnsi="Arial" w:cs="Arial"/>
          <w:szCs w:val="18"/>
        </w:rPr>
        <w:t>Ciecz niepalna, nietoksyczna</w:t>
      </w:r>
    </w:p>
    <w:p w14:paraId="262D8649" w14:textId="00DA2F75" w:rsidR="00C204D1" w:rsidRPr="00B27B02" w:rsidRDefault="00C204D1" w:rsidP="00C204D1">
      <w:pPr>
        <w:pBdr>
          <w:top w:val="nil"/>
          <w:left w:val="nil"/>
          <w:bottom w:val="nil"/>
          <w:right w:val="nil"/>
          <w:between w:val="nil"/>
        </w:pBdr>
        <w:ind w:firstLine="360"/>
        <w:rPr>
          <w:rFonts w:ascii="Arial" w:eastAsia="Arial" w:hAnsi="Arial" w:cs="Arial"/>
          <w:szCs w:val="18"/>
        </w:rPr>
      </w:pPr>
      <w:r w:rsidRPr="00B27B02">
        <w:rPr>
          <w:rFonts w:ascii="Arial" w:eastAsia="Arial" w:hAnsi="Arial" w:cs="Arial"/>
          <w:szCs w:val="18"/>
        </w:rPr>
        <w:t>Początek krystalizacji</w:t>
      </w:r>
      <w:r w:rsidR="00B27B02" w:rsidRPr="00B27B02">
        <w:rPr>
          <w:rFonts w:ascii="Arial" w:eastAsia="Arial" w:hAnsi="Arial" w:cs="Arial"/>
          <w:szCs w:val="18"/>
        </w:rPr>
        <w:t xml:space="preserve"> – </w:t>
      </w:r>
      <w:r w:rsidRPr="00B27B02">
        <w:rPr>
          <w:rFonts w:ascii="Arial" w:eastAsia="Arial" w:hAnsi="Arial" w:cs="Arial"/>
          <w:szCs w:val="18"/>
        </w:rPr>
        <w:t xml:space="preserve">- 11,5 </w:t>
      </w:r>
      <w:proofErr w:type="spellStart"/>
      <w:r w:rsidRPr="00B27B02">
        <w:rPr>
          <w:rFonts w:ascii="Arial" w:eastAsia="Arial" w:hAnsi="Arial" w:cs="Arial"/>
          <w:szCs w:val="18"/>
          <w:vertAlign w:val="superscript"/>
        </w:rPr>
        <w:t>o</w:t>
      </w:r>
      <w:r w:rsidRPr="00B27B02">
        <w:rPr>
          <w:rFonts w:ascii="Arial" w:eastAsia="Arial" w:hAnsi="Arial" w:cs="Arial"/>
          <w:szCs w:val="18"/>
        </w:rPr>
        <w:t>C</w:t>
      </w:r>
      <w:proofErr w:type="spellEnd"/>
    </w:p>
    <w:p w14:paraId="3B8555AB" w14:textId="454D69B3" w:rsidR="00C204D1" w:rsidRPr="00B27B02" w:rsidRDefault="00C204D1" w:rsidP="00C204D1">
      <w:pPr>
        <w:pBdr>
          <w:top w:val="nil"/>
          <w:left w:val="nil"/>
          <w:bottom w:val="nil"/>
          <w:right w:val="nil"/>
          <w:between w:val="nil"/>
        </w:pBdr>
        <w:ind w:firstLine="360"/>
        <w:rPr>
          <w:rFonts w:ascii="Arial" w:eastAsia="Arial" w:hAnsi="Arial" w:cs="Arial"/>
          <w:szCs w:val="18"/>
        </w:rPr>
      </w:pPr>
      <w:r w:rsidRPr="00B27B02">
        <w:rPr>
          <w:rFonts w:ascii="Arial" w:eastAsia="Arial" w:hAnsi="Arial" w:cs="Arial"/>
          <w:szCs w:val="18"/>
        </w:rPr>
        <w:t>Początek rozpadu hydrolitycznego</w:t>
      </w:r>
      <w:r w:rsidR="00B27B02" w:rsidRPr="00B27B02">
        <w:rPr>
          <w:rFonts w:ascii="Arial" w:eastAsia="Arial" w:hAnsi="Arial" w:cs="Arial"/>
          <w:szCs w:val="18"/>
        </w:rPr>
        <w:t xml:space="preserve"> – </w:t>
      </w:r>
      <w:r w:rsidRPr="00B27B02">
        <w:rPr>
          <w:rFonts w:ascii="Arial" w:eastAsia="Arial" w:hAnsi="Arial" w:cs="Arial"/>
          <w:szCs w:val="18"/>
        </w:rPr>
        <w:t xml:space="preserve">+ 30 </w:t>
      </w:r>
      <w:proofErr w:type="spellStart"/>
      <w:r w:rsidRPr="00B27B02">
        <w:rPr>
          <w:rFonts w:ascii="Arial" w:eastAsia="Arial" w:hAnsi="Arial" w:cs="Arial"/>
          <w:szCs w:val="18"/>
          <w:vertAlign w:val="superscript"/>
        </w:rPr>
        <w:t>o</w:t>
      </w:r>
      <w:r w:rsidRPr="00B27B02">
        <w:rPr>
          <w:rFonts w:ascii="Arial" w:eastAsia="Arial" w:hAnsi="Arial" w:cs="Arial"/>
          <w:szCs w:val="18"/>
        </w:rPr>
        <w:t>C</w:t>
      </w:r>
      <w:proofErr w:type="spellEnd"/>
    </w:p>
    <w:p w14:paraId="05344EFA" w14:textId="77777777" w:rsidR="00C204D1" w:rsidRPr="00B27B02" w:rsidRDefault="00C204D1" w:rsidP="00C204D1">
      <w:pPr>
        <w:pBdr>
          <w:top w:val="nil"/>
          <w:left w:val="nil"/>
          <w:bottom w:val="nil"/>
          <w:right w:val="nil"/>
          <w:between w:val="nil"/>
        </w:pBdr>
        <w:rPr>
          <w:rFonts w:ascii="Arial" w:eastAsia="Arial" w:hAnsi="Arial" w:cs="Arial"/>
          <w:i/>
          <w:szCs w:val="18"/>
        </w:rPr>
      </w:pPr>
      <w:r w:rsidRPr="00B27B02">
        <w:rPr>
          <w:rFonts w:ascii="Arial" w:eastAsia="Arial" w:hAnsi="Arial" w:cs="Arial"/>
          <w:szCs w:val="18"/>
        </w:rPr>
        <w:t>AdBlue stosowany jest w nowej generacji silników Diesla wykorzystujących technologię SCR (selektywnej redukcji katalitycznej).</w:t>
      </w:r>
    </w:p>
    <w:p w14:paraId="42C675BB" w14:textId="77777777" w:rsidR="00C204D1" w:rsidRPr="00B27B02" w:rsidRDefault="00C204D1" w:rsidP="00C204D1">
      <w:pPr>
        <w:pBdr>
          <w:top w:val="nil"/>
          <w:left w:val="nil"/>
          <w:bottom w:val="nil"/>
          <w:right w:val="nil"/>
          <w:between w:val="nil"/>
        </w:pBdr>
        <w:rPr>
          <w:rFonts w:ascii="Arial" w:eastAsia="Arial" w:hAnsi="Arial" w:cs="Arial"/>
          <w:i/>
          <w:szCs w:val="18"/>
        </w:rPr>
      </w:pPr>
    </w:p>
    <w:p w14:paraId="529F6784" w14:textId="44EC5ACF" w:rsidR="00C204D1" w:rsidRPr="00B27B02" w:rsidRDefault="00C204D1" w:rsidP="00C204D1">
      <w:pPr>
        <w:pBdr>
          <w:top w:val="nil"/>
          <w:left w:val="nil"/>
          <w:bottom w:val="nil"/>
          <w:right w:val="nil"/>
          <w:between w:val="nil"/>
        </w:pBdr>
        <w:rPr>
          <w:rFonts w:ascii="Libre Franklin Thin" w:eastAsia="Libre Franklin Thin" w:hAnsi="Libre Franklin Thin" w:cs="Libre Franklin Thin"/>
          <w:szCs w:val="18"/>
        </w:rPr>
      </w:pPr>
      <w:r w:rsidRPr="00B27B02">
        <w:rPr>
          <w:rFonts w:ascii="Arial" w:eastAsia="Arial" w:hAnsi="Arial" w:cs="Arial"/>
          <w:szCs w:val="18"/>
          <w:u w:val="single"/>
        </w:rPr>
        <w:t>Sposoby ograniczenia lub wyeliminowania zagrożeń:</w:t>
      </w:r>
    </w:p>
    <w:p w14:paraId="485311F6" w14:textId="77777777" w:rsidR="00C204D1" w:rsidRPr="00B27B02" w:rsidRDefault="00C204D1" w:rsidP="00C204D1">
      <w:pPr>
        <w:pBdr>
          <w:top w:val="nil"/>
          <w:left w:val="nil"/>
          <w:bottom w:val="nil"/>
          <w:right w:val="nil"/>
          <w:between w:val="nil"/>
        </w:pBdr>
        <w:rPr>
          <w:rFonts w:ascii="Arial" w:eastAsia="Arial" w:hAnsi="Arial" w:cs="Arial"/>
          <w:i/>
          <w:szCs w:val="18"/>
        </w:rPr>
      </w:pPr>
    </w:p>
    <w:p w14:paraId="35E4F07F" w14:textId="45DCC774" w:rsidR="00C204D1" w:rsidRPr="00B27B02" w:rsidRDefault="00C204D1" w:rsidP="00C204D1">
      <w:pPr>
        <w:numPr>
          <w:ilvl w:val="0"/>
          <w:numId w:val="48"/>
        </w:numPr>
        <w:pBdr>
          <w:top w:val="nil"/>
          <w:left w:val="nil"/>
          <w:bottom w:val="nil"/>
          <w:right w:val="nil"/>
          <w:between w:val="nil"/>
        </w:pBdr>
        <w:suppressAutoHyphens/>
        <w:rPr>
          <w:szCs w:val="18"/>
        </w:rPr>
      </w:pPr>
      <w:r w:rsidRPr="00B27B02">
        <w:rPr>
          <w:rFonts w:ascii="Arial" w:eastAsia="Arial" w:hAnsi="Arial" w:cs="Arial"/>
          <w:szCs w:val="18"/>
        </w:rPr>
        <w:t>stosowanie urządzeń i aparatów w wykonaniu przeciwwybuchowym w strefach zagrożonych wybuchem</w:t>
      </w:r>
      <w:r w:rsidR="00B27B02">
        <w:rPr>
          <w:rFonts w:ascii="Arial" w:eastAsia="Arial" w:hAnsi="Arial" w:cs="Arial"/>
          <w:szCs w:val="18"/>
        </w:rPr>
        <w:t>;</w:t>
      </w:r>
    </w:p>
    <w:p w14:paraId="2AEB01B8" w14:textId="41DC754C" w:rsidR="00C204D1" w:rsidRPr="00B27B02" w:rsidRDefault="00C204D1" w:rsidP="00C204D1">
      <w:pPr>
        <w:numPr>
          <w:ilvl w:val="0"/>
          <w:numId w:val="47"/>
        </w:numPr>
        <w:pBdr>
          <w:top w:val="nil"/>
          <w:left w:val="nil"/>
          <w:bottom w:val="nil"/>
          <w:right w:val="nil"/>
          <w:between w:val="nil"/>
        </w:pBdr>
        <w:suppressAutoHyphens/>
        <w:rPr>
          <w:szCs w:val="18"/>
        </w:rPr>
      </w:pPr>
      <w:r w:rsidRPr="00B27B02">
        <w:rPr>
          <w:rFonts w:ascii="Arial" w:eastAsia="Arial" w:hAnsi="Arial" w:cs="Arial"/>
          <w:szCs w:val="18"/>
        </w:rPr>
        <w:t>magazynowanie produktów naftowych w szczelnych stalowych komorach zbiorników podziemnych, co chroni produkty naftowe od dużych zmian temperatury i emisji par do otoczenia</w:t>
      </w:r>
      <w:r w:rsidR="00B27B02">
        <w:rPr>
          <w:rFonts w:ascii="Arial" w:eastAsia="Arial" w:hAnsi="Arial" w:cs="Arial"/>
          <w:szCs w:val="18"/>
        </w:rPr>
        <w:t>;</w:t>
      </w:r>
    </w:p>
    <w:p w14:paraId="14ADB18F" w14:textId="418CBB60" w:rsidR="00C204D1" w:rsidRPr="00B27B02" w:rsidRDefault="00C204D1" w:rsidP="00C204D1">
      <w:pPr>
        <w:numPr>
          <w:ilvl w:val="0"/>
          <w:numId w:val="47"/>
        </w:numPr>
        <w:pBdr>
          <w:top w:val="nil"/>
          <w:left w:val="nil"/>
          <w:bottom w:val="nil"/>
          <w:right w:val="nil"/>
          <w:between w:val="nil"/>
        </w:pBdr>
        <w:suppressAutoHyphens/>
        <w:rPr>
          <w:szCs w:val="18"/>
        </w:rPr>
      </w:pPr>
      <w:r w:rsidRPr="00B27B02">
        <w:rPr>
          <w:rFonts w:ascii="Arial" w:eastAsia="Arial" w:hAnsi="Arial" w:cs="Arial"/>
          <w:szCs w:val="18"/>
        </w:rPr>
        <w:t>hermetyzację procesów spustu paliw i wydawania benzyn</w:t>
      </w:r>
      <w:r w:rsidR="00B27B02">
        <w:rPr>
          <w:rFonts w:ascii="Arial" w:eastAsia="Arial" w:hAnsi="Arial" w:cs="Arial"/>
          <w:szCs w:val="18"/>
        </w:rPr>
        <w:t>;</w:t>
      </w:r>
    </w:p>
    <w:p w14:paraId="668179E3" w14:textId="637706A6" w:rsidR="00C204D1" w:rsidRPr="00B27B02" w:rsidRDefault="00C204D1" w:rsidP="00C204D1">
      <w:pPr>
        <w:numPr>
          <w:ilvl w:val="0"/>
          <w:numId w:val="47"/>
        </w:numPr>
        <w:pBdr>
          <w:top w:val="nil"/>
          <w:left w:val="nil"/>
          <w:bottom w:val="nil"/>
          <w:right w:val="nil"/>
          <w:between w:val="nil"/>
        </w:pBdr>
        <w:suppressAutoHyphens/>
        <w:rPr>
          <w:szCs w:val="18"/>
        </w:rPr>
      </w:pPr>
      <w:r w:rsidRPr="00B27B02">
        <w:rPr>
          <w:rFonts w:ascii="Arial" w:eastAsia="Arial" w:hAnsi="Arial" w:cs="Arial"/>
          <w:szCs w:val="18"/>
        </w:rPr>
        <w:t>zastosowanie zaworów oddechowych zbiorników magazynowych, ogranicza to emisję par benzyn do atmosfery do ilości śladowych</w:t>
      </w:r>
      <w:r w:rsidR="00B27B02">
        <w:rPr>
          <w:rFonts w:ascii="Arial" w:eastAsia="Arial" w:hAnsi="Arial" w:cs="Arial"/>
          <w:szCs w:val="18"/>
        </w:rPr>
        <w:t>;</w:t>
      </w:r>
    </w:p>
    <w:p w14:paraId="102DE97C" w14:textId="4CBB4B25" w:rsidR="00C204D1" w:rsidRPr="00B27B02" w:rsidRDefault="00C204D1" w:rsidP="00C204D1">
      <w:pPr>
        <w:numPr>
          <w:ilvl w:val="0"/>
          <w:numId w:val="47"/>
        </w:numPr>
        <w:pBdr>
          <w:top w:val="nil"/>
          <w:left w:val="nil"/>
          <w:bottom w:val="nil"/>
          <w:right w:val="nil"/>
          <w:between w:val="nil"/>
        </w:pBdr>
        <w:suppressAutoHyphens/>
        <w:rPr>
          <w:szCs w:val="18"/>
        </w:rPr>
      </w:pPr>
      <w:r w:rsidRPr="00B27B02">
        <w:rPr>
          <w:rFonts w:ascii="Arial" w:eastAsia="Arial" w:hAnsi="Arial" w:cs="Arial"/>
          <w:szCs w:val="18"/>
        </w:rPr>
        <w:t>zastosowanie podwójnych ścianek dla zbiorników i rurociągów produktowych paliw i AdB</w:t>
      </w:r>
      <w:r w:rsidR="00B27B02">
        <w:rPr>
          <w:rFonts w:ascii="Arial" w:eastAsia="Arial" w:hAnsi="Arial" w:cs="Arial"/>
          <w:szCs w:val="18"/>
        </w:rPr>
        <w:t>lue;</w:t>
      </w:r>
    </w:p>
    <w:p w14:paraId="4C6302BA" w14:textId="483E97FE" w:rsidR="00C204D1" w:rsidRPr="00B27B02" w:rsidRDefault="00C204D1" w:rsidP="00C204D1">
      <w:pPr>
        <w:numPr>
          <w:ilvl w:val="0"/>
          <w:numId w:val="47"/>
        </w:numPr>
        <w:pBdr>
          <w:top w:val="nil"/>
          <w:left w:val="nil"/>
          <w:bottom w:val="nil"/>
          <w:right w:val="nil"/>
          <w:between w:val="nil"/>
        </w:pBdr>
        <w:suppressAutoHyphens/>
        <w:rPr>
          <w:szCs w:val="18"/>
        </w:rPr>
      </w:pPr>
      <w:r w:rsidRPr="00B27B02">
        <w:rPr>
          <w:rFonts w:ascii="Arial" w:eastAsia="Arial" w:hAnsi="Arial" w:cs="Arial"/>
          <w:szCs w:val="18"/>
        </w:rPr>
        <w:t>ciągła kontrola szczelności zbiorników paliw i AdBlue</w:t>
      </w:r>
      <w:r w:rsidR="00B27B02">
        <w:rPr>
          <w:rFonts w:ascii="Arial" w:eastAsia="Arial" w:hAnsi="Arial" w:cs="Arial"/>
          <w:szCs w:val="18"/>
        </w:rPr>
        <w:t>;</w:t>
      </w:r>
    </w:p>
    <w:p w14:paraId="0D6C7AC1" w14:textId="5A334FC0" w:rsidR="00C204D1" w:rsidRPr="00B27B02" w:rsidRDefault="00C204D1" w:rsidP="00C204D1">
      <w:pPr>
        <w:numPr>
          <w:ilvl w:val="0"/>
          <w:numId w:val="47"/>
        </w:numPr>
        <w:pBdr>
          <w:top w:val="nil"/>
          <w:left w:val="nil"/>
          <w:bottom w:val="nil"/>
          <w:right w:val="nil"/>
          <w:between w:val="nil"/>
        </w:pBdr>
        <w:suppressAutoHyphens/>
        <w:rPr>
          <w:szCs w:val="18"/>
        </w:rPr>
      </w:pPr>
      <w:r w:rsidRPr="00B27B02">
        <w:rPr>
          <w:rFonts w:ascii="Arial" w:eastAsia="Arial" w:hAnsi="Arial" w:cs="Arial"/>
          <w:szCs w:val="18"/>
        </w:rPr>
        <w:t xml:space="preserve">zastosowanie systemu </w:t>
      </w:r>
      <w:proofErr w:type="spellStart"/>
      <w:r w:rsidRPr="00B27B02">
        <w:rPr>
          <w:rFonts w:ascii="Arial" w:eastAsia="Arial" w:hAnsi="Arial" w:cs="Arial"/>
          <w:szCs w:val="18"/>
        </w:rPr>
        <w:t>kontrolno</w:t>
      </w:r>
      <w:proofErr w:type="spellEnd"/>
      <w:r w:rsidRPr="00B27B02">
        <w:rPr>
          <w:rFonts w:ascii="Arial" w:eastAsia="Arial" w:hAnsi="Arial" w:cs="Arial"/>
          <w:szCs w:val="18"/>
        </w:rPr>
        <w:t xml:space="preserve"> </w:t>
      </w:r>
      <w:r w:rsidR="00B27B02">
        <w:rPr>
          <w:rFonts w:ascii="Arial" w:eastAsia="Arial" w:hAnsi="Arial" w:cs="Arial"/>
          <w:szCs w:val="18"/>
        </w:rPr>
        <w:t>–</w:t>
      </w:r>
      <w:r w:rsidRPr="00B27B02">
        <w:rPr>
          <w:rFonts w:ascii="Arial" w:eastAsia="Arial" w:hAnsi="Arial" w:cs="Arial"/>
          <w:szCs w:val="18"/>
        </w:rPr>
        <w:t xml:space="preserve"> pomiarowego</w:t>
      </w:r>
      <w:r w:rsidR="00B27B02">
        <w:rPr>
          <w:rFonts w:ascii="Arial" w:eastAsia="Arial" w:hAnsi="Arial" w:cs="Arial"/>
          <w:szCs w:val="18"/>
        </w:rPr>
        <w:t>;</w:t>
      </w:r>
    </w:p>
    <w:p w14:paraId="15AE0825" w14:textId="31C0D7AA" w:rsidR="00C204D1" w:rsidRPr="00B27B02" w:rsidRDefault="00C204D1" w:rsidP="00C204D1">
      <w:pPr>
        <w:numPr>
          <w:ilvl w:val="0"/>
          <w:numId w:val="47"/>
        </w:numPr>
        <w:pBdr>
          <w:top w:val="nil"/>
          <w:left w:val="nil"/>
          <w:bottom w:val="nil"/>
          <w:right w:val="nil"/>
          <w:between w:val="nil"/>
        </w:pBdr>
        <w:suppressAutoHyphens/>
        <w:rPr>
          <w:szCs w:val="18"/>
        </w:rPr>
      </w:pPr>
      <w:r w:rsidRPr="00B27B02">
        <w:rPr>
          <w:rFonts w:ascii="Arial" w:eastAsia="Arial" w:hAnsi="Arial" w:cs="Arial"/>
          <w:szCs w:val="18"/>
        </w:rPr>
        <w:t>zastosowanie zamknięcia hydraulicznego na rurze zlewowej - zabezpieczenie przed przedostaniem się płomienia do wnętrza zbiornika paliw</w:t>
      </w:r>
      <w:r w:rsidR="00B27B02">
        <w:rPr>
          <w:rFonts w:ascii="Arial" w:eastAsia="Arial" w:hAnsi="Arial" w:cs="Arial"/>
          <w:szCs w:val="18"/>
        </w:rPr>
        <w:t>;</w:t>
      </w:r>
    </w:p>
    <w:p w14:paraId="507B3899" w14:textId="4E1E72CB" w:rsidR="00C204D1" w:rsidRPr="00B27B02" w:rsidRDefault="00C204D1" w:rsidP="00C204D1">
      <w:pPr>
        <w:numPr>
          <w:ilvl w:val="0"/>
          <w:numId w:val="47"/>
        </w:numPr>
        <w:pBdr>
          <w:top w:val="nil"/>
          <w:left w:val="nil"/>
          <w:bottom w:val="nil"/>
          <w:right w:val="nil"/>
          <w:between w:val="nil"/>
        </w:pBdr>
        <w:suppressAutoHyphens/>
        <w:rPr>
          <w:szCs w:val="18"/>
        </w:rPr>
      </w:pPr>
      <w:r w:rsidRPr="00B27B02">
        <w:rPr>
          <w:rFonts w:ascii="Arial" w:eastAsia="Arial" w:hAnsi="Arial" w:cs="Arial"/>
          <w:szCs w:val="18"/>
        </w:rPr>
        <w:t>zastosowanie elastycznych rurociągów technologicznych LPG w rurach osłonowych</w:t>
      </w:r>
      <w:r w:rsidR="00B27B02">
        <w:rPr>
          <w:rFonts w:ascii="Arial" w:eastAsia="Arial" w:hAnsi="Arial" w:cs="Arial"/>
          <w:szCs w:val="18"/>
        </w:rPr>
        <w:t>;</w:t>
      </w:r>
    </w:p>
    <w:p w14:paraId="3B803895" w14:textId="07961BBA" w:rsidR="00C204D1" w:rsidRPr="00B27B02" w:rsidRDefault="00C204D1" w:rsidP="002A7693">
      <w:pPr>
        <w:numPr>
          <w:ilvl w:val="0"/>
          <w:numId w:val="47"/>
        </w:numPr>
        <w:pBdr>
          <w:top w:val="nil"/>
          <w:left w:val="nil"/>
          <w:bottom w:val="nil"/>
          <w:right w:val="nil"/>
          <w:between w:val="nil"/>
        </w:pBdr>
        <w:suppressAutoHyphens/>
        <w:rPr>
          <w:rFonts w:ascii="Libre Franklin Thin" w:eastAsia="Libre Franklin Thin" w:hAnsi="Libre Franklin Thin" w:cs="Libre Franklin Thin"/>
          <w:szCs w:val="18"/>
        </w:rPr>
      </w:pPr>
      <w:r w:rsidRPr="00B27B02">
        <w:rPr>
          <w:rFonts w:ascii="Arial" w:eastAsia="Arial" w:hAnsi="Arial" w:cs="Arial"/>
          <w:szCs w:val="18"/>
        </w:rPr>
        <w:t>zapewnienie szczelności układu przy spuście produktów z autocystern do komór zbiorników - szczelne szybkozłącza i armatura</w:t>
      </w:r>
      <w:r w:rsidR="00B27B02">
        <w:rPr>
          <w:rFonts w:ascii="Arial" w:eastAsia="Arial" w:hAnsi="Arial" w:cs="Arial"/>
          <w:szCs w:val="18"/>
        </w:rPr>
        <w:t>;</w:t>
      </w:r>
    </w:p>
    <w:p w14:paraId="4107860B" w14:textId="24B25ED3" w:rsidR="00C204D1" w:rsidRPr="00B27B02" w:rsidRDefault="00C204D1" w:rsidP="00C204D1">
      <w:pPr>
        <w:numPr>
          <w:ilvl w:val="0"/>
          <w:numId w:val="47"/>
        </w:numPr>
        <w:pBdr>
          <w:top w:val="nil"/>
          <w:left w:val="nil"/>
          <w:bottom w:val="nil"/>
          <w:right w:val="nil"/>
          <w:between w:val="nil"/>
        </w:pBdr>
        <w:suppressAutoHyphens/>
        <w:rPr>
          <w:szCs w:val="18"/>
        </w:rPr>
      </w:pPr>
      <w:r w:rsidRPr="00B27B02">
        <w:rPr>
          <w:rFonts w:ascii="Arial" w:eastAsia="Arial" w:hAnsi="Arial" w:cs="Arial"/>
          <w:szCs w:val="18"/>
        </w:rPr>
        <w:t>przeprowadzenie prób szczelności zbiorników i rurociągów przed oddaniem instalacji do eksploatacji</w:t>
      </w:r>
      <w:r w:rsidR="00B27B02">
        <w:rPr>
          <w:rFonts w:ascii="Arial" w:eastAsia="Arial" w:hAnsi="Arial" w:cs="Arial"/>
          <w:szCs w:val="18"/>
        </w:rPr>
        <w:t>;</w:t>
      </w:r>
    </w:p>
    <w:p w14:paraId="58AE2CA3" w14:textId="69EC9D97" w:rsidR="00C204D1" w:rsidRPr="00B27B02" w:rsidRDefault="00C204D1" w:rsidP="00C204D1">
      <w:pPr>
        <w:numPr>
          <w:ilvl w:val="0"/>
          <w:numId w:val="47"/>
        </w:numPr>
        <w:pBdr>
          <w:top w:val="nil"/>
          <w:left w:val="nil"/>
          <w:bottom w:val="nil"/>
          <w:right w:val="nil"/>
          <w:between w:val="nil"/>
        </w:pBdr>
        <w:suppressAutoHyphens/>
        <w:rPr>
          <w:szCs w:val="18"/>
        </w:rPr>
      </w:pPr>
      <w:r w:rsidRPr="00B27B02">
        <w:rPr>
          <w:rFonts w:ascii="Arial" w:eastAsia="Arial" w:hAnsi="Arial" w:cs="Arial"/>
          <w:szCs w:val="18"/>
        </w:rPr>
        <w:t>napełnianie zbiorników pojazdów za pomocą pistoletów automatycznych zapobiegających przepełnieniu oraz zapewniających hermetyzację procesu wydawania benzyn</w:t>
      </w:r>
      <w:r w:rsidR="00B27B02">
        <w:rPr>
          <w:rFonts w:ascii="Arial" w:eastAsia="Arial" w:hAnsi="Arial" w:cs="Arial"/>
          <w:szCs w:val="18"/>
        </w:rPr>
        <w:t>;</w:t>
      </w:r>
    </w:p>
    <w:p w14:paraId="2CF33E7C" w14:textId="35669B00" w:rsidR="00C204D1" w:rsidRPr="00B27B02" w:rsidRDefault="00C204D1" w:rsidP="00C204D1">
      <w:pPr>
        <w:numPr>
          <w:ilvl w:val="0"/>
          <w:numId w:val="47"/>
        </w:numPr>
        <w:pBdr>
          <w:top w:val="nil"/>
          <w:left w:val="nil"/>
          <w:bottom w:val="nil"/>
          <w:right w:val="nil"/>
          <w:between w:val="nil"/>
        </w:pBdr>
        <w:suppressAutoHyphens/>
        <w:rPr>
          <w:szCs w:val="18"/>
        </w:rPr>
      </w:pPr>
      <w:r w:rsidRPr="00B27B02">
        <w:rPr>
          <w:rFonts w:ascii="Arial" w:eastAsia="Arial" w:hAnsi="Arial" w:cs="Arial"/>
          <w:szCs w:val="18"/>
        </w:rPr>
        <w:t>zastosowanie detektorów nieszczelności instalacji gazowej</w:t>
      </w:r>
      <w:r w:rsidR="00B27B02">
        <w:rPr>
          <w:rFonts w:ascii="Arial" w:eastAsia="Arial" w:hAnsi="Arial" w:cs="Arial"/>
          <w:szCs w:val="18"/>
        </w:rPr>
        <w:t>.</w:t>
      </w:r>
    </w:p>
    <w:p w14:paraId="161917AF" w14:textId="44E636CB" w:rsidR="006B67FC" w:rsidRPr="0007725E" w:rsidRDefault="006B67FC" w:rsidP="006B67FC">
      <w:pPr>
        <w:pStyle w:val="Nagwek2"/>
        <w:rPr>
          <w:szCs w:val="18"/>
        </w:rPr>
      </w:pPr>
      <w:bookmarkStart w:id="47" w:name="_Toc211246990"/>
      <w:r w:rsidRPr="0007725E">
        <w:rPr>
          <w:szCs w:val="18"/>
        </w:rPr>
        <w:t>UKSZTAŁTOWANIE TERENU I UKŁAD ZIELENI, W ZAKRESIE NIEZBĘDNYM DO UZUPEŁNIENIA CZĘŚCI RYSUNKOWEJ PROJEKTU ZAGOSPODAROWANIA DZIAŁKI LUB TERENU</w:t>
      </w:r>
      <w:bookmarkEnd w:id="47"/>
    </w:p>
    <w:p w14:paraId="5C86C390" w14:textId="77777777" w:rsidR="004C16B3" w:rsidRPr="00746905" w:rsidRDefault="004C16B3" w:rsidP="004C16B3">
      <w:pPr>
        <w:rPr>
          <w:szCs w:val="18"/>
          <w:u w:val="single"/>
        </w:rPr>
      </w:pPr>
      <w:r w:rsidRPr="00746905">
        <w:rPr>
          <w:szCs w:val="18"/>
          <w:u w:val="single"/>
        </w:rPr>
        <w:t>Ukształtowanie terenu</w:t>
      </w:r>
    </w:p>
    <w:p w14:paraId="26222D71" w14:textId="76691865" w:rsidR="003E6BA8" w:rsidRPr="00746905" w:rsidRDefault="003E6BA8" w:rsidP="003E6BA8">
      <w:pPr>
        <w:rPr>
          <w:szCs w:val="18"/>
        </w:rPr>
      </w:pPr>
      <w:r w:rsidRPr="00746905">
        <w:rPr>
          <w:szCs w:val="18"/>
        </w:rPr>
        <w:t xml:space="preserve">W trakcie prowadzenia inwestycji powierzchnia terenu nie ulegnie </w:t>
      </w:r>
      <w:r w:rsidR="009E2A89" w:rsidRPr="00746905">
        <w:rPr>
          <w:szCs w:val="18"/>
        </w:rPr>
        <w:t xml:space="preserve">znacznej </w:t>
      </w:r>
      <w:r w:rsidRPr="00746905">
        <w:rPr>
          <w:szCs w:val="18"/>
        </w:rPr>
        <w:t>zmianie. Nie są planowane prace makroniwelacyjne prowadzące do obniżenia bądź podniesienia terenu, obecne rzędne zostaną zachowane.</w:t>
      </w:r>
    </w:p>
    <w:p w14:paraId="370D140B" w14:textId="77777777" w:rsidR="004C16B3" w:rsidRPr="00395320" w:rsidRDefault="004C16B3" w:rsidP="004C16B3">
      <w:pPr>
        <w:rPr>
          <w:color w:val="EE0000"/>
          <w:szCs w:val="18"/>
        </w:rPr>
      </w:pPr>
    </w:p>
    <w:p w14:paraId="0BC6BAB3" w14:textId="77777777" w:rsidR="004C16B3" w:rsidRPr="00746905" w:rsidRDefault="004C16B3" w:rsidP="004C16B3">
      <w:pPr>
        <w:rPr>
          <w:szCs w:val="18"/>
          <w:u w:val="single"/>
        </w:rPr>
      </w:pPr>
      <w:r w:rsidRPr="00746905">
        <w:rPr>
          <w:szCs w:val="18"/>
          <w:u w:val="single"/>
        </w:rPr>
        <w:t>Układ zieleni</w:t>
      </w:r>
    </w:p>
    <w:p w14:paraId="61F50A31" w14:textId="628CDD1A" w:rsidR="004C16B3" w:rsidRPr="0060604B" w:rsidRDefault="00746905" w:rsidP="004C16B3">
      <w:pPr>
        <w:rPr>
          <w:szCs w:val="18"/>
        </w:rPr>
      </w:pPr>
      <w:r w:rsidRPr="00746905">
        <w:rPr>
          <w:szCs w:val="18"/>
        </w:rPr>
        <w:t xml:space="preserve">Na terenie inwestycji brak jest urządzonej zieleni. Poza nawierzchnią utwardzoną występują trawniki </w:t>
      </w:r>
      <w:r w:rsidRPr="00746905">
        <w:rPr>
          <w:rFonts w:cs="Tahoma"/>
          <w:szCs w:val="18"/>
        </w:rPr>
        <w:t xml:space="preserve">ze zdegradowaną </w:t>
      </w:r>
      <w:r w:rsidRPr="0060604B">
        <w:rPr>
          <w:rFonts w:cs="Tahoma"/>
          <w:szCs w:val="18"/>
        </w:rPr>
        <w:t>wierzchnią warstwą gleby.</w:t>
      </w:r>
    </w:p>
    <w:p w14:paraId="40FDC657" w14:textId="77777777" w:rsidR="004C16B3" w:rsidRPr="0060604B" w:rsidRDefault="004C16B3" w:rsidP="004C16B3">
      <w:pPr>
        <w:pStyle w:val="Nagwek1"/>
        <w:spacing w:after="100"/>
        <w:rPr>
          <w:sz w:val="18"/>
          <w:szCs w:val="18"/>
        </w:rPr>
      </w:pPr>
      <w:bookmarkStart w:id="48" w:name="_Toc75527334"/>
      <w:bookmarkStart w:id="49" w:name="_Toc101267983"/>
      <w:bookmarkStart w:id="50" w:name="_Toc211246991"/>
      <w:r w:rsidRPr="0060604B">
        <w:rPr>
          <w:sz w:val="18"/>
          <w:szCs w:val="18"/>
        </w:rPr>
        <w:lastRenderedPageBreak/>
        <w:t>ZESTAWIENIE POWIERZCHNI POSZCZEGÓLNYCH CZĘŚCI ZAGOSPODAROWANIA DZIAŁKI BUDOWLANEJ LUB TERENU</w:t>
      </w:r>
      <w:bookmarkEnd w:id="48"/>
      <w:bookmarkEnd w:id="49"/>
      <w:bookmarkEnd w:id="50"/>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804"/>
        <w:gridCol w:w="1392"/>
        <w:gridCol w:w="2351"/>
      </w:tblGrid>
      <w:tr w:rsidR="0060604B" w:rsidRPr="0060604B" w14:paraId="1E1F4E83" w14:textId="77777777" w:rsidTr="00731554">
        <w:trPr>
          <w:trHeight w:val="127"/>
        </w:trPr>
        <w:tc>
          <w:tcPr>
            <w:tcW w:w="5804" w:type="dxa"/>
            <w:shd w:val="clear" w:color="auto" w:fill="D9D9D9" w:themeFill="background1" w:themeFillShade="D9"/>
          </w:tcPr>
          <w:p w14:paraId="20546BE3" w14:textId="0266CE0A" w:rsidR="000C7A3D" w:rsidRPr="0060604B" w:rsidRDefault="000C7A3D" w:rsidP="00122F25">
            <w:pPr>
              <w:rPr>
                <w:rFonts w:cs="Arial"/>
                <w:szCs w:val="18"/>
              </w:rPr>
            </w:pPr>
            <w:r w:rsidRPr="0060604B">
              <w:rPr>
                <w:rFonts w:cs="Arial"/>
                <w:szCs w:val="18"/>
              </w:rPr>
              <w:t>Powierzchnia terenu opracowania</w:t>
            </w:r>
            <w:r w:rsidR="00746905" w:rsidRPr="0060604B">
              <w:rPr>
                <w:rFonts w:cs="Arial"/>
                <w:szCs w:val="18"/>
              </w:rPr>
              <w:t xml:space="preserve"> (zakresu objętego wnioskiem)</w:t>
            </w:r>
          </w:p>
        </w:tc>
        <w:tc>
          <w:tcPr>
            <w:tcW w:w="1392" w:type="dxa"/>
            <w:shd w:val="clear" w:color="auto" w:fill="D9D9D9" w:themeFill="background1" w:themeFillShade="D9"/>
          </w:tcPr>
          <w:p w14:paraId="61BBA3AD" w14:textId="6386D345" w:rsidR="000C7A3D" w:rsidRPr="0060604B" w:rsidRDefault="00B45972" w:rsidP="00122F25">
            <w:pPr>
              <w:spacing w:line="264" w:lineRule="auto"/>
              <w:jc w:val="right"/>
              <w:rPr>
                <w:rFonts w:cs="Arial"/>
                <w:b/>
                <w:bCs/>
                <w:szCs w:val="18"/>
              </w:rPr>
            </w:pPr>
            <w:r w:rsidRPr="0060604B">
              <w:rPr>
                <w:rFonts w:cs="Arial"/>
                <w:b/>
                <w:bCs/>
                <w:szCs w:val="18"/>
              </w:rPr>
              <w:t xml:space="preserve">ok. </w:t>
            </w:r>
            <w:r w:rsidR="00746905" w:rsidRPr="0060604B">
              <w:rPr>
                <w:rFonts w:cs="Arial"/>
                <w:b/>
                <w:bCs/>
                <w:szCs w:val="18"/>
              </w:rPr>
              <w:t>3</w:t>
            </w:r>
            <w:r w:rsidRPr="0060604B">
              <w:rPr>
                <w:rFonts w:cs="Arial"/>
                <w:b/>
                <w:bCs/>
                <w:szCs w:val="18"/>
              </w:rPr>
              <w:t> </w:t>
            </w:r>
            <w:r w:rsidR="00746905" w:rsidRPr="0060604B">
              <w:rPr>
                <w:rFonts w:cs="Arial"/>
                <w:b/>
                <w:bCs/>
                <w:szCs w:val="18"/>
              </w:rPr>
              <w:t>29</w:t>
            </w:r>
            <w:r w:rsidR="0060604B" w:rsidRPr="0060604B">
              <w:rPr>
                <w:rFonts w:cs="Arial"/>
                <w:b/>
                <w:bCs/>
                <w:szCs w:val="18"/>
              </w:rPr>
              <w:t>7</w:t>
            </w:r>
            <w:r w:rsidRPr="0060604B">
              <w:rPr>
                <w:rFonts w:cs="Arial"/>
                <w:b/>
                <w:bCs/>
                <w:szCs w:val="18"/>
              </w:rPr>
              <w:t xml:space="preserve"> </w:t>
            </w:r>
            <w:r w:rsidR="000C7A3D" w:rsidRPr="0060604B">
              <w:rPr>
                <w:rFonts w:cs="Arial"/>
                <w:b/>
                <w:bCs/>
                <w:szCs w:val="18"/>
              </w:rPr>
              <w:t>m</w:t>
            </w:r>
            <w:r w:rsidR="000C7A3D" w:rsidRPr="0060604B">
              <w:rPr>
                <w:rFonts w:cs="Arial"/>
                <w:b/>
                <w:bCs/>
                <w:szCs w:val="18"/>
                <w:vertAlign w:val="superscript"/>
              </w:rPr>
              <w:t>2</w:t>
            </w:r>
          </w:p>
        </w:tc>
        <w:tc>
          <w:tcPr>
            <w:tcW w:w="2351" w:type="dxa"/>
            <w:shd w:val="clear" w:color="auto" w:fill="D9D9D9" w:themeFill="background1" w:themeFillShade="D9"/>
          </w:tcPr>
          <w:p w14:paraId="7683173C" w14:textId="77777777" w:rsidR="000C7A3D" w:rsidRPr="0060604B" w:rsidRDefault="000C7A3D" w:rsidP="00122F25">
            <w:pPr>
              <w:jc w:val="right"/>
              <w:rPr>
                <w:rFonts w:cs="Arial"/>
                <w:szCs w:val="18"/>
              </w:rPr>
            </w:pPr>
            <w:r w:rsidRPr="0060604B">
              <w:rPr>
                <w:rFonts w:cs="Arial"/>
                <w:szCs w:val="18"/>
              </w:rPr>
              <w:t>100%</w:t>
            </w:r>
          </w:p>
        </w:tc>
      </w:tr>
      <w:tr w:rsidR="00395320" w:rsidRPr="00395320" w14:paraId="5811803D" w14:textId="77777777" w:rsidTr="00731554">
        <w:trPr>
          <w:trHeight w:val="127"/>
        </w:trPr>
        <w:tc>
          <w:tcPr>
            <w:tcW w:w="5804" w:type="dxa"/>
          </w:tcPr>
          <w:p w14:paraId="3213B8DB" w14:textId="77777777" w:rsidR="000C7A3D" w:rsidRPr="0037662F" w:rsidRDefault="000C7A3D" w:rsidP="00122F25">
            <w:pPr>
              <w:rPr>
                <w:rFonts w:cs="Arial"/>
                <w:b/>
                <w:bCs/>
                <w:szCs w:val="18"/>
              </w:rPr>
            </w:pPr>
            <w:r w:rsidRPr="0037662F">
              <w:rPr>
                <w:rFonts w:cs="Arial"/>
                <w:b/>
                <w:bCs/>
                <w:szCs w:val="18"/>
              </w:rPr>
              <w:t>Stan projektowany:</w:t>
            </w:r>
          </w:p>
        </w:tc>
        <w:tc>
          <w:tcPr>
            <w:tcW w:w="1392" w:type="dxa"/>
          </w:tcPr>
          <w:p w14:paraId="39A7650D" w14:textId="77777777" w:rsidR="000C7A3D" w:rsidRPr="0037662F" w:rsidRDefault="000C7A3D" w:rsidP="00122F25">
            <w:pPr>
              <w:spacing w:line="264" w:lineRule="auto"/>
              <w:jc w:val="right"/>
              <w:rPr>
                <w:rFonts w:cs="Arial"/>
                <w:szCs w:val="18"/>
              </w:rPr>
            </w:pPr>
          </w:p>
        </w:tc>
        <w:tc>
          <w:tcPr>
            <w:tcW w:w="2351" w:type="dxa"/>
          </w:tcPr>
          <w:p w14:paraId="65DC861A" w14:textId="77777777" w:rsidR="000C7A3D" w:rsidRPr="0037662F" w:rsidRDefault="000C7A3D" w:rsidP="00122F25">
            <w:pPr>
              <w:jc w:val="right"/>
              <w:rPr>
                <w:rFonts w:cs="Arial"/>
                <w:szCs w:val="18"/>
              </w:rPr>
            </w:pPr>
          </w:p>
        </w:tc>
      </w:tr>
      <w:tr w:rsidR="00395320" w:rsidRPr="00395320" w14:paraId="7C6E09C6" w14:textId="77777777" w:rsidTr="00731554">
        <w:trPr>
          <w:trHeight w:val="545"/>
        </w:trPr>
        <w:tc>
          <w:tcPr>
            <w:tcW w:w="5804" w:type="dxa"/>
          </w:tcPr>
          <w:p w14:paraId="32719A79" w14:textId="77777777" w:rsidR="000C7A3D" w:rsidRPr="0037662F" w:rsidRDefault="000C7A3D" w:rsidP="00122F25">
            <w:pPr>
              <w:rPr>
                <w:rFonts w:cs="Arial"/>
                <w:szCs w:val="18"/>
              </w:rPr>
            </w:pPr>
            <w:r w:rsidRPr="0037662F">
              <w:rPr>
                <w:rFonts w:cs="Arial"/>
                <w:szCs w:val="18"/>
              </w:rPr>
              <w:t>Powierzchnia zabudowy:</w:t>
            </w:r>
          </w:p>
          <w:p w14:paraId="4B3FE687" w14:textId="77777777" w:rsidR="000C7A3D" w:rsidRPr="0037662F" w:rsidRDefault="000C7A3D" w:rsidP="00122F25">
            <w:pPr>
              <w:ind w:firstLine="142"/>
              <w:rPr>
                <w:rFonts w:cs="Arial"/>
                <w:szCs w:val="18"/>
              </w:rPr>
            </w:pPr>
            <w:r w:rsidRPr="0037662F">
              <w:rPr>
                <w:rFonts w:cs="Arial"/>
                <w:szCs w:val="18"/>
              </w:rPr>
              <w:t>W tym:</w:t>
            </w:r>
          </w:p>
          <w:p w14:paraId="6D7BA953" w14:textId="77777777" w:rsidR="000C7A3D" w:rsidRPr="0037662F" w:rsidRDefault="000C7A3D" w:rsidP="0037662F">
            <w:pPr>
              <w:numPr>
                <w:ilvl w:val="0"/>
                <w:numId w:val="24"/>
              </w:numPr>
              <w:tabs>
                <w:tab w:val="clear" w:pos="720"/>
              </w:tabs>
              <w:ind w:left="459" w:hanging="295"/>
              <w:rPr>
                <w:rFonts w:cs="Arial"/>
                <w:szCs w:val="18"/>
              </w:rPr>
            </w:pPr>
            <w:r w:rsidRPr="0037662F">
              <w:rPr>
                <w:rFonts w:cs="Arial"/>
                <w:szCs w:val="18"/>
              </w:rPr>
              <w:t>Pawilon stacji paliw:</w:t>
            </w:r>
          </w:p>
          <w:p w14:paraId="10BAB403" w14:textId="3C2D7BE9" w:rsidR="00FD3A1C" w:rsidRPr="0037662F" w:rsidRDefault="00FD3A1C" w:rsidP="0037662F">
            <w:pPr>
              <w:numPr>
                <w:ilvl w:val="0"/>
                <w:numId w:val="24"/>
              </w:numPr>
              <w:tabs>
                <w:tab w:val="clear" w:pos="720"/>
              </w:tabs>
              <w:ind w:left="459" w:hanging="295"/>
              <w:rPr>
                <w:rFonts w:cs="Arial"/>
                <w:szCs w:val="18"/>
              </w:rPr>
            </w:pPr>
            <w:r w:rsidRPr="0037662F">
              <w:rPr>
                <w:rFonts w:cs="Arial"/>
                <w:szCs w:val="18"/>
              </w:rPr>
              <w:t>Wiata nad dystrybutorami</w:t>
            </w:r>
          </w:p>
          <w:p w14:paraId="3C1BBEA7" w14:textId="1CB55302" w:rsidR="000C7A3D" w:rsidRPr="0037662F" w:rsidRDefault="00FD3A1C" w:rsidP="0037662F">
            <w:pPr>
              <w:numPr>
                <w:ilvl w:val="0"/>
                <w:numId w:val="24"/>
              </w:numPr>
              <w:tabs>
                <w:tab w:val="clear" w:pos="720"/>
              </w:tabs>
              <w:ind w:left="459" w:hanging="295"/>
              <w:rPr>
                <w:rFonts w:cs="Arial"/>
                <w:szCs w:val="18"/>
              </w:rPr>
            </w:pPr>
            <w:r w:rsidRPr="0037662F">
              <w:rPr>
                <w:rFonts w:cs="Arial"/>
                <w:szCs w:val="18"/>
              </w:rPr>
              <w:t>Altana śmietnikowa stacji paliw</w:t>
            </w:r>
            <w:r w:rsidR="000C7A3D" w:rsidRPr="0037662F">
              <w:rPr>
                <w:rFonts w:cs="Arial"/>
                <w:szCs w:val="18"/>
              </w:rPr>
              <w:t>:</w:t>
            </w:r>
          </w:p>
          <w:p w14:paraId="04C0EB75" w14:textId="4A61FD0C" w:rsidR="000C7A3D" w:rsidRPr="0037662F" w:rsidRDefault="0037662F" w:rsidP="0037662F">
            <w:pPr>
              <w:numPr>
                <w:ilvl w:val="0"/>
                <w:numId w:val="24"/>
              </w:numPr>
              <w:tabs>
                <w:tab w:val="clear" w:pos="720"/>
              </w:tabs>
              <w:ind w:left="459" w:hanging="295"/>
              <w:rPr>
                <w:rFonts w:cs="Arial"/>
                <w:szCs w:val="18"/>
              </w:rPr>
            </w:pPr>
            <w:r w:rsidRPr="0037662F">
              <w:rPr>
                <w:rFonts w:cs="Arial"/>
                <w:szCs w:val="18"/>
              </w:rPr>
              <w:t>Kontener magazynowy</w:t>
            </w:r>
            <w:r w:rsidR="00FD3A1C" w:rsidRPr="0037662F">
              <w:rPr>
                <w:rFonts w:cs="Arial"/>
                <w:szCs w:val="18"/>
              </w:rPr>
              <w:t xml:space="preserve"> - rezerwa</w:t>
            </w:r>
          </w:p>
        </w:tc>
        <w:tc>
          <w:tcPr>
            <w:tcW w:w="1392" w:type="dxa"/>
          </w:tcPr>
          <w:p w14:paraId="781590F0" w14:textId="604212D7" w:rsidR="000C7A3D" w:rsidRPr="0037662F" w:rsidRDefault="0037662F" w:rsidP="00122F25">
            <w:pPr>
              <w:spacing w:after="100"/>
              <w:jc w:val="right"/>
              <w:rPr>
                <w:rFonts w:cs="Arial"/>
                <w:b/>
                <w:bCs/>
                <w:szCs w:val="18"/>
                <w:vertAlign w:val="superscript"/>
              </w:rPr>
            </w:pPr>
            <w:r w:rsidRPr="0037662F">
              <w:rPr>
                <w:rFonts w:cs="Arial"/>
                <w:b/>
                <w:bCs/>
                <w:szCs w:val="18"/>
              </w:rPr>
              <w:t>574,2</w:t>
            </w:r>
            <w:r w:rsidR="000C7A3D" w:rsidRPr="0037662F">
              <w:rPr>
                <w:rFonts w:cs="Arial"/>
                <w:b/>
                <w:bCs/>
                <w:szCs w:val="18"/>
              </w:rPr>
              <w:t xml:space="preserve"> m</w:t>
            </w:r>
            <w:r w:rsidR="000C7A3D" w:rsidRPr="0037662F">
              <w:rPr>
                <w:rFonts w:cs="Arial"/>
                <w:b/>
                <w:bCs/>
                <w:szCs w:val="18"/>
                <w:vertAlign w:val="superscript"/>
              </w:rPr>
              <w:t>2</w:t>
            </w:r>
          </w:p>
          <w:p w14:paraId="6E66322F" w14:textId="24A2A5D8" w:rsidR="000C7A3D" w:rsidRPr="0037662F" w:rsidRDefault="0060604B" w:rsidP="00122F25">
            <w:pPr>
              <w:spacing w:line="264" w:lineRule="auto"/>
              <w:jc w:val="right"/>
              <w:rPr>
                <w:rFonts w:cs="Arial"/>
                <w:szCs w:val="18"/>
                <w:vertAlign w:val="superscript"/>
              </w:rPr>
            </w:pPr>
            <w:r w:rsidRPr="0037662F">
              <w:rPr>
                <w:rFonts w:cs="Arial"/>
                <w:szCs w:val="18"/>
              </w:rPr>
              <w:t>325</w:t>
            </w:r>
            <w:r w:rsidR="00FD3A1C" w:rsidRPr="0037662F">
              <w:rPr>
                <w:rFonts w:cs="Arial"/>
                <w:szCs w:val="18"/>
              </w:rPr>
              <w:t>,</w:t>
            </w:r>
            <w:r w:rsidR="0099080B" w:rsidRPr="0037662F">
              <w:rPr>
                <w:rFonts w:cs="Arial"/>
                <w:szCs w:val="18"/>
              </w:rPr>
              <w:t>3</w:t>
            </w:r>
            <w:r w:rsidR="000C7A3D" w:rsidRPr="0037662F">
              <w:rPr>
                <w:rFonts w:cs="Arial"/>
                <w:szCs w:val="18"/>
              </w:rPr>
              <w:t xml:space="preserve"> m</w:t>
            </w:r>
            <w:r w:rsidR="000C7A3D" w:rsidRPr="0037662F">
              <w:rPr>
                <w:rFonts w:cs="Arial"/>
                <w:szCs w:val="18"/>
                <w:vertAlign w:val="superscript"/>
              </w:rPr>
              <w:t>2</w:t>
            </w:r>
          </w:p>
          <w:p w14:paraId="2BF663A2" w14:textId="2FCA0EA7" w:rsidR="00FD3A1C" w:rsidRPr="0037662F" w:rsidRDefault="0037662F" w:rsidP="00122F25">
            <w:pPr>
              <w:spacing w:line="264" w:lineRule="auto"/>
              <w:jc w:val="right"/>
              <w:rPr>
                <w:rFonts w:cs="Arial"/>
                <w:szCs w:val="18"/>
              </w:rPr>
            </w:pPr>
            <w:r w:rsidRPr="0037662F">
              <w:rPr>
                <w:rFonts w:cs="Arial"/>
                <w:szCs w:val="18"/>
              </w:rPr>
              <w:t>224,1</w:t>
            </w:r>
            <w:r w:rsidR="00FD3A1C" w:rsidRPr="0037662F">
              <w:rPr>
                <w:rFonts w:cs="Arial"/>
                <w:szCs w:val="18"/>
              </w:rPr>
              <w:t xml:space="preserve"> m</w:t>
            </w:r>
            <w:r w:rsidR="00FD3A1C" w:rsidRPr="0037662F">
              <w:rPr>
                <w:rFonts w:cs="Arial"/>
                <w:szCs w:val="18"/>
                <w:vertAlign w:val="superscript"/>
              </w:rPr>
              <w:t>2</w:t>
            </w:r>
          </w:p>
          <w:p w14:paraId="61A01D99" w14:textId="00D60AC7" w:rsidR="000C7A3D" w:rsidRPr="0037662F" w:rsidRDefault="0037662F" w:rsidP="00122F25">
            <w:pPr>
              <w:spacing w:line="264" w:lineRule="auto"/>
              <w:jc w:val="right"/>
              <w:rPr>
                <w:rFonts w:cs="Arial"/>
                <w:szCs w:val="18"/>
              </w:rPr>
            </w:pPr>
            <w:r w:rsidRPr="0037662F">
              <w:rPr>
                <w:rFonts w:cs="Arial"/>
                <w:szCs w:val="18"/>
              </w:rPr>
              <w:t>9,9</w:t>
            </w:r>
            <w:r w:rsidR="000C7A3D" w:rsidRPr="0037662F">
              <w:rPr>
                <w:rFonts w:cs="Arial"/>
                <w:szCs w:val="18"/>
              </w:rPr>
              <w:t xml:space="preserve"> m</w:t>
            </w:r>
            <w:r w:rsidR="000C7A3D" w:rsidRPr="0037662F">
              <w:rPr>
                <w:rFonts w:cs="Arial"/>
                <w:szCs w:val="18"/>
                <w:vertAlign w:val="superscript"/>
              </w:rPr>
              <w:t>2</w:t>
            </w:r>
          </w:p>
          <w:p w14:paraId="4804F70A" w14:textId="2C3589BB" w:rsidR="000C7A3D" w:rsidRPr="0037662F" w:rsidRDefault="0037662F" w:rsidP="0037662F">
            <w:pPr>
              <w:spacing w:line="264" w:lineRule="auto"/>
              <w:jc w:val="right"/>
              <w:rPr>
                <w:rFonts w:cs="Arial"/>
                <w:szCs w:val="18"/>
              </w:rPr>
            </w:pPr>
            <w:r w:rsidRPr="0037662F">
              <w:rPr>
                <w:rFonts w:cs="Arial"/>
                <w:szCs w:val="18"/>
              </w:rPr>
              <w:t>14,9</w:t>
            </w:r>
            <w:r w:rsidR="00FD3A1C" w:rsidRPr="0037662F">
              <w:rPr>
                <w:rFonts w:cs="Arial"/>
                <w:szCs w:val="18"/>
              </w:rPr>
              <w:t xml:space="preserve"> m</w:t>
            </w:r>
            <w:r w:rsidR="00FD3A1C" w:rsidRPr="0037662F">
              <w:rPr>
                <w:rFonts w:cs="Arial"/>
                <w:szCs w:val="18"/>
                <w:vertAlign w:val="superscript"/>
              </w:rPr>
              <w:t>2</w:t>
            </w:r>
          </w:p>
        </w:tc>
        <w:tc>
          <w:tcPr>
            <w:tcW w:w="2351" w:type="dxa"/>
          </w:tcPr>
          <w:p w14:paraId="018627CF" w14:textId="37431B3A" w:rsidR="000C7A3D" w:rsidRPr="0037662F" w:rsidRDefault="0037662F" w:rsidP="00122F25">
            <w:pPr>
              <w:jc w:val="right"/>
              <w:rPr>
                <w:rFonts w:cs="Arial"/>
                <w:szCs w:val="18"/>
              </w:rPr>
            </w:pPr>
            <w:r w:rsidRPr="0037662F">
              <w:rPr>
                <w:rFonts w:cs="Arial"/>
                <w:szCs w:val="18"/>
              </w:rPr>
              <w:t>17,4</w:t>
            </w:r>
            <w:r w:rsidR="000C7A3D" w:rsidRPr="0037662F">
              <w:rPr>
                <w:rFonts w:cs="Arial"/>
                <w:szCs w:val="18"/>
              </w:rPr>
              <w:t>%</w:t>
            </w:r>
          </w:p>
          <w:p w14:paraId="12B1D644" w14:textId="77777777" w:rsidR="000C7A3D" w:rsidRPr="0037662F" w:rsidRDefault="000C7A3D" w:rsidP="00122F25">
            <w:pPr>
              <w:jc w:val="right"/>
              <w:rPr>
                <w:rFonts w:cs="Arial"/>
                <w:szCs w:val="18"/>
              </w:rPr>
            </w:pPr>
          </w:p>
          <w:p w14:paraId="4B75ACAB" w14:textId="77777777" w:rsidR="000C7A3D" w:rsidRPr="0037662F" w:rsidRDefault="000C7A3D" w:rsidP="00122F25">
            <w:pPr>
              <w:spacing w:line="264" w:lineRule="auto"/>
              <w:jc w:val="right"/>
              <w:rPr>
                <w:rFonts w:cs="Arial"/>
                <w:szCs w:val="18"/>
              </w:rPr>
            </w:pPr>
          </w:p>
        </w:tc>
      </w:tr>
      <w:tr w:rsidR="0037662F" w:rsidRPr="00395320" w14:paraId="3ECA8D28" w14:textId="77777777" w:rsidTr="00731554">
        <w:trPr>
          <w:trHeight w:val="263"/>
        </w:trPr>
        <w:tc>
          <w:tcPr>
            <w:tcW w:w="5804" w:type="dxa"/>
          </w:tcPr>
          <w:p w14:paraId="3D372AF3" w14:textId="77777777" w:rsidR="0037662F" w:rsidRPr="00E20BE9" w:rsidRDefault="0037662F" w:rsidP="0037662F">
            <w:pPr>
              <w:rPr>
                <w:rFonts w:cs="Arial"/>
                <w:szCs w:val="18"/>
              </w:rPr>
            </w:pPr>
            <w:r w:rsidRPr="00E20BE9">
              <w:rPr>
                <w:rFonts w:cs="Arial"/>
                <w:szCs w:val="18"/>
              </w:rPr>
              <w:t>Powierzchnia utwardzona:</w:t>
            </w:r>
          </w:p>
          <w:p w14:paraId="48E23E04" w14:textId="619E3EBC" w:rsidR="0037662F" w:rsidRPr="00E20BE9" w:rsidRDefault="0037662F" w:rsidP="0037662F">
            <w:pPr>
              <w:ind w:firstLine="142"/>
              <w:rPr>
                <w:rFonts w:cs="Arial"/>
                <w:szCs w:val="18"/>
              </w:rPr>
            </w:pPr>
            <w:r w:rsidRPr="00E20BE9">
              <w:rPr>
                <w:rFonts w:cs="Arial"/>
                <w:szCs w:val="18"/>
              </w:rPr>
              <w:t>W tym:</w:t>
            </w:r>
          </w:p>
          <w:p w14:paraId="08777377" w14:textId="7365E6E6" w:rsidR="0037662F" w:rsidRPr="00E20BE9" w:rsidRDefault="00731554" w:rsidP="0037662F">
            <w:pPr>
              <w:numPr>
                <w:ilvl w:val="0"/>
                <w:numId w:val="24"/>
              </w:numPr>
              <w:tabs>
                <w:tab w:val="clear" w:pos="720"/>
              </w:tabs>
              <w:ind w:left="459" w:hanging="295"/>
              <w:rPr>
                <w:rFonts w:cs="Arial"/>
                <w:szCs w:val="18"/>
              </w:rPr>
            </w:pPr>
            <w:r w:rsidRPr="00E20BE9">
              <w:rPr>
                <w:rFonts w:cs="Arial"/>
                <w:szCs w:val="18"/>
              </w:rPr>
              <w:t>Plac manewrowy</w:t>
            </w:r>
          </w:p>
          <w:p w14:paraId="73CB38B6" w14:textId="54704F97" w:rsidR="00731554" w:rsidRPr="00E20BE9" w:rsidRDefault="00731554" w:rsidP="0037662F">
            <w:pPr>
              <w:numPr>
                <w:ilvl w:val="0"/>
                <w:numId w:val="24"/>
              </w:numPr>
              <w:tabs>
                <w:tab w:val="clear" w:pos="720"/>
              </w:tabs>
              <w:ind w:left="459" w:hanging="295"/>
              <w:rPr>
                <w:rFonts w:cs="Arial"/>
                <w:szCs w:val="18"/>
              </w:rPr>
            </w:pPr>
            <w:r w:rsidRPr="00E20BE9">
              <w:rPr>
                <w:rFonts w:cs="Arial"/>
                <w:szCs w:val="18"/>
              </w:rPr>
              <w:t>Nawierzchnia szczelna poza obrysem wiaty nad dystrybutorami</w:t>
            </w:r>
          </w:p>
          <w:p w14:paraId="4653B22D" w14:textId="2AEA4816" w:rsidR="00731554" w:rsidRPr="00E20BE9" w:rsidRDefault="00731554" w:rsidP="0037662F">
            <w:pPr>
              <w:numPr>
                <w:ilvl w:val="0"/>
                <w:numId w:val="24"/>
              </w:numPr>
              <w:tabs>
                <w:tab w:val="clear" w:pos="720"/>
              </w:tabs>
              <w:ind w:left="459" w:hanging="295"/>
              <w:rPr>
                <w:rFonts w:cs="Arial"/>
                <w:szCs w:val="18"/>
              </w:rPr>
            </w:pPr>
            <w:r w:rsidRPr="00E20BE9">
              <w:rPr>
                <w:rFonts w:cs="Arial"/>
                <w:szCs w:val="18"/>
              </w:rPr>
              <w:t>Miejsca postojowe</w:t>
            </w:r>
          </w:p>
          <w:p w14:paraId="0771CC6B" w14:textId="5E21C1ED" w:rsidR="0037662F" w:rsidRPr="00E20BE9" w:rsidRDefault="00731554" w:rsidP="0037662F">
            <w:pPr>
              <w:numPr>
                <w:ilvl w:val="0"/>
                <w:numId w:val="24"/>
              </w:numPr>
              <w:tabs>
                <w:tab w:val="clear" w:pos="720"/>
              </w:tabs>
              <w:ind w:left="459" w:hanging="295"/>
              <w:rPr>
                <w:rFonts w:cs="Arial"/>
                <w:szCs w:val="18"/>
              </w:rPr>
            </w:pPr>
            <w:r w:rsidRPr="00E20BE9">
              <w:rPr>
                <w:rFonts w:cs="Arial"/>
                <w:szCs w:val="18"/>
              </w:rPr>
              <w:t>Chodniki</w:t>
            </w:r>
          </w:p>
        </w:tc>
        <w:tc>
          <w:tcPr>
            <w:tcW w:w="1392" w:type="dxa"/>
          </w:tcPr>
          <w:p w14:paraId="1D9601A8" w14:textId="39C31E60" w:rsidR="0037662F" w:rsidRPr="00E20BE9" w:rsidRDefault="00E20BE9" w:rsidP="0037662F">
            <w:pPr>
              <w:jc w:val="right"/>
              <w:rPr>
                <w:rFonts w:cs="Arial"/>
                <w:b/>
                <w:bCs/>
                <w:szCs w:val="18"/>
                <w:vertAlign w:val="superscript"/>
              </w:rPr>
            </w:pPr>
            <w:r w:rsidRPr="00E20BE9">
              <w:rPr>
                <w:rFonts w:cs="Arial"/>
                <w:b/>
                <w:bCs/>
                <w:szCs w:val="18"/>
              </w:rPr>
              <w:t>2 012</w:t>
            </w:r>
            <w:r w:rsidR="0037662F" w:rsidRPr="00E20BE9">
              <w:rPr>
                <w:rFonts w:cs="Arial"/>
                <w:b/>
                <w:bCs/>
                <w:szCs w:val="18"/>
              </w:rPr>
              <w:t>,2 m</w:t>
            </w:r>
            <w:r w:rsidR="0037662F" w:rsidRPr="00E20BE9">
              <w:rPr>
                <w:rFonts w:cs="Arial"/>
                <w:b/>
                <w:bCs/>
                <w:szCs w:val="18"/>
                <w:vertAlign w:val="superscript"/>
              </w:rPr>
              <w:t>2</w:t>
            </w:r>
          </w:p>
          <w:p w14:paraId="7EEC9F91" w14:textId="77777777" w:rsidR="00731554" w:rsidRPr="00E20BE9" w:rsidRDefault="00731554" w:rsidP="0037662F">
            <w:pPr>
              <w:spacing w:line="264" w:lineRule="auto"/>
              <w:jc w:val="right"/>
              <w:rPr>
                <w:rFonts w:eastAsiaTheme="minorHAnsi" w:cs="Arial"/>
                <w:szCs w:val="18"/>
                <w:lang w:eastAsia="en-US"/>
              </w:rPr>
            </w:pPr>
          </w:p>
          <w:p w14:paraId="1ECA47B3" w14:textId="23ECB514" w:rsidR="0037662F" w:rsidRPr="00E20BE9" w:rsidRDefault="00731554" w:rsidP="0037662F">
            <w:pPr>
              <w:spacing w:line="264" w:lineRule="auto"/>
              <w:jc w:val="right"/>
              <w:rPr>
                <w:rFonts w:cs="Arial"/>
                <w:szCs w:val="18"/>
                <w:vertAlign w:val="superscript"/>
              </w:rPr>
            </w:pPr>
            <w:r w:rsidRPr="00E20BE9">
              <w:rPr>
                <w:rFonts w:eastAsiaTheme="minorHAnsi" w:cs="Arial"/>
                <w:szCs w:val="18"/>
                <w:lang w:eastAsia="en-US"/>
              </w:rPr>
              <w:t>1499</w:t>
            </w:r>
            <w:r w:rsidR="0037662F" w:rsidRPr="00E20BE9">
              <w:rPr>
                <w:rFonts w:eastAsiaTheme="minorHAnsi" w:cs="Arial"/>
                <w:szCs w:val="18"/>
                <w:lang w:eastAsia="en-US"/>
              </w:rPr>
              <w:t xml:space="preserve">,0 </w:t>
            </w:r>
            <w:r w:rsidR="0037662F" w:rsidRPr="00E20BE9">
              <w:rPr>
                <w:rFonts w:cs="Arial"/>
                <w:szCs w:val="18"/>
              </w:rPr>
              <w:t>m</w:t>
            </w:r>
            <w:r w:rsidR="0037662F" w:rsidRPr="00E20BE9">
              <w:rPr>
                <w:rFonts w:cs="Arial"/>
                <w:szCs w:val="18"/>
                <w:vertAlign w:val="superscript"/>
              </w:rPr>
              <w:t>2</w:t>
            </w:r>
          </w:p>
          <w:p w14:paraId="1229BF7F" w14:textId="0C0EE84B" w:rsidR="0037662F" w:rsidRPr="00E20BE9" w:rsidRDefault="00731554" w:rsidP="0037662F">
            <w:pPr>
              <w:jc w:val="right"/>
              <w:rPr>
                <w:rFonts w:cs="Arial"/>
                <w:iCs/>
                <w:szCs w:val="18"/>
                <w:vertAlign w:val="superscript"/>
              </w:rPr>
            </w:pPr>
            <w:r w:rsidRPr="00E20BE9">
              <w:rPr>
                <w:rFonts w:cs="Arial"/>
                <w:iCs/>
                <w:szCs w:val="18"/>
              </w:rPr>
              <w:t>12,9</w:t>
            </w:r>
            <w:r w:rsidR="0037662F" w:rsidRPr="00E20BE9">
              <w:rPr>
                <w:rFonts w:cs="Arial"/>
                <w:iCs/>
                <w:szCs w:val="18"/>
              </w:rPr>
              <w:t xml:space="preserve"> m</w:t>
            </w:r>
            <w:r w:rsidR="0037662F" w:rsidRPr="00E20BE9">
              <w:rPr>
                <w:rFonts w:cs="Arial"/>
                <w:iCs/>
                <w:szCs w:val="18"/>
                <w:vertAlign w:val="superscript"/>
              </w:rPr>
              <w:t>2</w:t>
            </w:r>
          </w:p>
          <w:p w14:paraId="3A6D884D" w14:textId="77777777" w:rsidR="00731554" w:rsidRPr="00E20BE9" w:rsidRDefault="00731554" w:rsidP="00731554">
            <w:pPr>
              <w:jc w:val="right"/>
              <w:rPr>
                <w:rFonts w:cs="Arial"/>
                <w:iCs/>
                <w:szCs w:val="18"/>
                <w:vertAlign w:val="superscript"/>
              </w:rPr>
            </w:pPr>
            <w:r w:rsidRPr="00E20BE9">
              <w:rPr>
                <w:rFonts w:cs="Arial"/>
                <w:iCs/>
                <w:szCs w:val="18"/>
              </w:rPr>
              <w:t>193,5 m</w:t>
            </w:r>
            <w:r w:rsidRPr="00E20BE9">
              <w:rPr>
                <w:rFonts w:cs="Arial"/>
                <w:iCs/>
                <w:szCs w:val="18"/>
                <w:vertAlign w:val="superscript"/>
              </w:rPr>
              <w:t>2</w:t>
            </w:r>
          </w:p>
          <w:p w14:paraId="33BBD1E7" w14:textId="072607F0" w:rsidR="00731554" w:rsidRPr="00E20BE9" w:rsidRDefault="00E20BE9" w:rsidP="0037662F">
            <w:pPr>
              <w:jc w:val="right"/>
              <w:rPr>
                <w:rFonts w:cs="Arial"/>
                <w:b/>
                <w:bCs/>
                <w:szCs w:val="18"/>
              </w:rPr>
            </w:pPr>
            <w:r w:rsidRPr="00E20BE9">
              <w:rPr>
                <w:rFonts w:cs="Arial"/>
                <w:iCs/>
                <w:szCs w:val="18"/>
              </w:rPr>
              <w:t>306,8</w:t>
            </w:r>
            <w:r w:rsidR="00731554" w:rsidRPr="00E20BE9">
              <w:rPr>
                <w:rFonts w:cs="Arial"/>
                <w:iCs/>
                <w:szCs w:val="18"/>
              </w:rPr>
              <w:t xml:space="preserve"> m</w:t>
            </w:r>
            <w:r w:rsidR="00731554" w:rsidRPr="00E20BE9">
              <w:rPr>
                <w:rFonts w:cs="Arial"/>
                <w:iCs/>
                <w:szCs w:val="18"/>
                <w:vertAlign w:val="superscript"/>
              </w:rPr>
              <w:t>2</w:t>
            </w:r>
          </w:p>
        </w:tc>
        <w:tc>
          <w:tcPr>
            <w:tcW w:w="2351" w:type="dxa"/>
          </w:tcPr>
          <w:p w14:paraId="47706B20" w14:textId="0B46ED32" w:rsidR="0037662F" w:rsidRPr="00E20BE9" w:rsidRDefault="00E20BE9" w:rsidP="0037662F">
            <w:pPr>
              <w:jc w:val="right"/>
              <w:rPr>
                <w:rFonts w:cs="Arial"/>
                <w:szCs w:val="18"/>
              </w:rPr>
            </w:pPr>
            <w:r w:rsidRPr="00E20BE9">
              <w:rPr>
                <w:rFonts w:cs="Arial"/>
                <w:szCs w:val="18"/>
              </w:rPr>
              <w:t>61,0</w:t>
            </w:r>
            <w:r w:rsidR="0037662F" w:rsidRPr="00E20BE9">
              <w:rPr>
                <w:rFonts w:cs="Arial"/>
                <w:szCs w:val="18"/>
              </w:rPr>
              <w:t>%</w:t>
            </w:r>
          </w:p>
        </w:tc>
      </w:tr>
      <w:tr w:rsidR="0037662F" w:rsidRPr="00395320" w14:paraId="555873AE" w14:textId="77777777" w:rsidTr="00731554">
        <w:trPr>
          <w:trHeight w:val="263"/>
        </w:trPr>
        <w:tc>
          <w:tcPr>
            <w:tcW w:w="5804" w:type="dxa"/>
          </w:tcPr>
          <w:p w14:paraId="2479FDCC" w14:textId="77777777" w:rsidR="0037662F" w:rsidRPr="00E20BE9" w:rsidRDefault="0037662F" w:rsidP="0037662F">
            <w:pPr>
              <w:rPr>
                <w:rFonts w:cs="Arial"/>
                <w:szCs w:val="18"/>
              </w:rPr>
            </w:pPr>
            <w:r w:rsidRPr="00E20BE9">
              <w:rPr>
                <w:rFonts w:cs="Arial"/>
                <w:szCs w:val="18"/>
              </w:rPr>
              <w:t>Powierzchnia biologicznie czynna:</w:t>
            </w:r>
          </w:p>
        </w:tc>
        <w:tc>
          <w:tcPr>
            <w:tcW w:w="1392" w:type="dxa"/>
          </w:tcPr>
          <w:p w14:paraId="770A412A" w14:textId="0ECBD1B6" w:rsidR="0037662F" w:rsidRPr="00E20BE9" w:rsidRDefault="00E20BE9" w:rsidP="0037662F">
            <w:pPr>
              <w:jc w:val="right"/>
              <w:rPr>
                <w:rFonts w:cs="Arial"/>
                <w:b/>
                <w:bCs/>
                <w:szCs w:val="18"/>
              </w:rPr>
            </w:pPr>
            <w:r w:rsidRPr="00E20BE9">
              <w:rPr>
                <w:rFonts w:cs="Arial"/>
                <w:b/>
                <w:bCs/>
                <w:szCs w:val="18"/>
              </w:rPr>
              <w:t>710,6</w:t>
            </w:r>
            <w:r w:rsidR="0037662F" w:rsidRPr="00E20BE9">
              <w:rPr>
                <w:rFonts w:cs="Arial"/>
                <w:b/>
                <w:bCs/>
                <w:szCs w:val="18"/>
              </w:rPr>
              <w:t>‬ m</w:t>
            </w:r>
            <w:r w:rsidR="0037662F" w:rsidRPr="00E20BE9">
              <w:rPr>
                <w:rFonts w:cs="Arial"/>
                <w:b/>
                <w:bCs/>
                <w:szCs w:val="18"/>
                <w:vertAlign w:val="superscript"/>
              </w:rPr>
              <w:t>2</w:t>
            </w:r>
          </w:p>
        </w:tc>
        <w:tc>
          <w:tcPr>
            <w:tcW w:w="2351" w:type="dxa"/>
          </w:tcPr>
          <w:p w14:paraId="5F72E217" w14:textId="617C376A" w:rsidR="0037662F" w:rsidRPr="00E20BE9" w:rsidRDefault="00E20BE9" w:rsidP="0037662F">
            <w:pPr>
              <w:jc w:val="right"/>
              <w:rPr>
                <w:rFonts w:cs="Arial"/>
                <w:szCs w:val="18"/>
              </w:rPr>
            </w:pPr>
            <w:r w:rsidRPr="00E20BE9">
              <w:rPr>
                <w:rFonts w:cs="Arial"/>
                <w:szCs w:val="18"/>
              </w:rPr>
              <w:t>21,6</w:t>
            </w:r>
            <w:r w:rsidR="0037662F" w:rsidRPr="00E20BE9">
              <w:rPr>
                <w:rFonts w:cs="Arial"/>
                <w:szCs w:val="18"/>
              </w:rPr>
              <w:t>%</w:t>
            </w:r>
          </w:p>
        </w:tc>
      </w:tr>
    </w:tbl>
    <w:p w14:paraId="4650F42E" w14:textId="77777777" w:rsidR="006B67FC" w:rsidRPr="0060604B" w:rsidRDefault="006B67FC" w:rsidP="006B67FC">
      <w:pPr>
        <w:pStyle w:val="Nagwek1"/>
        <w:rPr>
          <w:sz w:val="18"/>
          <w:szCs w:val="18"/>
        </w:rPr>
      </w:pPr>
      <w:bookmarkStart w:id="51" w:name="_Toc211246992"/>
      <w:r w:rsidRPr="0060604B">
        <w:rPr>
          <w:sz w:val="18"/>
          <w:szCs w:val="18"/>
        </w:rPr>
        <w:t>INFORMACJE I DANE:</w:t>
      </w:r>
      <w:bookmarkEnd w:id="51"/>
      <w:r w:rsidRPr="0060604B">
        <w:rPr>
          <w:sz w:val="18"/>
          <w:szCs w:val="18"/>
        </w:rPr>
        <w:t xml:space="preserve"> </w:t>
      </w:r>
    </w:p>
    <w:p w14:paraId="2AB47608" w14:textId="63CE7670" w:rsidR="006B67FC" w:rsidRPr="0060604B" w:rsidRDefault="00581FB2" w:rsidP="006B67FC">
      <w:pPr>
        <w:pStyle w:val="Nagwek2"/>
        <w:rPr>
          <w:szCs w:val="18"/>
        </w:rPr>
      </w:pPr>
      <w:bookmarkStart w:id="52" w:name="_Toc128739703"/>
      <w:bookmarkStart w:id="53" w:name="_Toc211246993"/>
      <w:r w:rsidRPr="0060604B">
        <w:rPr>
          <w:szCs w:val="18"/>
        </w:rPr>
        <w:t>Informacje i dane o rodzaju ograniczeń lub zakazów w zabudowie i zagospodarowaniu tego terenu wynikających z aktów prawa miejscowego lub decyzji o warunkach zabudowy i zagospodarowania terenu, jeżeli są wymagane</w:t>
      </w:r>
      <w:bookmarkEnd w:id="52"/>
      <w:r w:rsidR="000413A6">
        <w:rPr>
          <w:szCs w:val="18"/>
        </w:rPr>
        <w:t>.</w:t>
      </w:r>
      <w:bookmarkEnd w:id="53"/>
    </w:p>
    <w:p w14:paraId="31EF8CC6" w14:textId="77777777" w:rsidR="000413A6" w:rsidRDefault="000413A6" w:rsidP="002933D3">
      <w:pPr>
        <w:rPr>
          <w:rFonts w:ascii="Arial" w:hAnsi="Arial" w:cs="Arial"/>
          <w:b/>
          <w:bCs/>
          <w:szCs w:val="18"/>
        </w:rPr>
      </w:pPr>
    </w:p>
    <w:p w14:paraId="2803ACAD" w14:textId="02A2930A" w:rsidR="002933D3" w:rsidRPr="000413A6" w:rsidRDefault="002933D3" w:rsidP="002933D3">
      <w:pPr>
        <w:rPr>
          <w:rFonts w:ascii="Arial" w:hAnsi="Arial" w:cs="Arial"/>
          <w:b/>
          <w:bCs/>
          <w:szCs w:val="18"/>
        </w:rPr>
      </w:pPr>
      <w:r w:rsidRPr="000413A6">
        <w:rPr>
          <w:rFonts w:ascii="Arial" w:hAnsi="Arial" w:cs="Arial"/>
          <w:b/>
          <w:bCs/>
          <w:szCs w:val="18"/>
        </w:rPr>
        <w:t xml:space="preserve">Teren objęty </w:t>
      </w:r>
      <w:r w:rsidR="0060604B" w:rsidRPr="000413A6">
        <w:rPr>
          <w:rFonts w:ascii="Arial" w:hAnsi="Arial" w:cs="Arial"/>
          <w:b/>
          <w:bCs/>
          <w:szCs w:val="18"/>
        </w:rPr>
        <w:t xml:space="preserve">jest </w:t>
      </w:r>
      <w:r w:rsidRPr="000413A6">
        <w:rPr>
          <w:rFonts w:ascii="Arial" w:hAnsi="Arial" w:cs="Arial"/>
          <w:b/>
          <w:bCs/>
          <w:szCs w:val="18"/>
        </w:rPr>
        <w:t>Miejscowym Planem Zagospodarowania Przestrzennego</w:t>
      </w:r>
      <w:r w:rsidR="0060604B" w:rsidRPr="000413A6">
        <w:rPr>
          <w:rFonts w:ascii="Arial" w:hAnsi="Arial" w:cs="Arial"/>
          <w:b/>
          <w:bCs/>
          <w:szCs w:val="18"/>
        </w:rPr>
        <w:t xml:space="preserve"> miasta Marki II zatwierdzonym Uchwałą Nr XXXV/404/2002 Rady Miasta Marki z dnia 24.04.2002 r. / Dz. U. Woj. </w:t>
      </w:r>
      <w:proofErr w:type="spellStart"/>
      <w:r w:rsidR="0060604B" w:rsidRPr="000413A6">
        <w:rPr>
          <w:rFonts w:ascii="Arial" w:hAnsi="Arial" w:cs="Arial"/>
          <w:b/>
          <w:bCs/>
          <w:szCs w:val="18"/>
        </w:rPr>
        <w:t>Maz</w:t>
      </w:r>
      <w:proofErr w:type="spellEnd"/>
      <w:r w:rsidR="0060604B" w:rsidRPr="000413A6">
        <w:rPr>
          <w:rFonts w:ascii="Arial" w:hAnsi="Arial" w:cs="Arial"/>
          <w:b/>
          <w:bCs/>
          <w:szCs w:val="18"/>
        </w:rPr>
        <w:t xml:space="preserve">. Nr 140 z 2002 r., poz. 3107/m zmieniony uchwałą Nr XLV/532/2022 Rady Miasta Marski z dnia 26.01.2022 r. (Dz. Urz. Woj. </w:t>
      </w:r>
      <w:proofErr w:type="spellStart"/>
      <w:r w:rsidR="0060604B" w:rsidRPr="000413A6">
        <w:rPr>
          <w:rFonts w:ascii="Arial" w:hAnsi="Arial" w:cs="Arial"/>
          <w:b/>
          <w:bCs/>
          <w:szCs w:val="18"/>
        </w:rPr>
        <w:t>Maz</w:t>
      </w:r>
      <w:proofErr w:type="spellEnd"/>
      <w:r w:rsidR="0060604B" w:rsidRPr="000413A6">
        <w:rPr>
          <w:rFonts w:ascii="Arial" w:hAnsi="Arial" w:cs="Arial"/>
          <w:b/>
          <w:bCs/>
          <w:szCs w:val="18"/>
        </w:rPr>
        <w:t>. z 2022 r. poz. 2954).</w:t>
      </w:r>
    </w:p>
    <w:p w14:paraId="2D685828" w14:textId="77777777" w:rsidR="002933D3" w:rsidRPr="000413A6" w:rsidRDefault="002933D3" w:rsidP="002933D3">
      <w:pPr>
        <w:rPr>
          <w:rFonts w:ascii="Arial" w:hAnsi="Arial" w:cs="Arial"/>
          <w:color w:val="EE0000"/>
          <w:szCs w:val="18"/>
          <w:lang w:eastAsia="ar-SA"/>
        </w:rPr>
      </w:pPr>
    </w:p>
    <w:p w14:paraId="68B5F5FB" w14:textId="45EA6CD2" w:rsidR="000413A6" w:rsidRPr="000413A6" w:rsidRDefault="000413A6" w:rsidP="002933D3">
      <w:pPr>
        <w:rPr>
          <w:rFonts w:ascii="Arial" w:hAnsi="Arial" w:cs="Arial"/>
          <w:szCs w:val="18"/>
          <w:lang w:eastAsia="ar-SA"/>
        </w:rPr>
      </w:pPr>
      <w:r>
        <w:rPr>
          <w:rFonts w:ascii="Arial" w:hAnsi="Arial" w:cs="Arial"/>
          <w:szCs w:val="18"/>
          <w:lang w:eastAsia="ar-SA"/>
        </w:rPr>
        <w:t>Teren objęty wnioskiem oznaczony jest w miejscowym planie zago</w:t>
      </w:r>
      <w:r w:rsidR="00593EC7" w:rsidRPr="000413A6">
        <w:rPr>
          <w:rFonts w:ascii="Arial" w:hAnsi="Arial" w:cs="Arial"/>
          <w:szCs w:val="18"/>
          <w:lang w:eastAsia="ar-SA"/>
        </w:rPr>
        <w:t>spodarowania terenu</w:t>
      </w:r>
      <w:r>
        <w:rPr>
          <w:rFonts w:ascii="Arial" w:hAnsi="Arial" w:cs="Arial"/>
          <w:szCs w:val="18"/>
          <w:lang w:eastAsia="ar-SA"/>
        </w:rPr>
        <w:t xml:space="preserve"> symbolem </w:t>
      </w:r>
      <w:r w:rsidRPr="000413A6">
        <w:rPr>
          <w:rFonts w:ascii="Arial" w:hAnsi="Arial" w:cs="Arial"/>
          <w:b/>
          <w:bCs/>
          <w:szCs w:val="18"/>
          <w:lang w:eastAsia="ar-SA"/>
        </w:rPr>
        <w:t>„128AUC”</w:t>
      </w:r>
      <w:r>
        <w:rPr>
          <w:rFonts w:ascii="Arial" w:hAnsi="Arial" w:cs="Arial"/>
          <w:szCs w:val="18"/>
          <w:lang w:eastAsia="ar-SA"/>
        </w:rPr>
        <w:t xml:space="preserve">, dla którego </w:t>
      </w:r>
      <w:r w:rsidR="003C410F">
        <w:rPr>
          <w:rFonts w:ascii="Arial" w:hAnsi="Arial" w:cs="Arial"/>
          <w:szCs w:val="18"/>
          <w:lang w:eastAsia="ar-SA"/>
        </w:rPr>
        <w:t>obowiązują</w:t>
      </w:r>
      <w:r>
        <w:rPr>
          <w:rFonts w:ascii="Arial" w:hAnsi="Arial" w:cs="Arial"/>
          <w:szCs w:val="18"/>
          <w:lang w:eastAsia="ar-SA"/>
        </w:rPr>
        <w:t xml:space="preserve"> następujące ustalenia:</w:t>
      </w:r>
    </w:p>
    <w:p w14:paraId="37F3FDC4" w14:textId="77777777" w:rsidR="000413A6" w:rsidRDefault="000413A6" w:rsidP="000413A6">
      <w:pPr>
        <w:rPr>
          <w:rFonts w:cs="Tahoma"/>
          <w:szCs w:val="18"/>
          <w:lang w:eastAsia="ar-SA"/>
        </w:rPr>
      </w:pPr>
    </w:p>
    <w:p w14:paraId="0DB7D25B" w14:textId="4C24BB28" w:rsidR="000413A6" w:rsidRDefault="000413A6" w:rsidP="000413A6">
      <w:pPr>
        <w:rPr>
          <w:rFonts w:ascii="Arial" w:hAnsi="Arial" w:cs="Arial"/>
          <w:b/>
          <w:bCs/>
          <w:szCs w:val="18"/>
          <w:lang w:eastAsia="ar-SA"/>
        </w:rPr>
      </w:pPr>
      <w:r>
        <w:rPr>
          <w:rFonts w:ascii="Arial" w:hAnsi="Arial" w:cs="Arial"/>
          <w:i/>
          <w:iCs/>
          <w:szCs w:val="18"/>
          <w:lang w:eastAsia="ar-SA"/>
        </w:rPr>
        <w:t>„</w:t>
      </w:r>
      <w:r w:rsidRPr="000413A6">
        <w:rPr>
          <w:rFonts w:ascii="Arial" w:hAnsi="Arial" w:cs="Arial"/>
          <w:i/>
          <w:iCs/>
          <w:szCs w:val="18"/>
          <w:lang w:eastAsia="ar-SA"/>
        </w:rPr>
        <w:t>1. Powierzchnia terenu: 2,4 ha</w:t>
      </w:r>
      <w:r>
        <w:rPr>
          <w:rFonts w:ascii="Arial" w:hAnsi="Arial" w:cs="Arial"/>
          <w:i/>
          <w:iCs/>
          <w:szCs w:val="18"/>
          <w:lang w:eastAsia="ar-SA"/>
        </w:rPr>
        <w:t xml:space="preserve">” </w:t>
      </w:r>
      <w:r w:rsidRPr="000413A6">
        <w:rPr>
          <w:rFonts w:ascii="Arial" w:hAnsi="Arial" w:cs="Arial"/>
          <w:b/>
          <w:bCs/>
          <w:szCs w:val="18"/>
          <w:lang w:eastAsia="ar-SA"/>
        </w:rPr>
        <w:t>- treść informacyjna.</w:t>
      </w:r>
    </w:p>
    <w:p w14:paraId="693E289C" w14:textId="77777777" w:rsidR="000413A6" w:rsidRPr="000413A6" w:rsidRDefault="000413A6" w:rsidP="000413A6">
      <w:pPr>
        <w:rPr>
          <w:rFonts w:ascii="Arial" w:hAnsi="Arial" w:cs="Arial"/>
          <w:i/>
          <w:iCs/>
          <w:szCs w:val="18"/>
          <w:lang w:eastAsia="ar-SA"/>
        </w:rPr>
      </w:pPr>
    </w:p>
    <w:p w14:paraId="1AD13D60" w14:textId="7982F14E" w:rsidR="000413A6" w:rsidRPr="000413A6" w:rsidRDefault="000413A6" w:rsidP="000413A6">
      <w:pPr>
        <w:rPr>
          <w:rFonts w:ascii="Arial" w:hAnsi="Arial" w:cs="Arial"/>
          <w:i/>
          <w:iCs/>
          <w:szCs w:val="18"/>
          <w:lang w:eastAsia="ar-SA"/>
        </w:rPr>
      </w:pPr>
      <w:r>
        <w:rPr>
          <w:rFonts w:ascii="Arial" w:hAnsi="Arial" w:cs="Arial"/>
          <w:i/>
          <w:iCs/>
          <w:szCs w:val="18"/>
          <w:lang w:eastAsia="ar-SA"/>
        </w:rPr>
        <w:t>„</w:t>
      </w:r>
      <w:r w:rsidRPr="000413A6">
        <w:rPr>
          <w:rFonts w:ascii="Arial" w:hAnsi="Arial" w:cs="Arial"/>
          <w:i/>
          <w:iCs/>
          <w:szCs w:val="18"/>
          <w:lang w:eastAsia="ar-SA"/>
        </w:rPr>
        <w:t>2. Przeznaczenie terenu:</w:t>
      </w:r>
      <w:r w:rsidRPr="000413A6">
        <w:rPr>
          <w:rFonts w:ascii="Arial" w:hAnsi="Arial" w:cs="Arial"/>
          <w:b/>
          <w:bCs/>
          <w:i/>
          <w:iCs/>
          <w:szCs w:val="18"/>
          <w:lang w:eastAsia="ar-SA"/>
        </w:rPr>
        <w:t xml:space="preserve"> </w:t>
      </w:r>
      <w:r w:rsidRPr="000413A6">
        <w:rPr>
          <w:rFonts w:ascii="Arial" w:hAnsi="Arial" w:cs="Arial"/>
          <w:i/>
          <w:iCs/>
          <w:szCs w:val="18"/>
          <w:lang w:eastAsia="ar-SA"/>
        </w:rPr>
        <w:t>tereny zabudowy usługowo - administracyjnej</w:t>
      </w:r>
    </w:p>
    <w:p w14:paraId="0539695A" w14:textId="1937441D" w:rsidR="000413A6" w:rsidRPr="000413A6" w:rsidRDefault="000413A6" w:rsidP="000413A6">
      <w:pPr>
        <w:rPr>
          <w:rFonts w:ascii="Arial" w:hAnsi="Arial" w:cs="Arial"/>
          <w:i/>
          <w:iCs/>
          <w:szCs w:val="18"/>
          <w:lang w:eastAsia="ar-SA"/>
        </w:rPr>
      </w:pPr>
      <w:r w:rsidRPr="000413A6">
        <w:rPr>
          <w:rFonts w:ascii="Arial" w:hAnsi="Arial" w:cs="Arial"/>
          <w:i/>
          <w:iCs/>
          <w:szCs w:val="18"/>
          <w:lang w:eastAsia="ar-SA"/>
        </w:rPr>
        <w:t>2.1. Przeznaczenie podstawowe: Centralne funkcje miasta, obiekty administracji, handlu, gastronomii,</w:t>
      </w:r>
      <w:r w:rsidR="002404EE">
        <w:rPr>
          <w:rFonts w:ascii="Arial" w:hAnsi="Arial" w:cs="Arial"/>
          <w:i/>
          <w:iCs/>
          <w:szCs w:val="18"/>
          <w:lang w:eastAsia="ar-SA"/>
        </w:rPr>
        <w:t xml:space="preserve"> </w:t>
      </w:r>
      <w:r w:rsidRPr="000413A6">
        <w:rPr>
          <w:rFonts w:ascii="Arial" w:hAnsi="Arial" w:cs="Arial"/>
          <w:i/>
          <w:iCs/>
          <w:szCs w:val="18"/>
          <w:lang w:eastAsia="ar-SA"/>
        </w:rPr>
        <w:t>usług i koncentracji miejsc pracy;</w:t>
      </w:r>
    </w:p>
    <w:p w14:paraId="068B61C3" w14:textId="754EBBF8" w:rsidR="000413A6" w:rsidRPr="000413A6" w:rsidRDefault="000413A6" w:rsidP="000413A6">
      <w:pPr>
        <w:rPr>
          <w:rFonts w:ascii="Arial" w:hAnsi="Arial" w:cs="Arial"/>
          <w:i/>
          <w:iCs/>
          <w:szCs w:val="18"/>
          <w:lang w:eastAsia="ar-SA"/>
        </w:rPr>
      </w:pPr>
      <w:r w:rsidRPr="000413A6">
        <w:rPr>
          <w:rFonts w:ascii="Arial" w:hAnsi="Arial" w:cs="Arial"/>
          <w:i/>
          <w:iCs/>
          <w:szCs w:val="18"/>
          <w:lang w:eastAsia="ar-SA"/>
        </w:rPr>
        <w:t>2.2. Przeznaczenie uzupełniające: Drugorzędny układ drogowy;</w:t>
      </w:r>
    </w:p>
    <w:p w14:paraId="3EC8E786" w14:textId="14482E8D" w:rsidR="000413A6" w:rsidRDefault="000413A6" w:rsidP="000413A6">
      <w:pPr>
        <w:rPr>
          <w:rFonts w:ascii="Arial" w:hAnsi="Arial" w:cs="Arial"/>
          <w:i/>
          <w:iCs/>
          <w:szCs w:val="18"/>
          <w:lang w:eastAsia="ar-SA"/>
        </w:rPr>
      </w:pPr>
      <w:r w:rsidRPr="000413A6">
        <w:rPr>
          <w:rFonts w:ascii="Arial" w:hAnsi="Arial" w:cs="Arial"/>
          <w:i/>
          <w:iCs/>
          <w:szCs w:val="18"/>
          <w:lang w:eastAsia="ar-SA"/>
        </w:rPr>
        <w:t>2.3. Przeznaczenie dopuszczalne: Adaptacja istniejącej zabudowy jednorodzinnej; Elementy</w:t>
      </w:r>
      <w:r>
        <w:rPr>
          <w:rFonts w:ascii="Arial" w:hAnsi="Arial" w:cs="Arial"/>
          <w:i/>
          <w:iCs/>
          <w:szCs w:val="18"/>
          <w:lang w:eastAsia="ar-SA"/>
        </w:rPr>
        <w:t xml:space="preserve"> </w:t>
      </w:r>
      <w:r w:rsidRPr="000413A6">
        <w:rPr>
          <w:rFonts w:ascii="Arial" w:hAnsi="Arial" w:cs="Arial"/>
          <w:i/>
          <w:iCs/>
          <w:szCs w:val="18"/>
          <w:lang w:eastAsia="ar-SA"/>
        </w:rPr>
        <w:t xml:space="preserve">infrastruktury technicznej, takie jak stacja transformatorowa 15/0,4 </w:t>
      </w:r>
      <w:proofErr w:type="spellStart"/>
      <w:r w:rsidRPr="000413A6">
        <w:rPr>
          <w:rFonts w:ascii="Arial" w:hAnsi="Arial" w:cs="Arial"/>
          <w:i/>
          <w:iCs/>
          <w:szCs w:val="18"/>
          <w:lang w:eastAsia="ar-SA"/>
        </w:rPr>
        <w:t>kV</w:t>
      </w:r>
      <w:proofErr w:type="spellEnd"/>
      <w:r w:rsidRPr="000413A6">
        <w:rPr>
          <w:rFonts w:ascii="Arial" w:hAnsi="Arial" w:cs="Arial"/>
          <w:i/>
          <w:iCs/>
          <w:szCs w:val="18"/>
          <w:lang w:eastAsia="ar-SA"/>
        </w:rPr>
        <w:t xml:space="preserve"> lub podziemne</w:t>
      </w:r>
      <w:r>
        <w:rPr>
          <w:rFonts w:ascii="Arial" w:hAnsi="Arial" w:cs="Arial"/>
          <w:i/>
          <w:iCs/>
          <w:szCs w:val="18"/>
          <w:lang w:eastAsia="ar-SA"/>
        </w:rPr>
        <w:t xml:space="preserve"> </w:t>
      </w:r>
      <w:r w:rsidRPr="000413A6">
        <w:rPr>
          <w:rFonts w:ascii="Arial" w:hAnsi="Arial" w:cs="Arial"/>
          <w:i/>
          <w:iCs/>
          <w:szCs w:val="18"/>
          <w:lang w:eastAsia="ar-SA"/>
        </w:rPr>
        <w:t>przepompownie ścieków i inne nieuciążliwe urządzenia kanalizacyjne</w:t>
      </w:r>
      <w:r>
        <w:rPr>
          <w:rFonts w:ascii="Arial" w:hAnsi="Arial" w:cs="Arial"/>
          <w:i/>
          <w:iCs/>
          <w:szCs w:val="18"/>
          <w:lang w:eastAsia="ar-SA"/>
        </w:rPr>
        <w:t>”</w:t>
      </w:r>
      <w:r w:rsidRPr="000413A6">
        <w:rPr>
          <w:rFonts w:ascii="Arial" w:hAnsi="Arial" w:cs="Arial"/>
          <w:i/>
          <w:iCs/>
          <w:szCs w:val="18"/>
          <w:lang w:eastAsia="ar-SA"/>
        </w:rPr>
        <w:t>;</w:t>
      </w:r>
    </w:p>
    <w:p w14:paraId="3F9C6DB1" w14:textId="09DA6461" w:rsidR="000413A6" w:rsidRDefault="003E276D" w:rsidP="000413A6">
      <w:pPr>
        <w:rPr>
          <w:rFonts w:ascii="Arial" w:hAnsi="Arial" w:cs="Arial"/>
          <w:b/>
          <w:bCs/>
          <w:szCs w:val="18"/>
          <w:lang w:eastAsia="ar-SA"/>
        </w:rPr>
      </w:pPr>
      <w:r w:rsidRPr="003E276D">
        <w:rPr>
          <w:rFonts w:ascii="Arial" w:hAnsi="Arial" w:cs="Arial"/>
          <w:b/>
          <w:bCs/>
          <w:szCs w:val="18"/>
          <w:lang w:eastAsia="ar-SA"/>
        </w:rPr>
        <w:t xml:space="preserve">– </w:t>
      </w:r>
      <w:r w:rsidR="000413A6">
        <w:rPr>
          <w:rFonts w:ascii="Arial" w:hAnsi="Arial" w:cs="Arial"/>
          <w:b/>
          <w:bCs/>
          <w:szCs w:val="18"/>
          <w:lang w:eastAsia="ar-SA"/>
        </w:rPr>
        <w:t>projektowane przeznaczenie terenu to teren zabudowy usługowej (stacja paliw). Przeznaczenie zgodne z zapisami MPZP.</w:t>
      </w:r>
    </w:p>
    <w:p w14:paraId="5B372B0B" w14:textId="77777777" w:rsidR="000413A6" w:rsidRPr="000413A6" w:rsidRDefault="000413A6" w:rsidP="000413A6">
      <w:pPr>
        <w:rPr>
          <w:rFonts w:ascii="Arial" w:hAnsi="Arial" w:cs="Arial"/>
          <w:b/>
          <w:bCs/>
          <w:szCs w:val="18"/>
          <w:lang w:eastAsia="ar-SA"/>
        </w:rPr>
      </w:pPr>
    </w:p>
    <w:p w14:paraId="3C66E19D" w14:textId="2A3C389D" w:rsidR="000413A6" w:rsidRPr="000413A6" w:rsidRDefault="000413A6" w:rsidP="000413A6">
      <w:pPr>
        <w:rPr>
          <w:rFonts w:ascii="Arial" w:hAnsi="Arial" w:cs="Arial"/>
          <w:i/>
          <w:iCs/>
          <w:szCs w:val="18"/>
          <w:lang w:eastAsia="ar-SA"/>
        </w:rPr>
      </w:pPr>
      <w:r>
        <w:rPr>
          <w:rFonts w:ascii="Arial" w:hAnsi="Arial" w:cs="Arial"/>
          <w:i/>
          <w:iCs/>
          <w:szCs w:val="18"/>
          <w:lang w:eastAsia="ar-SA"/>
        </w:rPr>
        <w:t>„</w:t>
      </w:r>
      <w:r w:rsidRPr="000413A6">
        <w:rPr>
          <w:rFonts w:ascii="Arial" w:hAnsi="Arial" w:cs="Arial"/>
          <w:i/>
          <w:iCs/>
          <w:szCs w:val="18"/>
          <w:lang w:eastAsia="ar-SA"/>
        </w:rPr>
        <w:t>3. Warunki zabudowy i zagospodarowania terenu</w:t>
      </w:r>
    </w:p>
    <w:p w14:paraId="330B1CE1" w14:textId="1B495519" w:rsidR="00E20BE9" w:rsidRPr="003E276D" w:rsidRDefault="000413A6" w:rsidP="00E20BE9">
      <w:pPr>
        <w:rPr>
          <w:rFonts w:ascii="Arial" w:hAnsi="Arial" w:cs="Arial"/>
          <w:b/>
          <w:bCs/>
          <w:szCs w:val="18"/>
          <w:lang w:eastAsia="ar-SA"/>
        </w:rPr>
      </w:pPr>
      <w:r w:rsidRPr="000413A6">
        <w:rPr>
          <w:rFonts w:ascii="Arial" w:hAnsi="Arial" w:cs="Arial"/>
          <w:i/>
          <w:iCs/>
          <w:szCs w:val="18"/>
          <w:lang w:eastAsia="ar-SA"/>
        </w:rPr>
        <w:t>3.1. Powierzchnia biologicznie czynna: Minimum 15% dla każdej działki inwestycyjnej;</w:t>
      </w:r>
      <w:r>
        <w:rPr>
          <w:rFonts w:ascii="Arial" w:hAnsi="Arial" w:cs="Arial"/>
          <w:i/>
          <w:iCs/>
          <w:szCs w:val="18"/>
          <w:lang w:eastAsia="ar-SA"/>
        </w:rPr>
        <w:t xml:space="preserve">” </w:t>
      </w:r>
      <w:r w:rsidRPr="00E20BE9">
        <w:rPr>
          <w:rFonts w:ascii="Arial" w:hAnsi="Arial" w:cs="Arial"/>
          <w:b/>
          <w:bCs/>
          <w:szCs w:val="18"/>
          <w:lang w:eastAsia="ar-SA"/>
        </w:rPr>
        <w:t xml:space="preserve">– </w:t>
      </w:r>
      <w:r w:rsidR="00E20BE9" w:rsidRPr="00E20BE9">
        <w:rPr>
          <w:rFonts w:ascii="Arial" w:hAnsi="Arial" w:cs="Arial"/>
          <w:b/>
          <w:bCs/>
          <w:szCs w:val="18"/>
          <w:lang w:eastAsia="ar-SA"/>
        </w:rPr>
        <w:t>powierzchnia biologicznie czynna dla terenu inwestycji wynosi 21,6 % &gt; 15%. Zgodność z zapisami MPZP.</w:t>
      </w:r>
    </w:p>
    <w:p w14:paraId="608CEF18" w14:textId="77777777" w:rsidR="000413A6" w:rsidRPr="000413A6" w:rsidRDefault="000413A6" w:rsidP="000413A6">
      <w:pPr>
        <w:rPr>
          <w:rFonts w:ascii="Arial" w:hAnsi="Arial" w:cs="Arial"/>
          <w:szCs w:val="18"/>
          <w:lang w:eastAsia="ar-SA"/>
        </w:rPr>
      </w:pPr>
    </w:p>
    <w:p w14:paraId="35A8DCB2" w14:textId="77777777" w:rsidR="00E20BE9" w:rsidRPr="003E276D" w:rsidRDefault="000413A6" w:rsidP="00E20BE9">
      <w:pPr>
        <w:rPr>
          <w:rFonts w:ascii="Arial" w:hAnsi="Arial" w:cs="Arial"/>
          <w:b/>
          <w:bCs/>
          <w:szCs w:val="18"/>
          <w:lang w:eastAsia="ar-SA"/>
        </w:rPr>
      </w:pPr>
      <w:r>
        <w:rPr>
          <w:rFonts w:ascii="Arial" w:hAnsi="Arial" w:cs="Arial"/>
          <w:i/>
          <w:iCs/>
          <w:szCs w:val="18"/>
          <w:lang w:eastAsia="ar-SA"/>
        </w:rPr>
        <w:t>„</w:t>
      </w:r>
      <w:r w:rsidRPr="000413A6">
        <w:rPr>
          <w:rFonts w:ascii="Arial" w:hAnsi="Arial" w:cs="Arial"/>
          <w:i/>
          <w:iCs/>
          <w:szCs w:val="18"/>
          <w:lang w:eastAsia="ar-SA"/>
        </w:rPr>
        <w:t>3.2. Strefy uciążliwości: W strefach uciążliwości układu komunikacyjnego wskazanych na rysunku</w:t>
      </w:r>
      <w:r>
        <w:rPr>
          <w:rFonts w:ascii="Arial" w:hAnsi="Arial" w:cs="Arial"/>
          <w:i/>
          <w:iCs/>
          <w:szCs w:val="18"/>
          <w:lang w:eastAsia="ar-SA"/>
        </w:rPr>
        <w:t xml:space="preserve"> </w:t>
      </w:r>
      <w:r w:rsidRPr="000413A6">
        <w:rPr>
          <w:rFonts w:ascii="Arial" w:hAnsi="Arial" w:cs="Arial"/>
          <w:i/>
          <w:iCs/>
          <w:szCs w:val="18"/>
          <w:lang w:eastAsia="ar-SA"/>
        </w:rPr>
        <w:t>planu nie dopuszcza się zabudowy chronionej, a w budynkach przeznaczonych na stały pobyt ludzi</w:t>
      </w:r>
      <w:r>
        <w:rPr>
          <w:rFonts w:ascii="Arial" w:hAnsi="Arial" w:cs="Arial"/>
          <w:i/>
          <w:iCs/>
          <w:szCs w:val="18"/>
          <w:lang w:eastAsia="ar-SA"/>
        </w:rPr>
        <w:t xml:space="preserve"> </w:t>
      </w:r>
      <w:r w:rsidRPr="000413A6">
        <w:rPr>
          <w:rFonts w:ascii="Arial" w:hAnsi="Arial" w:cs="Arial"/>
          <w:i/>
          <w:iCs/>
          <w:szCs w:val="18"/>
          <w:lang w:eastAsia="ar-SA"/>
        </w:rPr>
        <w:t>ustala się nakaz wprowadzenia zabezpieczeń hałasowych zgodnych z Polską Normą;</w:t>
      </w:r>
      <w:r>
        <w:rPr>
          <w:rFonts w:ascii="Arial" w:hAnsi="Arial" w:cs="Arial"/>
          <w:i/>
          <w:iCs/>
          <w:szCs w:val="18"/>
          <w:lang w:eastAsia="ar-SA"/>
        </w:rPr>
        <w:t xml:space="preserve">” </w:t>
      </w:r>
      <w:r w:rsidRPr="00E20BE9">
        <w:rPr>
          <w:rFonts w:ascii="Arial" w:hAnsi="Arial" w:cs="Arial"/>
          <w:b/>
          <w:bCs/>
          <w:szCs w:val="18"/>
          <w:lang w:eastAsia="ar-SA"/>
        </w:rPr>
        <w:t>– brak projektowanej zabudowy chronionej</w:t>
      </w:r>
      <w:r w:rsidR="00E20BE9">
        <w:rPr>
          <w:rFonts w:ascii="Arial" w:hAnsi="Arial" w:cs="Arial"/>
          <w:szCs w:val="18"/>
          <w:lang w:eastAsia="ar-SA"/>
        </w:rPr>
        <w:t xml:space="preserve">. </w:t>
      </w:r>
      <w:r w:rsidR="00E20BE9" w:rsidRPr="003E276D">
        <w:rPr>
          <w:rFonts w:ascii="Arial" w:hAnsi="Arial" w:cs="Arial"/>
          <w:b/>
          <w:bCs/>
          <w:szCs w:val="18"/>
          <w:lang w:eastAsia="ar-SA"/>
        </w:rPr>
        <w:t>Zgodność z zapisami MPZP.</w:t>
      </w:r>
    </w:p>
    <w:p w14:paraId="08CB4323" w14:textId="2A2758BB" w:rsidR="000413A6" w:rsidRPr="000413A6" w:rsidRDefault="000413A6" w:rsidP="000413A6">
      <w:pPr>
        <w:rPr>
          <w:rFonts w:ascii="Arial" w:hAnsi="Arial" w:cs="Arial"/>
          <w:szCs w:val="18"/>
          <w:lang w:eastAsia="ar-SA"/>
        </w:rPr>
      </w:pPr>
    </w:p>
    <w:p w14:paraId="78DB3B07" w14:textId="2392F704" w:rsidR="000413A6" w:rsidRPr="003E276D" w:rsidRDefault="003E276D" w:rsidP="000413A6">
      <w:pPr>
        <w:rPr>
          <w:rFonts w:ascii="Arial" w:hAnsi="Arial" w:cs="Arial"/>
          <w:b/>
          <w:bCs/>
          <w:szCs w:val="18"/>
          <w:lang w:eastAsia="ar-SA"/>
        </w:rPr>
      </w:pPr>
      <w:r>
        <w:rPr>
          <w:rFonts w:ascii="Arial" w:hAnsi="Arial" w:cs="Arial"/>
          <w:i/>
          <w:iCs/>
          <w:szCs w:val="18"/>
          <w:lang w:eastAsia="ar-SA"/>
        </w:rPr>
        <w:t>„</w:t>
      </w:r>
      <w:r w:rsidR="000413A6" w:rsidRPr="000413A6">
        <w:rPr>
          <w:rFonts w:ascii="Arial" w:hAnsi="Arial" w:cs="Arial"/>
          <w:i/>
          <w:iCs/>
          <w:szCs w:val="18"/>
          <w:lang w:eastAsia="ar-SA"/>
        </w:rPr>
        <w:t>3.3. Wysokość zabudowy: do 3 kondygnacji naziemnych;</w:t>
      </w:r>
      <w:r>
        <w:rPr>
          <w:rFonts w:ascii="Arial" w:hAnsi="Arial" w:cs="Arial"/>
          <w:i/>
          <w:iCs/>
          <w:szCs w:val="18"/>
          <w:lang w:eastAsia="ar-SA"/>
        </w:rPr>
        <w:t xml:space="preserve">” </w:t>
      </w:r>
      <w:r w:rsidRPr="003E276D">
        <w:rPr>
          <w:rFonts w:ascii="Arial" w:hAnsi="Arial" w:cs="Arial"/>
          <w:b/>
          <w:bCs/>
          <w:szCs w:val="18"/>
          <w:lang w:eastAsia="ar-SA"/>
        </w:rPr>
        <w:t>– zabudowa jednokondygnacyjna. Zgodność z zapisami MPZP.</w:t>
      </w:r>
    </w:p>
    <w:p w14:paraId="6F591B03" w14:textId="77777777" w:rsidR="003E276D" w:rsidRPr="000413A6" w:rsidRDefault="003E276D" w:rsidP="000413A6">
      <w:pPr>
        <w:rPr>
          <w:rFonts w:ascii="Arial" w:hAnsi="Arial" w:cs="Arial"/>
          <w:i/>
          <w:iCs/>
          <w:szCs w:val="18"/>
          <w:lang w:eastAsia="ar-SA"/>
        </w:rPr>
      </w:pPr>
    </w:p>
    <w:p w14:paraId="0628A4ED" w14:textId="08CE090B" w:rsidR="003E276D" w:rsidRPr="003E276D" w:rsidRDefault="003E276D" w:rsidP="003E276D">
      <w:pPr>
        <w:rPr>
          <w:rFonts w:ascii="Arial" w:hAnsi="Arial" w:cs="Arial"/>
          <w:b/>
          <w:bCs/>
          <w:szCs w:val="18"/>
          <w:lang w:eastAsia="ar-SA"/>
        </w:rPr>
      </w:pPr>
      <w:r>
        <w:rPr>
          <w:rFonts w:ascii="Arial" w:hAnsi="Arial" w:cs="Arial"/>
          <w:i/>
          <w:iCs/>
          <w:szCs w:val="18"/>
          <w:lang w:eastAsia="ar-SA"/>
        </w:rPr>
        <w:t>„</w:t>
      </w:r>
      <w:r w:rsidR="000413A6" w:rsidRPr="000413A6">
        <w:rPr>
          <w:rFonts w:ascii="Arial" w:hAnsi="Arial" w:cs="Arial"/>
          <w:i/>
          <w:iCs/>
          <w:szCs w:val="18"/>
          <w:lang w:eastAsia="ar-SA"/>
        </w:rPr>
        <w:t>3.4. Formy parkowania: Parkowanie pojazdów musi odbywać się na terenie własnej działki inwestora;</w:t>
      </w:r>
      <w:r>
        <w:rPr>
          <w:rFonts w:ascii="Arial" w:hAnsi="Arial" w:cs="Arial"/>
          <w:i/>
          <w:iCs/>
          <w:szCs w:val="18"/>
          <w:lang w:eastAsia="ar-SA"/>
        </w:rPr>
        <w:t xml:space="preserve">” </w:t>
      </w:r>
      <w:r w:rsidRPr="003E276D">
        <w:rPr>
          <w:rFonts w:ascii="Arial" w:hAnsi="Arial" w:cs="Arial"/>
          <w:b/>
          <w:bCs/>
          <w:szCs w:val="18"/>
          <w:lang w:eastAsia="ar-SA"/>
        </w:rPr>
        <w:t>– projektowane miejsca postojowe dla klientów stacji paliw sytuowane na terenie działek inwestora</w:t>
      </w:r>
      <w:r w:rsidR="002404EE">
        <w:rPr>
          <w:rFonts w:ascii="Arial" w:hAnsi="Arial" w:cs="Arial"/>
          <w:b/>
          <w:bCs/>
          <w:szCs w:val="18"/>
          <w:lang w:eastAsia="ar-SA"/>
        </w:rPr>
        <w:t xml:space="preserve"> w liczbie 10, w tym 1 miejsce postojowe dla osób niepełnosprawnych. Ponadto przewidziana rezerwa dla 3 miejsc do ładowania pojazdów elektrycznych</w:t>
      </w:r>
      <w:r w:rsidRPr="003E276D">
        <w:rPr>
          <w:rFonts w:ascii="Arial" w:hAnsi="Arial" w:cs="Arial"/>
          <w:b/>
          <w:bCs/>
          <w:szCs w:val="18"/>
          <w:lang w:eastAsia="ar-SA"/>
        </w:rPr>
        <w:t>.</w:t>
      </w:r>
      <w:r>
        <w:rPr>
          <w:rFonts w:ascii="Arial" w:hAnsi="Arial" w:cs="Arial"/>
          <w:b/>
          <w:bCs/>
          <w:szCs w:val="18"/>
          <w:lang w:eastAsia="ar-SA"/>
        </w:rPr>
        <w:t xml:space="preserve"> </w:t>
      </w:r>
      <w:r w:rsidRPr="003E276D">
        <w:rPr>
          <w:rFonts w:ascii="Arial" w:hAnsi="Arial" w:cs="Arial"/>
          <w:b/>
          <w:bCs/>
          <w:szCs w:val="18"/>
          <w:lang w:eastAsia="ar-SA"/>
        </w:rPr>
        <w:t>Zgodność z zapisami MPZP.</w:t>
      </w:r>
    </w:p>
    <w:p w14:paraId="459D0416" w14:textId="604BB9D0" w:rsidR="000413A6" w:rsidRDefault="000413A6" w:rsidP="000413A6">
      <w:pPr>
        <w:rPr>
          <w:rFonts w:ascii="Arial" w:hAnsi="Arial" w:cs="Arial"/>
          <w:b/>
          <w:bCs/>
          <w:szCs w:val="18"/>
          <w:lang w:eastAsia="ar-SA"/>
        </w:rPr>
      </w:pPr>
    </w:p>
    <w:p w14:paraId="19B655DD" w14:textId="77777777" w:rsidR="00C82737" w:rsidRDefault="00C82737" w:rsidP="000413A6">
      <w:pPr>
        <w:rPr>
          <w:rFonts w:ascii="Arial" w:hAnsi="Arial" w:cs="Arial"/>
          <w:b/>
          <w:bCs/>
          <w:szCs w:val="18"/>
          <w:lang w:eastAsia="ar-SA"/>
        </w:rPr>
      </w:pPr>
    </w:p>
    <w:p w14:paraId="033F8C2B" w14:textId="77777777" w:rsidR="00C82737" w:rsidRPr="003E276D" w:rsidRDefault="00C82737" w:rsidP="000413A6">
      <w:pPr>
        <w:rPr>
          <w:rFonts w:ascii="Arial" w:hAnsi="Arial" w:cs="Arial"/>
          <w:b/>
          <w:bCs/>
          <w:szCs w:val="18"/>
          <w:lang w:eastAsia="ar-SA"/>
        </w:rPr>
      </w:pPr>
    </w:p>
    <w:p w14:paraId="33B29B1B" w14:textId="0F35CD6B" w:rsidR="000413A6" w:rsidRPr="000413A6" w:rsidRDefault="003E276D" w:rsidP="000413A6">
      <w:pPr>
        <w:rPr>
          <w:rFonts w:ascii="Arial" w:hAnsi="Arial" w:cs="Arial"/>
          <w:i/>
          <w:iCs/>
          <w:szCs w:val="18"/>
          <w:lang w:eastAsia="ar-SA"/>
        </w:rPr>
      </w:pPr>
      <w:r>
        <w:rPr>
          <w:rFonts w:ascii="Arial" w:hAnsi="Arial" w:cs="Arial"/>
          <w:i/>
          <w:iCs/>
          <w:szCs w:val="18"/>
          <w:lang w:eastAsia="ar-SA"/>
        </w:rPr>
        <w:lastRenderedPageBreak/>
        <w:t>„</w:t>
      </w:r>
      <w:r w:rsidR="000413A6" w:rsidRPr="000413A6">
        <w:rPr>
          <w:rFonts w:ascii="Arial" w:hAnsi="Arial" w:cs="Arial"/>
          <w:i/>
          <w:iCs/>
          <w:szCs w:val="18"/>
          <w:lang w:eastAsia="ar-SA"/>
        </w:rPr>
        <w:t>4. Zasady kształtowania przestrzeni</w:t>
      </w:r>
    </w:p>
    <w:p w14:paraId="6FB119FF" w14:textId="77777777" w:rsidR="003E276D" w:rsidRPr="003E276D" w:rsidRDefault="000413A6" w:rsidP="003E276D">
      <w:pPr>
        <w:rPr>
          <w:rFonts w:ascii="Arial" w:hAnsi="Arial" w:cs="Arial"/>
          <w:b/>
          <w:bCs/>
          <w:szCs w:val="18"/>
          <w:lang w:eastAsia="ar-SA"/>
        </w:rPr>
      </w:pPr>
      <w:r w:rsidRPr="000413A6">
        <w:rPr>
          <w:rFonts w:ascii="Arial" w:hAnsi="Arial" w:cs="Arial"/>
          <w:i/>
          <w:iCs/>
          <w:szCs w:val="18"/>
          <w:lang w:eastAsia="ar-SA"/>
        </w:rPr>
        <w:t>4.1. Linie zabudowy: Określa się w odległości minimalnej 5,0 m od linii rozgraniczających układu</w:t>
      </w:r>
      <w:r w:rsidR="003E276D">
        <w:rPr>
          <w:rFonts w:ascii="Arial" w:hAnsi="Arial" w:cs="Arial"/>
          <w:i/>
          <w:iCs/>
          <w:szCs w:val="18"/>
          <w:lang w:eastAsia="ar-SA"/>
        </w:rPr>
        <w:t xml:space="preserve"> </w:t>
      </w:r>
      <w:r w:rsidRPr="000413A6">
        <w:rPr>
          <w:rFonts w:ascii="Arial" w:hAnsi="Arial" w:cs="Arial"/>
          <w:i/>
          <w:iCs/>
          <w:szCs w:val="18"/>
          <w:lang w:eastAsia="ar-SA"/>
        </w:rPr>
        <w:t>ulicznego;</w:t>
      </w:r>
      <w:r w:rsidR="003E276D">
        <w:rPr>
          <w:rFonts w:ascii="Arial" w:hAnsi="Arial" w:cs="Arial"/>
          <w:i/>
          <w:iCs/>
          <w:szCs w:val="18"/>
          <w:lang w:eastAsia="ar-SA"/>
        </w:rPr>
        <w:t xml:space="preserve">” </w:t>
      </w:r>
      <w:r w:rsidR="003E276D">
        <w:rPr>
          <w:rFonts w:ascii="Arial" w:hAnsi="Arial" w:cs="Arial"/>
          <w:i/>
          <w:iCs/>
          <w:szCs w:val="18"/>
          <w:lang w:eastAsia="ar-SA"/>
        </w:rPr>
        <w:br/>
        <w:t xml:space="preserve">– </w:t>
      </w:r>
      <w:r w:rsidR="003E276D" w:rsidRPr="003E276D">
        <w:rPr>
          <w:rFonts w:ascii="Arial" w:hAnsi="Arial" w:cs="Arial"/>
          <w:b/>
          <w:bCs/>
          <w:szCs w:val="18"/>
          <w:lang w:eastAsia="ar-SA"/>
        </w:rPr>
        <w:t>projektowana zabudowa zlokalizowana jest w odległości większej niż 5,0 m od linii rozgraniczających układu ulicznego.</w:t>
      </w:r>
      <w:r w:rsidR="003E276D">
        <w:rPr>
          <w:rFonts w:ascii="Arial" w:hAnsi="Arial" w:cs="Arial"/>
          <w:i/>
          <w:iCs/>
          <w:szCs w:val="18"/>
          <w:lang w:eastAsia="ar-SA"/>
        </w:rPr>
        <w:t xml:space="preserve"> </w:t>
      </w:r>
      <w:r w:rsidR="003E276D" w:rsidRPr="003E276D">
        <w:rPr>
          <w:rFonts w:ascii="Arial" w:hAnsi="Arial" w:cs="Arial"/>
          <w:b/>
          <w:bCs/>
          <w:szCs w:val="18"/>
          <w:lang w:eastAsia="ar-SA"/>
        </w:rPr>
        <w:t>Zgodność z zapisami MPZP.</w:t>
      </w:r>
    </w:p>
    <w:p w14:paraId="783F4671" w14:textId="77777777" w:rsidR="003E276D" w:rsidRPr="003E276D" w:rsidRDefault="003E276D" w:rsidP="003E276D">
      <w:pPr>
        <w:rPr>
          <w:rFonts w:ascii="Arial" w:hAnsi="Arial" w:cs="Arial"/>
          <w:b/>
          <w:bCs/>
          <w:szCs w:val="18"/>
          <w:lang w:eastAsia="ar-SA"/>
        </w:rPr>
      </w:pPr>
    </w:p>
    <w:p w14:paraId="3ED6E5DE" w14:textId="6357D7A2" w:rsidR="000413A6" w:rsidRPr="003E276D" w:rsidRDefault="003E276D" w:rsidP="000413A6">
      <w:pPr>
        <w:rPr>
          <w:rFonts w:ascii="Arial" w:hAnsi="Arial" w:cs="Arial"/>
          <w:szCs w:val="18"/>
          <w:lang w:eastAsia="ar-SA"/>
        </w:rPr>
      </w:pPr>
      <w:r w:rsidRPr="003E276D">
        <w:rPr>
          <w:rFonts w:ascii="Arial" w:hAnsi="Arial" w:cs="Arial"/>
          <w:i/>
          <w:iCs/>
          <w:szCs w:val="18"/>
          <w:lang w:eastAsia="ar-SA"/>
        </w:rPr>
        <w:t>„</w:t>
      </w:r>
      <w:r w:rsidR="000413A6" w:rsidRPr="000413A6">
        <w:rPr>
          <w:rFonts w:ascii="Arial" w:hAnsi="Arial" w:cs="Arial"/>
          <w:i/>
          <w:iCs/>
          <w:szCs w:val="18"/>
          <w:lang w:eastAsia="ar-SA"/>
        </w:rPr>
        <w:t>5. Warunki ochrony przyrodniczej terenu: Nie dopuszcza się zabudowy chronionej w strefach</w:t>
      </w:r>
      <w:r>
        <w:rPr>
          <w:rFonts w:ascii="Arial" w:hAnsi="Arial" w:cs="Arial"/>
          <w:i/>
          <w:iCs/>
          <w:szCs w:val="18"/>
          <w:lang w:eastAsia="ar-SA"/>
        </w:rPr>
        <w:t xml:space="preserve"> </w:t>
      </w:r>
      <w:r w:rsidR="000413A6" w:rsidRPr="000413A6">
        <w:rPr>
          <w:rFonts w:ascii="Arial" w:hAnsi="Arial" w:cs="Arial"/>
          <w:i/>
          <w:iCs/>
          <w:szCs w:val="18"/>
          <w:lang w:eastAsia="ar-SA"/>
        </w:rPr>
        <w:t>uciążliwości układu komunikacyjnego;</w:t>
      </w:r>
      <w:r w:rsidRPr="003E276D">
        <w:rPr>
          <w:rFonts w:ascii="Arial" w:hAnsi="Arial" w:cs="Arial"/>
          <w:i/>
          <w:iCs/>
          <w:szCs w:val="18"/>
          <w:lang w:eastAsia="ar-SA"/>
        </w:rPr>
        <w:t>”</w:t>
      </w:r>
      <w:r>
        <w:rPr>
          <w:rFonts w:ascii="Arial" w:hAnsi="Arial" w:cs="Arial"/>
          <w:i/>
          <w:iCs/>
          <w:szCs w:val="18"/>
          <w:lang w:eastAsia="ar-SA"/>
        </w:rPr>
        <w:t xml:space="preserve"> </w:t>
      </w:r>
      <w:r w:rsidRPr="003E276D">
        <w:rPr>
          <w:rFonts w:ascii="Arial" w:hAnsi="Arial" w:cs="Arial"/>
          <w:b/>
          <w:bCs/>
          <w:szCs w:val="18"/>
          <w:lang w:eastAsia="ar-SA"/>
        </w:rPr>
        <w:t>– brak projektowanej zabudowy chronionej.</w:t>
      </w:r>
      <w:r>
        <w:rPr>
          <w:rFonts w:ascii="Arial" w:hAnsi="Arial" w:cs="Arial"/>
          <w:szCs w:val="18"/>
          <w:lang w:eastAsia="ar-SA"/>
        </w:rPr>
        <w:t xml:space="preserve"> </w:t>
      </w:r>
      <w:r w:rsidRPr="003E276D">
        <w:rPr>
          <w:rFonts w:ascii="Arial" w:hAnsi="Arial" w:cs="Arial"/>
          <w:b/>
          <w:bCs/>
          <w:szCs w:val="18"/>
          <w:lang w:eastAsia="ar-SA"/>
        </w:rPr>
        <w:t>Zgodność z zapisami MPZP.</w:t>
      </w:r>
    </w:p>
    <w:p w14:paraId="386C7F0A" w14:textId="77777777" w:rsidR="003E276D" w:rsidRPr="000413A6" w:rsidRDefault="003E276D" w:rsidP="000413A6">
      <w:pPr>
        <w:rPr>
          <w:rFonts w:ascii="Arial" w:hAnsi="Arial" w:cs="Arial"/>
          <w:i/>
          <w:iCs/>
          <w:szCs w:val="18"/>
          <w:lang w:eastAsia="ar-SA"/>
        </w:rPr>
      </w:pPr>
    </w:p>
    <w:p w14:paraId="42297DC3" w14:textId="38D5B6CA" w:rsidR="000413A6" w:rsidRDefault="003E276D" w:rsidP="000413A6">
      <w:pPr>
        <w:rPr>
          <w:rFonts w:ascii="Arial" w:hAnsi="Arial" w:cs="Arial"/>
          <w:i/>
          <w:iCs/>
          <w:szCs w:val="18"/>
          <w:lang w:eastAsia="ar-SA"/>
        </w:rPr>
      </w:pPr>
      <w:r>
        <w:rPr>
          <w:rFonts w:ascii="Arial" w:hAnsi="Arial" w:cs="Arial"/>
          <w:i/>
          <w:iCs/>
          <w:szCs w:val="18"/>
          <w:lang w:eastAsia="ar-SA"/>
        </w:rPr>
        <w:t>„</w:t>
      </w:r>
      <w:r w:rsidR="000413A6" w:rsidRPr="000413A6">
        <w:rPr>
          <w:rFonts w:ascii="Arial" w:hAnsi="Arial" w:cs="Arial"/>
          <w:i/>
          <w:iCs/>
          <w:szCs w:val="18"/>
          <w:lang w:eastAsia="ar-SA"/>
        </w:rPr>
        <w:t>6. Warunki ochrony dóbr kultury:</w:t>
      </w:r>
      <w:r w:rsidR="000413A6" w:rsidRPr="000413A6">
        <w:rPr>
          <w:rFonts w:ascii="Arial" w:hAnsi="Arial" w:cs="Arial"/>
          <w:b/>
          <w:bCs/>
          <w:i/>
          <w:iCs/>
          <w:szCs w:val="18"/>
          <w:lang w:eastAsia="ar-SA"/>
        </w:rPr>
        <w:t xml:space="preserve"> </w:t>
      </w:r>
      <w:r w:rsidR="000413A6" w:rsidRPr="000413A6">
        <w:rPr>
          <w:rFonts w:ascii="Arial" w:hAnsi="Arial" w:cs="Arial"/>
          <w:i/>
          <w:iCs/>
          <w:szCs w:val="18"/>
          <w:lang w:eastAsia="ar-SA"/>
        </w:rPr>
        <w:t>W strefie ochrony konserwatorskiej ustala się ochronę obiektów</w:t>
      </w:r>
      <w:r>
        <w:rPr>
          <w:rFonts w:ascii="Arial" w:hAnsi="Arial" w:cs="Arial"/>
          <w:i/>
          <w:iCs/>
          <w:szCs w:val="18"/>
          <w:lang w:eastAsia="ar-SA"/>
        </w:rPr>
        <w:t xml:space="preserve"> </w:t>
      </w:r>
      <w:r w:rsidR="000413A6" w:rsidRPr="000413A6">
        <w:rPr>
          <w:rFonts w:ascii="Arial" w:hAnsi="Arial" w:cs="Arial"/>
          <w:i/>
          <w:iCs/>
          <w:szCs w:val="18"/>
          <w:lang w:eastAsia="ar-SA"/>
        </w:rPr>
        <w:t>i zespołów zabytkowych oraz ich otoczenia i ekspozycję zgodnie z przepisami szczególnymi</w:t>
      </w:r>
      <w:r>
        <w:rPr>
          <w:rFonts w:ascii="Arial" w:hAnsi="Arial" w:cs="Arial"/>
          <w:i/>
          <w:iCs/>
          <w:szCs w:val="18"/>
          <w:lang w:eastAsia="ar-SA"/>
        </w:rPr>
        <w:t xml:space="preserve"> </w:t>
      </w:r>
      <w:r w:rsidR="000413A6" w:rsidRPr="000413A6">
        <w:rPr>
          <w:rFonts w:ascii="Arial" w:hAnsi="Arial" w:cs="Arial"/>
          <w:i/>
          <w:iCs/>
          <w:szCs w:val="18"/>
          <w:lang w:eastAsia="ar-SA"/>
        </w:rPr>
        <w:t>w zakresie ochrony i konserwacji zabytków, w szczególności prace budowlane, których skutkiem</w:t>
      </w:r>
      <w:r>
        <w:rPr>
          <w:rFonts w:ascii="Arial" w:hAnsi="Arial" w:cs="Arial"/>
          <w:i/>
          <w:iCs/>
          <w:szCs w:val="18"/>
          <w:lang w:eastAsia="ar-SA"/>
        </w:rPr>
        <w:t xml:space="preserve"> </w:t>
      </w:r>
      <w:r w:rsidR="000413A6" w:rsidRPr="000413A6">
        <w:rPr>
          <w:rFonts w:ascii="Arial" w:hAnsi="Arial" w:cs="Arial"/>
          <w:i/>
          <w:iCs/>
          <w:szCs w:val="18"/>
          <w:lang w:eastAsia="ar-SA"/>
        </w:rPr>
        <w:t>może być zmiana wyglądu lub funkcji obiektu muszą być uzgodnione z właściwym Organem</w:t>
      </w:r>
      <w:r>
        <w:rPr>
          <w:rFonts w:ascii="Arial" w:hAnsi="Arial" w:cs="Arial"/>
          <w:i/>
          <w:iCs/>
          <w:szCs w:val="18"/>
          <w:lang w:eastAsia="ar-SA"/>
        </w:rPr>
        <w:t xml:space="preserve"> </w:t>
      </w:r>
      <w:r w:rsidR="000413A6" w:rsidRPr="000413A6">
        <w:rPr>
          <w:rFonts w:ascii="Arial" w:hAnsi="Arial" w:cs="Arial"/>
          <w:i/>
          <w:iCs/>
          <w:szCs w:val="18"/>
          <w:lang w:eastAsia="ar-SA"/>
        </w:rPr>
        <w:t>Konserwatorskim;</w:t>
      </w:r>
      <w:r>
        <w:rPr>
          <w:rFonts w:ascii="Arial" w:hAnsi="Arial" w:cs="Arial"/>
          <w:i/>
          <w:iCs/>
          <w:szCs w:val="18"/>
          <w:lang w:eastAsia="ar-SA"/>
        </w:rPr>
        <w:t>”</w:t>
      </w:r>
      <w:r w:rsidR="002404EE">
        <w:rPr>
          <w:rFonts w:ascii="Arial" w:hAnsi="Arial" w:cs="Arial"/>
          <w:i/>
          <w:iCs/>
          <w:szCs w:val="18"/>
          <w:lang w:eastAsia="ar-SA"/>
        </w:rPr>
        <w:t xml:space="preserve"> </w:t>
      </w:r>
      <w:r w:rsidR="002404EE" w:rsidRPr="002404EE">
        <w:rPr>
          <w:rFonts w:ascii="Arial" w:hAnsi="Arial" w:cs="Arial"/>
          <w:b/>
          <w:bCs/>
          <w:szCs w:val="18"/>
          <w:lang w:eastAsia="ar-SA"/>
        </w:rPr>
        <w:t>– inwestycja zlokalizowana jest poza strefą ochrony konserwatorskiej. Ustalenie nie dotyczy.</w:t>
      </w:r>
    </w:p>
    <w:p w14:paraId="28375039" w14:textId="77777777" w:rsidR="003E276D" w:rsidRPr="000413A6" w:rsidRDefault="003E276D" w:rsidP="000413A6">
      <w:pPr>
        <w:rPr>
          <w:rFonts w:ascii="Arial" w:hAnsi="Arial" w:cs="Arial"/>
          <w:i/>
          <w:iCs/>
          <w:szCs w:val="18"/>
          <w:lang w:eastAsia="ar-SA"/>
        </w:rPr>
      </w:pPr>
    </w:p>
    <w:p w14:paraId="20082D15" w14:textId="4637671C" w:rsidR="000413A6" w:rsidRPr="000413A6" w:rsidRDefault="002404EE" w:rsidP="000413A6">
      <w:pPr>
        <w:rPr>
          <w:rFonts w:ascii="Arial" w:hAnsi="Arial" w:cs="Arial"/>
          <w:i/>
          <w:iCs/>
          <w:szCs w:val="18"/>
          <w:lang w:eastAsia="ar-SA"/>
        </w:rPr>
      </w:pPr>
      <w:r>
        <w:rPr>
          <w:rFonts w:ascii="Arial" w:hAnsi="Arial" w:cs="Arial"/>
          <w:i/>
          <w:iCs/>
          <w:szCs w:val="18"/>
          <w:lang w:eastAsia="ar-SA"/>
        </w:rPr>
        <w:t>„</w:t>
      </w:r>
      <w:r w:rsidR="000413A6" w:rsidRPr="002404EE">
        <w:rPr>
          <w:rFonts w:ascii="Arial" w:hAnsi="Arial" w:cs="Arial"/>
          <w:i/>
          <w:iCs/>
          <w:szCs w:val="18"/>
          <w:lang w:eastAsia="ar-SA"/>
        </w:rPr>
        <w:t>7. Infrastruktura techniczna:</w:t>
      </w:r>
      <w:r w:rsidR="000413A6" w:rsidRPr="000413A6">
        <w:rPr>
          <w:rFonts w:ascii="Arial" w:hAnsi="Arial" w:cs="Arial"/>
          <w:b/>
          <w:bCs/>
          <w:i/>
          <w:iCs/>
          <w:szCs w:val="18"/>
          <w:lang w:eastAsia="ar-SA"/>
        </w:rPr>
        <w:t xml:space="preserve"> </w:t>
      </w:r>
      <w:r w:rsidR="000413A6" w:rsidRPr="000413A6">
        <w:rPr>
          <w:rFonts w:ascii="Arial" w:hAnsi="Arial" w:cs="Arial"/>
          <w:i/>
          <w:iCs/>
          <w:szCs w:val="18"/>
          <w:lang w:eastAsia="ar-SA"/>
        </w:rPr>
        <w:t xml:space="preserve">Dopuszcza się lokalizację stacji transformatorowych 15/0,4 </w:t>
      </w:r>
      <w:proofErr w:type="spellStart"/>
      <w:r w:rsidR="000413A6" w:rsidRPr="000413A6">
        <w:rPr>
          <w:rFonts w:ascii="Arial" w:hAnsi="Arial" w:cs="Arial"/>
          <w:i/>
          <w:iCs/>
          <w:szCs w:val="18"/>
          <w:lang w:eastAsia="ar-SA"/>
        </w:rPr>
        <w:t>kV</w:t>
      </w:r>
      <w:proofErr w:type="spellEnd"/>
      <w:r w:rsidR="000413A6" w:rsidRPr="000413A6">
        <w:rPr>
          <w:rFonts w:ascii="Arial" w:hAnsi="Arial" w:cs="Arial"/>
          <w:i/>
          <w:iCs/>
          <w:szCs w:val="18"/>
          <w:lang w:eastAsia="ar-SA"/>
        </w:rPr>
        <w:t>;</w:t>
      </w:r>
      <w:r>
        <w:rPr>
          <w:rFonts w:ascii="Arial" w:hAnsi="Arial" w:cs="Arial"/>
          <w:i/>
          <w:iCs/>
          <w:szCs w:val="18"/>
          <w:lang w:eastAsia="ar-SA"/>
        </w:rPr>
        <w:t>”</w:t>
      </w:r>
      <w:r w:rsidRPr="000413A6">
        <w:rPr>
          <w:rFonts w:ascii="Arial" w:hAnsi="Arial" w:cs="Arial"/>
          <w:b/>
          <w:bCs/>
          <w:szCs w:val="18"/>
          <w:lang w:eastAsia="ar-SA"/>
        </w:rPr>
        <w:t xml:space="preserve"> </w:t>
      </w:r>
      <w:r>
        <w:rPr>
          <w:rFonts w:ascii="Arial" w:hAnsi="Arial" w:cs="Arial"/>
          <w:b/>
          <w:bCs/>
          <w:szCs w:val="18"/>
          <w:lang w:eastAsia="ar-SA"/>
        </w:rPr>
        <w:t xml:space="preserve">– </w:t>
      </w:r>
      <w:r w:rsidRPr="000413A6">
        <w:rPr>
          <w:rFonts w:ascii="Arial" w:hAnsi="Arial" w:cs="Arial"/>
          <w:b/>
          <w:bCs/>
          <w:szCs w:val="18"/>
          <w:lang w:eastAsia="ar-SA"/>
        </w:rPr>
        <w:t>treść informacyjna.</w:t>
      </w:r>
      <w:r w:rsidR="00E20BE9">
        <w:rPr>
          <w:rFonts w:ascii="Arial" w:hAnsi="Arial" w:cs="Arial"/>
          <w:b/>
          <w:bCs/>
          <w:szCs w:val="18"/>
          <w:lang w:eastAsia="ar-SA"/>
        </w:rPr>
        <w:t xml:space="preserve"> Brak projektowanych stacji transformatorowych. Ustalenie nie dotyczy.</w:t>
      </w:r>
    </w:p>
    <w:p w14:paraId="2E79A588" w14:textId="77777777" w:rsidR="0060604B" w:rsidRDefault="0060604B" w:rsidP="002933D3">
      <w:pPr>
        <w:rPr>
          <w:rFonts w:ascii="Arial" w:hAnsi="Arial" w:cs="Arial"/>
          <w:b/>
          <w:bCs/>
          <w:i/>
          <w:iCs/>
          <w:strike/>
          <w:color w:val="EE0000"/>
          <w:szCs w:val="18"/>
        </w:rPr>
      </w:pPr>
    </w:p>
    <w:p w14:paraId="57BA14F8" w14:textId="77777777" w:rsidR="00E20BE9" w:rsidRPr="000413A6" w:rsidRDefault="00E20BE9" w:rsidP="002933D3">
      <w:pPr>
        <w:rPr>
          <w:rFonts w:ascii="Arial" w:hAnsi="Arial" w:cs="Arial"/>
          <w:b/>
          <w:bCs/>
          <w:i/>
          <w:iCs/>
          <w:strike/>
          <w:color w:val="EE0000"/>
          <w:szCs w:val="18"/>
        </w:rPr>
      </w:pPr>
    </w:p>
    <w:p w14:paraId="13A46D2B" w14:textId="521B382C" w:rsidR="002933D3" w:rsidRPr="003C410F" w:rsidRDefault="003C410F" w:rsidP="002933D3">
      <w:pPr>
        <w:rPr>
          <w:rFonts w:cs="Tahoma"/>
          <w:b/>
          <w:bCs/>
          <w:szCs w:val="18"/>
        </w:rPr>
      </w:pPr>
      <w:r w:rsidRPr="003C410F">
        <w:rPr>
          <w:rFonts w:cs="Tahoma"/>
          <w:b/>
          <w:bCs/>
          <w:szCs w:val="18"/>
        </w:rPr>
        <w:t>Budowa stacji paliw wraz z niezbędną infrastrukturą, obiektami i urządzeniami budowlanymi na części działek nr 14, 15, obręb ew. 0031, jednostka ew. 143402_1</w:t>
      </w:r>
      <w:r w:rsidR="005243FD" w:rsidRPr="003C410F">
        <w:rPr>
          <w:rFonts w:cs="Tahoma"/>
          <w:b/>
          <w:bCs/>
          <w:szCs w:val="18"/>
        </w:rPr>
        <w:t xml:space="preserve"> </w:t>
      </w:r>
      <w:r w:rsidR="002933D3" w:rsidRPr="003C410F">
        <w:rPr>
          <w:rFonts w:cs="Tahoma"/>
          <w:b/>
          <w:bCs/>
          <w:szCs w:val="18"/>
        </w:rPr>
        <w:t xml:space="preserve">jest zgodna z zapisami </w:t>
      </w:r>
      <w:r w:rsidRPr="003C410F">
        <w:rPr>
          <w:rFonts w:cs="Tahoma"/>
          <w:b/>
          <w:bCs/>
          <w:szCs w:val="18"/>
        </w:rPr>
        <w:t>obowiązującego miejscowego planu zagospodarowania przestrzennego.</w:t>
      </w:r>
    </w:p>
    <w:p w14:paraId="6820EB45" w14:textId="7B4C03CE" w:rsidR="006B67FC" w:rsidRPr="003C410F" w:rsidRDefault="00581FB2" w:rsidP="006B67FC">
      <w:pPr>
        <w:pStyle w:val="Nagwek2"/>
        <w:rPr>
          <w:szCs w:val="18"/>
        </w:rPr>
      </w:pPr>
      <w:bookmarkStart w:id="54" w:name="_Toc128739704"/>
      <w:bookmarkStart w:id="55" w:name="_Toc211246994"/>
      <w:r w:rsidRPr="003C410F">
        <w:rPr>
          <w:szCs w:val="18"/>
        </w:rPr>
        <w:t>Informacje i dane czy działka lub teren, na którym jest projektowany obiekt budowlany, są wpisane do rejestru zabytków lub gminnej ewidencji zabytków lub czy zamierzenie budowlane lokalizowane jest na obszarze objętym ochroną konserwatorską, dziennik ustaw – 5 – poz. 1609</w:t>
      </w:r>
      <w:bookmarkEnd w:id="54"/>
      <w:bookmarkEnd w:id="55"/>
      <w:r w:rsidRPr="003C410F">
        <w:rPr>
          <w:szCs w:val="18"/>
        </w:rPr>
        <w:t xml:space="preserve"> </w:t>
      </w:r>
    </w:p>
    <w:p w14:paraId="303301BB" w14:textId="77777777" w:rsidR="00D97D02" w:rsidRPr="0048703B" w:rsidRDefault="00D97D02" w:rsidP="00D97D02">
      <w:pPr>
        <w:rPr>
          <w:rFonts w:ascii="Arial" w:hAnsi="Arial" w:cs="Arial"/>
          <w:szCs w:val="18"/>
        </w:rPr>
      </w:pPr>
      <w:r w:rsidRPr="0048703B">
        <w:rPr>
          <w:rFonts w:ascii="Arial" w:hAnsi="Arial" w:cs="Arial"/>
          <w:szCs w:val="18"/>
        </w:rPr>
        <w:t xml:space="preserve">W obszarze zainwestowania brak jest obiektów lub terenów objętych formami ochrony zabytków wymienionych w art. 7 pkt. 1-3 ustawy z dnia 23 lipca 2003 o ochronie zabytków i opiece nad zabytkami (Dz.U. Nr 162, poz. 1568 z </w:t>
      </w:r>
      <w:proofErr w:type="spellStart"/>
      <w:r w:rsidRPr="0048703B">
        <w:rPr>
          <w:rFonts w:ascii="Arial" w:hAnsi="Arial" w:cs="Arial"/>
          <w:szCs w:val="18"/>
        </w:rPr>
        <w:t>późn</w:t>
      </w:r>
      <w:proofErr w:type="spellEnd"/>
      <w:r w:rsidRPr="0048703B">
        <w:rPr>
          <w:rFonts w:ascii="Arial" w:hAnsi="Arial" w:cs="Arial"/>
          <w:szCs w:val="18"/>
        </w:rPr>
        <w:t xml:space="preserve">. zm.) oraz ujętych w wykazie zabytków, o których mowa w art. 7 ustawy z dnia 18 marca 2010 r. o zmianie ustawy o ochronie zabytków i opiece nad zabytkami oraz o zmianie niektórych innych ustaw (Dz.U. Nr 75, poz. 474). </w:t>
      </w:r>
    </w:p>
    <w:p w14:paraId="51EE9227" w14:textId="2F126279" w:rsidR="006B67FC" w:rsidRPr="0048703B" w:rsidRDefault="00581FB2" w:rsidP="006B67FC">
      <w:pPr>
        <w:pStyle w:val="Nagwek2"/>
        <w:rPr>
          <w:szCs w:val="18"/>
        </w:rPr>
      </w:pPr>
      <w:bookmarkStart w:id="56" w:name="_Toc128739705"/>
      <w:bookmarkStart w:id="57" w:name="_Toc211246995"/>
      <w:r w:rsidRPr="003C410F">
        <w:rPr>
          <w:szCs w:val="18"/>
        </w:rPr>
        <w:t xml:space="preserve">Informacje i dane określające wpływ eksploatacji górniczej na działkę lub teren zamierzenia </w:t>
      </w:r>
      <w:r w:rsidRPr="0048703B">
        <w:rPr>
          <w:szCs w:val="18"/>
        </w:rPr>
        <w:t>budowlanego – jeśli zamierzenie budowlane znajduje się w granicach terenu górniczego,</w:t>
      </w:r>
      <w:bookmarkEnd w:id="56"/>
      <w:bookmarkEnd w:id="57"/>
      <w:r w:rsidRPr="0048703B">
        <w:rPr>
          <w:szCs w:val="18"/>
        </w:rPr>
        <w:t xml:space="preserve"> </w:t>
      </w:r>
    </w:p>
    <w:p w14:paraId="44F76084" w14:textId="06BE9A90" w:rsidR="00D97D02" w:rsidRPr="0048703B" w:rsidRDefault="00D97D02" w:rsidP="00D97D02">
      <w:pPr>
        <w:rPr>
          <w:rFonts w:cs="Arial"/>
          <w:szCs w:val="18"/>
        </w:rPr>
      </w:pPr>
      <w:r w:rsidRPr="0048703B">
        <w:rPr>
          <w:rFonts w:cs="Arial"/>
          <w:szCs w:val="18"/>
        </w:rPr>
        <w:t>W obrębie dział</w:t>
      </w:r>
      <w:r w:rsidR="007A648F" w:rsidRPr="0048703B">
        <w:rPr>
          <w:rFonts w:cs="Arial"/>
          <w:szCs w:val="18"/>
        </w:rPr>
        <w:t>ek</w:t>
      </w:r>
      <w:r w:rsidRPr="0048703B">
        <w:rPr>
          <w:rFonts w:cs="Arial"/>
          <w:szCs w:val="18"/>
        </w:rPr>
        <w:t xml:space="preserve"> nr </w:t>
      </w:r>
      <w:r w:rsidR="003C410F" w:rsidRPr="0048703B">
        <w:rPr>
          <w:rFonts w:cs="Arial"/>
          <w:szCs w:val="18"/>
        </w:rPr>
        <w:t>14, 15</w:t>
      </w:r>
      <w:r w:rsidR="009E2A89" w:rsidRPr="0048703B">
        <w:rPr>
          <w:rFonts w:cs="Arial"/>
          <w:szCs w:val="18"/>
        </w:rPr>
        <w:t>, obręb ew. 00</w:t>
      </w:r>
      <w:r w:rsidR="003C410F" w:rsidRPr="0048703B">
        <w:rPr>
          <w:rFonts w:cs="Arial"/>
          <w:szCs w:val="18"/>
        </w:rPr>
        <w:t>31</w:t>
      </w:r>
      <w:r w:rsidR="009E2A89" w:rsidRPr="0048703B">
        <w:rPr>
          <w:rFonts w:cs="Arial"/>
          <w:szCs w:val="18"/>
        </w:rPr>
        <w:t>. jednostka ew.</w:t>
      </w:r>
      <w:r w:rsidR="003C410F" w:rsidRPr="0048703B">
        <w:rPr>
          <w:rFonts w:cs="Arial"/>
          <w:szCs w:val="18"/>
        </w:rPr>
        <w:t xml:space="preserve"> 143402_2</w:t>
      </w:r>
      <w:r w:rsidRPr="0048703B">
        <w:rPr>
          <w:rFonts w:cs="Arial"/>
          <w:szCs w:val="18"/>
        </w:rPr>
        <w:t>, wg systemu MIDAS, nie widnieje udokumentowane złoże, zasięg obszaru czy zasięg terenu górniczego.</w:t>
      </w:r>
    </w:p>
    <w:p w14:paraId="4869C513" w14:textId="041D8184" w:rsidR="006B67FC" w:rsidRPr="0048703B" w:rsidRDefault="00581FB2" w:rsidP="006B67FC">
      <w:pPr>
        <w:pStyle w:val="Nagwek2"/>
        <w:rPr>
          <w:szCs w:val="18"/>
        </w:rPr>
      </w:pPr>
      <w:bookmarkStart w:id="58" w:name="_Toc128739706"/>
      <w:bookmarkStart w:id="59" w:name="_Toc211246996"/>
      <w:r w:rsidRPr="0048703B">
        <w:rPr>
          <w:szCs w:val="18"/>
        </w:rPr>
        <w:t>Informacje i dane o charakterze, cechach istniejących i przewidywanych zagrożeń dla środowiska oraz higieny i zdrowia użytkowników projektowanych obiektów budowlanych i ich otoczenia w zakresie zgodnym z przepisami odrębnymi;</w:t>
      </w:r>
      <w:bookmarkEnd w:id="58"/>
      <w:bookmarkEnd w:id="59"/>
      <w:r w:rsidRPr="0048703B">
        <w:rPr>
          <w:szCs w:val="18"/>
        </w:rPr>
        <w:t xml:space="preserve"> </w:t>
      </w:r>
    </w:p>
    <w:p w14:paraId="2830CCE4" w14:textId="275B832D" w:rsidR="0048703B" w:rsidRPr="0048703B" w:rsidRDefault="0048703B" w:rsidP="0048703B">
      <w:pPr>
        <w:rPr>
          <w:rFonts w:ascii="Arial" w:hAnsi="Arial" w:cs="Arial"/>
          <w:szCs w:val="18"/>
        </w:rPr>
      </w:pPr>
      <w:r w:rsidRPr="0048703B">
        <w:rPr>
          <w:rFonts w:ascii="Arial" w:hAnsi="Arial" w:cs="Arial"/>
          <w:szCs w:val="18"/>
        </w:rPr>
        <w:t>Planowane przedsięwzięcie polegać będzie na budowie instalacji do dystrybucji produktów naftowych oraz substancji na terenie projektowanej stacji paliw. Instalacja tego typu wymieniona jest w rozporządzeniu Rady Ministrów z dnia 10 września 2019 roku w sprawie przedsięwzięć mogących znacząco oddziaływać na środowisko (Dz. U. 2019 poz. 1839) jako przedsięwzięcie mogące potencjalnie znacząco oddziaływać na środowisko:</w:t>
      </w:r>
    </w:p>
    <w:p w14:paraId="261AB8C8" w14:textId="7CC40C31" w:rsidR="0048703B" w:rsidRPr="0048703B" w:rsidRDefault="0048703B" w:rsidP="0048703B">
      <w:pPr>
        <w:rPr>
          <w:rFonts w:ascii="Arial" w:hAnsi="Arial" w:cs="Arial"/>
          <w:i/>
          <w:iCs/>
          <w:szCs w:val="18"/>
        </w:rPr>
      </w:pPr>
      <w:r w:rsidRPr="0048703B">
        <w:rPr>
          <w:rFonts w:ascii="Arial" w:hAnsi="Arial" w:cs="Arial"/>
          <w:i/>
          <w:iCs/>
          <w:szCs w:val="18"/>
        </w:rPr>
        <w:t>§3 ust. 1 pkt 34 – instalacje do dystrybucji:</w:t>
      </w:r>
    </w:p>
    <w:p w14:paraId="6A2F92D1" w14:textId="77777777" w:rsidR="0048703B" w:rsidRPr="0048703B" w:rsidRDefault="0048703B" w:rsidP="0048703B">
      <w:pPr>
        <w:rPr>
          <w:rFonts w:ascii="Arial" w:hAnsi="Arial" w:cs="Arial"/>
          <w:i/>
          <w:iCs/>
          <w:szCs w:val="18"/>
        </w:rPr>
      </w:pPr>
      <w:r w:rsidRPr="0048703B">
        <w:rPr>
          <w:rFonts w:ascii="Arial" w:hAnsi="Arial" w:cs="Arial"/>
          <w:i/>
          <w:iCs/>
          <w:szCs w:val="18"/>
        </w:rPr>
        <w:t>a) (...)</w:t>
      </w:r>
    </w:p>
    <w:p w14:paraId="3E2044AD" w14:textId="77777777" w:rsidR="0048703B" w:rsidRPr="0048703B" w:rsidRDefault="0048703B" w:rsidP="0048703B">
      <w:pPr>
        <w:rPr>
          <w:rFonts w:ascii="Arial" w:hAnsi="Arial" w:cs="Arial"/>
          <w:i/>
          <w:iCs/>
          <w:szCs w:val="18"/>
        </w:rPr>
      </w:pPr>
      <w:r w:rsidRPr="0048703B">
        <w:rPr>
          <w:rFonts w:ascii="Arial" w:hAnsi="Arial" w:cs="Arial"/>
          <w:i/>
          <w:iCs/>
          <w:szCs w:val="18"/>
        </w:rPr>
        <w:t>b) produktów naftowych,</w:t>
      </w:r>
    </w:p>
    <w:p w14:paraId="76F77823" w14:textId="77777777" w:rsidR="0048703B" w:rsidRPr="0048703B" w:rsidRDefault="0048703B" w:rsidP="0048703B">
      <w:pPr>
        <w:rPr>
          <w:rFonts w:ascii="Arial" w:hAnsi="Arial" w:cs="Arial"/>
          <w:i/>
          <w:iCs/>
          <w:szCs w:val="18"/>
        </w:rPr>
      </w:pPr>
      <w:r w:rsidRPr="0048703B">
        <w:rPr>
          <w:rFonts w:ascii="Arial" w:hAnsi="Arial" w:cs="Arial"/>
          <w:i/>
          <w:iCs/>
          <w:szCs w:val="18"/>
        </w:rPr>
        <w:t>c) substancji lub mieszanin, w rozumieniu odpowiednio art. 3 pkt 1 i 2 rozporządzenia</w:t>
      </w:r>
    </w:p>
    <w:p w14:paraId="0EC8C802" w14:textId="77777777" w:rsidR="0048703B" w:rsidRPr="0048703B" w:rsidRDefault="0048703B" w:rsidP="0048703B">
      <w:pPr>
        <w:rPr>
          <w:rFonts w:ascii="Arial" w:hAnsi="Arial" w:cs="Arial"/>
          <w:i/>
          <w:iCs/>
          <w:szCs w:val="18"/>
        </w:rPr>
      </w:pPr>
      <w:r w:rsidRPr="0048703B">
        <w:rPr>
          <w:rFonts w:ascii="Arial" w:hAnsi="Arial" w:cs="Arial"/>
          <w:i/>
          <w:iCs/>
          <w:szCs w:val="18"/>
        </w:rPr>
        <w:t>nr 1907/2006, niebędących produktami spożywczymi – z wyłączeniem stacji paliw gazu</w:t>
      </w:r>
    </w:p>
    <w:p w14:paraId="144ED864" w14:textId="77777777" w:rsidR="0048703B" w:rsidRDefault="0048703B" w:rsidP="0048703B">
      <w:pPr>
        <w:rPr>
          <w:rFonts w:ascii="Arial" w:hAnsi="Arial" w:cs="Arial"/>
          <w:i/>
          <w:iCs/>
          <w:szCs w:val="18"/>
        </w:rPr>
      </w:pPr>
      <w:r w:rsidRPr="0048703B">
        <w:rPr>
          <w:rFonts w:ascii="Arial" w:hAnsi="Arial" w:cs="Arial"/>
          <w:i/>
          <w:iCs/>
          <w:szCs w:val="18"/>
        </w:rPr>
        <w:t>płynnego lub sprężonego;</w:t>
      </w:r>
    </w:p>
    <w:p w14:paraId="623FFCBA" w14:textId="77777777" w:rsidR="0048703B" w:rsidRDefault="0048703B" w:rsidP="0048703B">
      <w:pPr>
        <w:rPr>
          <w:rFonts w:ascii="Arial" w:hAnsi="Arial" w:cs="Arial"/>
          <w:i/>
          <w:iCs/>
          <w:szCs w:val="18"/>
        </w:rPr>
      </w:pPr>
    </w:p>
    <w:p w14:paraId="745A9CF4" w14:textId="2FD039A3" w:rsidR="005A03F7" w:rsidRPr="0048703B" w:rsidRDefault="005A03F7" w:rsidP="0048703B">
      <w:pPr>
        <w:rPr>
          <w:rFonts w:ascii="Arial" w:hAnsi="Arial" w:cs="Arial"/>
          <w:szCs w:val="18"/>
        </w:rPr>
      </w:pPr>
      <w:r w:rsidRPr="0048703B">
        <w:rPr>
          <w:rFonts w:ascii="Arial" w:hAnsi="Arial" w:cs="Arial"/>
          <w:szCs w:val="18"/>
        </w:rPr>
        <w:t>Szczegółowe dane dotyczące przewidywanych zagrożeń dla środowiska oraz rozwiązań chroniących środowisko podano w karcie informacyjnej przedsięwzięcia stanowiącej podstawę do wydania Decyzji o Środowiskowych Uwarunkowaniach.</w:t>
      </w:r>
    </w:p>
    <w:p w14:paraId="5FDE85D6" w14:textId="77777777" w:rsidR="006B2A00" w:rsidRPr="00395320" w:rsidRDefault="006B2A00" w:rsidP="006B2A00">
      <w:pPr>
        <w:rPr>
          <w:color w:val="EE0000"/>
          <w:szCs w:val="18"/>
        </w:rPr>
      </w:pPr>
    </w:p>
    <w:p w14:paraId="7A81F296" w14:textId="49D73FA6" w:rsidR="006B2A00" w:rsidRPr="00567A18" w:rsidRDefault="006B2A00" w:rsidP="00E23C8F">
      <w:pPr>
        <w:rPr>
          <w:b/>
          <w:bCs/>
          <w:szCs w:val="18"/>
        </w:rPr>
      </w:pPr>
      <w:r w:rsidRPr="0048703B">
        <w:rPr>
          <w:b/>
          <w:bCs/>
          <w:szCs w:val="18"/>
        </w:rPr>
        <w:t>Na realizację przedmiotowej inwestycji została wydana</w:t>
      </w:r>
      <w:r w:rsidR="007B18FC" w:rsidRPr="0048703B">
        <w:rPr>
          <w:b/>
          <w:bCs/>
          <w:szCs w:val="18"/>
        </w:rPr>
        <w:t xml:space="preserve"> przez</w:t>
      </w:r>
      <w:r w:rsidRPr="0048703B">
        <w:rPr>
          <w:b/>
          <w:bCs/>
          <w:szCs w:val="18"/>
        </w:rPr>
        <w:t xml:space="preserve"> </w:t>
      </w:r>
      <w:r w:rsidR="0048703B" w:rsidRPr="0048703B">
        <w:rPr>
          <w:b/>
          <w:bCs/>
          <w:szCs w:val="18"/>
        </w:rPr>
        <w:t xml:space="preserve">Burmistrza Miasta Marki </w:t>
      </w:r>
      <w:r w:rsidR="007C137B">
        <w:rPr>
          <w:b/>
          <w:bCs/>
          <w:szCs w:val="18"/>
        </w:rPr>
        <w:br/>
        <w:t xml:space="preserve">Decyzja </w:t>
      </w:r>
      <w:r w:rsidR="0048703B" w:rsidRPr="0048703B">
        <w:rPr>
          <w:b/>
          <w:bCs/>
          <w:szCs w:val="18"/>
        </w:rPr>
        <w:t xml:space="preserve">nr 0050.1290.2023 z dnia 12 października 2023 roku </w:t>
      </w:r>
      <w:r w:rsidR="007B18FC" w:rsidRPr="0048703B">
        <w:rPr>
          <w:b/>
          <w:bCs/>
          <w:szCs w:val="18"/>
        </w:rPr>
        <w:t xml:space="preserve">o środowiskowych uwarunkowaniach, </w:t>
      </w:r>
      <w:r w:rsidR="00E23C8F" w:rsidRPr="0048703B">
        <w:rPr>
          <w:b/>
          <w:bCs/>
          <w:szCs w:val="18"/>
        </w:rPr>
        <w:t xml:space="preserve">w której określono następujące </w:t>
      </w:r>
      <w:r w:rsidR="00E23C8F" w:rsidRPr="00567A18">
        <w:rPr>
          <w:b/>
          <w:bCs/>
          <w:szCs w:val="18"/>
        </w:rPr>
        <w:t>warunki i wymagania:</w:t>
      </w:r>
    </w:p>
    <w:p w14:paraId="65FF8E69" w14:textId="2AD342D0" w:rsidR="0048703B" w:rsidRPr="00567A18" w:rsidRDefault="0048703B" w:rsidP="0048703B">
      <w:pPr>
        <w:pStyle w:val="Standard"/>
        <w:suppressAutoHyphens w:val="0"/>
        <w:autoSpaceDE w:val="0"/>
        <w:adjustRightInd w:val="0"/>
        <w:spacing w:before="120" w:after="120" w:line="276" w:lineRule="auto"/>
        <w:ind w:firstLine="0"/>
        <w:jc w:val="both"/>
        <w:textAlignment w:val="auto"/>
        <w:rPr>
          <w:rFonts w:ascii="Tahoma" w:hAnsi="Tahoma"/>
          <w:bCs/>
          <w:i/>
          <w:iCs/>
          <w:sz w:val="17"/>
          <w:szCs w:val="17"/>
        </w:rPr>
      </w:pPr>
      <w:r w:rsidRPr="00567A18">
        <w:rPr>
          <w:rFonts w:ascii="Tahoma" w:hAnsi="Tahoma"/>
          <w:bCs/>
          <w:i/>
          <w:iCs/>
          <w:sz w:val="17"/>
          <w:szCs w:val="17"/>
        </w:rPr>
        <w:t>Orzekam</w:t>
      </w:r>
    </w:p>
    <w:p w14:paraId="79898ECF" w14:textId="3AB38ADC" w:rsidR="007B18FC" w:rsidRPr="00567A18" w:rsidRDefault="0048703B" w:rsidP="007B18FC">
      <w:pPr>
        <w:pStyle w:val="Standard"/>
        <w:numPr>
          <w:ilvl w:val="0"/>
          <w:numId w:val="35"/>
        </w:numPr>
        <w:suppressAutoHyphens w:val="0"/>
        <w:autoSpaceDE w:val="0"/>
        <w:adjustRightInd w:val="0"/>
        <w:spacing w:before="120" w:after="120" w:line="276" w:lineRule="auto"/>
        <w:ind w:left="426" w:hanging="426"/>
        <w:jc w:val="both"/>
        <w:textAlignment w:val="auto"/>
        <w:rPr>
          <w:rFonts w:ascii="Tahoma" w:hAnsi="Tahoma"/>
          <w:bCs/>
          <w:i/>
          <w:iCs/>
          <w:sz w:val="17"/>
          <w:szCs w:val="17"/>
        </w:rPr>
      </w:pPr>
      <w:r w:rsidRPr="00567A18">
        <w:rPr>
          <w:rFonts w:ascii="Tahoma" w:hAnsi="Tahoma"/>
          <w:bCs/>
          <w:i/>
          <w:iCs/>
          <w:sz w:val="17"/>
          <w:szCs w:val="17"/>
        </w:rPr>
        <w:t>Brak potrzeby przeprowadzenia oceny oddziaływania na środowisko dla przedsięwzięcia polegającego na budowie instalacji do dystrybucji produktów naftowych oraz instalacji do dystrybucji chemicznych (AdBlue) na terenie projektowanej stacji paliw na działkach nr ew. 14, 15 w obrębie 3-08 w Markach.</w:t>
      </w:r>
    </w:p>
    <w:p w14:paraId="2D389A6E" w14:textId="0F3B1EBC" w:rsidR="007B18FC" w:rsidRPr="00567A18" w:rsidRDefault="00FC00AE" w:rsidP="00567A18">
      <w:pPr>
        <w:pStyle w:val="Standard"/>
        <w:numPr>
          <w:ilvl w:val="0"/>
          <w:numId w:val="35"/>
        </w:numPr>
        <w:suppressAutoHyphens w:val="0"/>
        <w:autoSpaceDE w:val="0"/>
        <w:adjustRightInd w:val="0"/>
        <w:spacing w:before="120" w:after="120" w:line="276" w:lineRule="auto"/>
        <w:ind w:left="426" w:hanging="426"/>
        <w:jc w:val="both"/>
        <w:textAlignment w:val="auto"/>
        <w:rPr>
          <w:rFonts w:ascii="Tahoma" w:hAnsi="Tahoma"/>
          <w:bCs/>
          <w:i/>
          <w:iCs/>
          <w:sz w:val="17"/>
          <w:szCs w:val="17"/>
        </w:rPr>
      </w:pPr>
      <w:r w:rsidRPr="00567A18">
        <w:rPr>
          <w:rFonts w:ascii="Tahoma" w:hAnsi="Tahoma"/>
          <w:bCs/>
          <w:i/>
          <w:iCs/>
          <w:sz w:val="17"/>
          <w:szCs w:val="17"/>
        </w:rPr>
        <w:t>Określić istotne warunki korzystania ze środowiska w fazie realizacji i eksploatacji lub użytkowania przedsięwzięcia, ze szczególnym uwzględnieniem konieczności ochrony cennych wartości przyrodniczych, zasobów naturalnych i zabytków oraz ograniczenia uciążliwości dla terenów sąsiednich:</w:t>
      </w:r>
    </w:p>
    <w:p w14:paraId="6F8931EB" w14:textId="6618FC66" w:rsidR="007B18FC" w:rsidRPr="00567A18" w:rsidRDefault="00FC00AE" w:rsidP="00605707">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lastRenderedPageBreak/>
        <w:t>na etapie realizacji przedsięwzięcia stosować sprawny technicznie sprzęt i urządzenia;</w:t>
      </w:r>
    </w:p>
    <w:p w14:paraId="45984543" w14:textId="3B4DEAEA" w:rsidR="00FC00AE" w:rsidRPr="00567A18" w:rsidRDefault="00FC00AE" w:rsidP="00605707">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materiały i surowce składować w sposób uniemożliwiający przedostanie się zanieczyszczeń do gruntu i wód;</w:t>
      </w:r>
    </w:p>
    <w:p w14:paraId="41B66FBB" w14:textId="0E532583" w:rsidR="00FC00AE" w:rsidRPr="00567A18" w:rsidRDefault="00FC00AE" w:rsidP="00605707">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zaplecze budowy, a w szczególności miejsca postoju, tankowania i naprawy pojazdów, zabezpieczyć przed przedostaniem się substancji ropopochodnych do gruntu i wód oraz wyposażyć w materiały sorpcyjne umożliwiające szybkie usunięcie ewentualnych wycieków paliw, wszelkie wycieki niezwłocznie neutralizować;</w:t>
      </w:r>
    </w:p>
    <w:p w14:paraId="5DF32DE6" w14:textId="2C03AF72" w:rsidR="00FC00AE" w:rsidRPr="00567A18" w:rsidRDefault="00FC00AE" w:rsidP="00605707">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obiekt wyposażyć w sorbenty na wypadek ewentualnego wycieku substancji ropopochodnych;</w:t>
      </w:r>
    </w:p>
    <w:p w14:paraId="396BE421" w14:textId="0A8D2A46" w:rsidR="00FC00AE" w:rsidRPr="00567A18" w:rsidRDefault="00FC00AE" w:rsidP="00605707">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w sytuacjach awaryjnych, takich jak np. wyciek paliwa, podjąć natychmiastowe działania w celu usunięcia awarii oraz usunięcia zanieczyszczonego gruntu; zanieczyszczony grunt należy przekazać podmiotom uprawnionym do jego transportu i rekultywacji lub unieszkodliwienia;</w:t>
      </w:r>
    </w:p>
    <w:p w14:paraId="77F4A464" w14:textId="18157744" w:rsidR="00FC00AE" w:rsidRPr="00567A18" w:rsidRDefault="00FC00AE" w:rsidP="00605707">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zdjętą wierzchnią warstwę ziemi (odkład) składować poza obszarami, na których znajdują się cieki wodne, poza terenem zagrożonym powodzią, a także poza obszarami kierunku spływu wód powierzchniowych do ujęć wód podziemnych;</w:t>
      </w:r>
    </w:p>
    <w:p w14:paraId="7F4A48BE" w14:textId="323D70EC" w:rsidR="00FC00AE" w:rsidRPr="00567A18" w:rsidRDefault="00FC00AE" w:rsidP="00605707">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prace ziemne prowadzić bez konieczności odwodnienia wykopów, prace odwodnieniowe prowadzić bez konieczności trwałego obniżania poziomu wód gruntowych, w technologii (np. ścianek szczelnych oraz przy użyciu pomp szlamowych/igłofiltrów; ograniczyć czas odwadniania wykopu do minimum;</w:t>
      </w:r>
    </w:p>
    <w:p w14:paraId="7FCF5A51" w14:textId="415440AF" w:rsidR="00FC00AE" w:rsidRPr="00567A18" w:rsidRDefault="00FC00AE" w:rsidP="00605707">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wodę z odwodnienia zagospodarować zgodnie z obowiązującymi przepisami po uzyskaniu pozwolenia wodnoprawnego, jeśli jest wymagane prawem</w:t>
      </w:r>
      <w:r w:rsidR="00962976" w:rsidRPr="00567A18">
        <w:rPr>
          <w:rFonts w:ascii="Tahoma" w:hAnsi="Tahoma"/>
          <w:bCs/>
          <w:i/>
          <w:iCs/>
          <w:sz w:val="17"/>
          <w:szCs w:val="17"/>
        </w:rPr>
        <w:t>;</w:t>
      </w:r>
    </w:p>
    <w:p w14:paraId="02F441C8" w14:textId="46612E18" w:rsidR="00962976" w:rsidRPr="00567A18" w:rsidRDefault="00962976" w:rsidP="00605707">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roboty ziemne prowadzić w sposób nienaruszający stosunków gruntowo-wodnych, a w szczególności ograniczający ingerencję w warstwy wodonośne;</w:t>
      </w:r>
    </w:p>
    <w:p w14:paraId="52B82835" w14:textId="5E3F6680" w:rsidR="00962976" w:rsidRPr="00567A18" w:rsidRDefault="00962976" w:rsidP="00605707">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wody opadowe i roztopowe odprowadzać po uprzednim podczyszczeniu do zbiornika retencyjnego;</w:t>
      </w:r>
    </w:p>
    <w:p w14:paraId="23E720E5" w14:textId="084E1730" w:rsidR="00962976" w:rsidRPr="00567A18" w:rsidRDefault="00962976" w:rsidP="00605707">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do czasu realizacji przyłącza do sieci kanalizacji ścieki socjalno-bytowe odprowadzać do szczelnych zbiorników bezodpływowych, nie dopuszczając do ich przepełnienia, opróżniać przez uprawnione do tego podmioty;</w:t>
      </w:r>
    </w:p>
    <w:p w14:paraId="792B060B" w14:textId="32647134" w:rsidR="00962976" w:rsidRPr="00567A18" w:rsidRDefault="00962976"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ścieki przemysłowe po podczyszczeniu w separatorze substancji ropopochodnych z osadnikiem odprowadzać do tymczasowego zbiornika, a następnie wywozić samochodami asenizacyjnymi do punktu zlewnego bądź odprowadzać do kanalizacji zgodnie z wymogami gestora;</w:t>
      </w:r>
    </w:p>
    <w:p w14:paraId="2AF7889E" w14:textId="78BD4234" w:rsidR="00962976" w:rsidRPr="00567A18" w:rsidRDefault="00962976"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wodę na etapie realizacji przedsięwzięcia do czasu realizacji przyłącza do sieci wodociągów dostarczać w beczkowozach;</w:t>
      </w:r>
    </w:p>
    <w:p w14:paraId="4CA40EA1" w14:textId="32CA381F" w:rsidR="00962976" w:rsidRPr="00567A18" w:rsidRDefault="00962976"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w przypadku wykonania studni i poboru wody na potrzeby działalności gospodarczej inwestor powinien uzyskać pozwolenie wodnoprawne na usługę wodna i wykonanie urządzenia wodnego zgodnie z art. 389 pkt 1 i 6 ustawy Prawo Wodne z dnia 20 lipca 2017 r.;</w:t>
      </w:r>
    </w:p>
    <w:p w14:paraId="7D5572C3" w14:textId="5736E5FC" w:rsidR="00962976" w:rsidRPr="00567A18" w:rsidRDefault="00962976"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prace w obrębie koryt rzek i cieków oraz urządzeń wodnych (rowów melioracyjnych) prowadzić w sposób zapewniający swobodny przepływ wód w obrębie ww. koryt (np. poprzez przebudowę cieków pod osłoną gródź, wykonanie kanałów obiegowych, kanałów zastępczych itd.) oraz ograniczający zaburzenia stosunków gruntowo-wodnych w rejonie koryt rzek i cieków, a także w sposób ograniczający zmętnienie wód w obrębie cieków, rzek i rowów melioracyjnych;</w:t>
      </w:r>
    </w:p>
    <w:p w14:paraId="1CEB81A4" w14:textId="4661A506" w:rsidR="00962976" w:rsidRPr="00567A18" w:rsidRDefault="00962976"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nie dopuścić do zniszczenia lub uszkodzenia istniejącego systemu odwadniającego, w tym rowów melioracyjnych, bez uprzedniego wykonania nowego systemu;</w:t>
      </w:r>
    </w:p>
    <w:p w14:paraId="6D83A46F" w14:textId="51853F06" w:rsidR="00962976" w:rsidRPr="00567A18" w:rsidRDefault="00962976"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odpady magazynować w sposób selektywny, a następnie sukcesywnie przekazywać do odbioru podmiotom posiadającym stosowne zezwolenia w zakresie gospodarowania odpadami;</w:t>
      </w:r>
    </w:p>
    <w:p w14:paraId="5BBC27D7" w14:textId="61E550D4" w:rsidR="00962976" w:rsidRPr="00567A18" w:rsidRDefault="00962976"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odpady niebezpieczne powstałe na etapie budowy oraz eksploatacji przechowywać w szczelnie zamykanych pojemnikach, wykonanych z materiału odpornego na działanie składników odpadów, posadowionych na utwardzonym, uszczelnionym podłożu, w miejscu zabezpieczonym przed działaniem czynników atmosferycznych;</w:t>
      </w:r>
    </w:p>
    <w:p w14:paraId="765F91C8" w14:textId="54DF3E79" w:rsidR="00962976" w:rsidRPr="00567A18" w:rsidRDefault="00962976"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kanalizację sanitarn</w:t>
      </w:r>
      <w:r w:rsidR="007C137B">
        <w:rPr>
          <w:rFonts w:ascii="Tahoma" w:hAnsi="Tahoma"/>
          <w:bCs/>
          <w:i/>
          <w:iCs/>
          <w:sz w:val="17"/>
          <w:szCs w:val="17"/>
        </w:rPr>
        <w:t>ą</w:t>
      </w:r>
      <w:r w:rsidRPr="00567A18">
        <w:rPr>
          <w:rFonts w:ascii="Tahoma" w:hAnsi="Tahoma"/>
          <w:bCs/>
          <w:i/>
          <w:iCs/>
          <w:sz w:val="17"/>
          <w:szCs w:val="17"/>
        </w:rPr>
        <w:t xml:space="preserve"> stworzyć jako szczelną;</w:t>
      </w:r>
    </w:p>
    <w:p w14:paraId="3C10AFC4" w14:textId="3F547350" w:rsidR="00962976" w:rsidRPr="00567A18" w:rsidRDefault="00962976"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nie dopuścić do pogorszenia obecnego stanu wód powierzchniowych i podziemnych;</w:t>
      </w:r>
    </w:p>
    <w:p w14:paraId="0103860B" w14:textId="41E05AE1" w:rsidR="00962976" w:rsidRPr="00567A18" w:rsidRDefault="00962976"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bezpośrednio przed podjęciem prac związanych z realizacja inwestycji, należy dokonać kontroli terenu pod kątem występowania gatunków objętych ochroną i ich siedlisk oraz analizy przepisów z zakresy ochrony gatunkowej. Analiza winna być przeprowadzona również w kontekście możliwości uzyskania decyzji zezwalającej na odstępstwa od zakazów obowiązujących w stosunku do ww. formy ochrony przyrody;</w:t>
      </w:r>
    </w:p>
    <w:p w14:paraId="63A87368" w14:textId="40F8ACEF" w:rsidR="00962976" w:rsidRPr="00567A18" w:rsidRDefault="00962976"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bezpośrednio przed rozpoczęciem robót oraz w trakcie prowadzenia prac budowlanych prowadzić kontrolę terenu na obecność zwierząt, gdy zaistnieje taka konieczność należy umożliwić im ucieczkę z terenu budowy, a w przypadku braku możliwości ucieczki, zwierzęta należy przenieść do odpowiednich siedlisk poza rejon objęty inwestycją, z zastosowaniem przepisów odrębnych;</w:t>
      </w:r>
    </w:p>
    <w:p w14:paraId="02AE093B" w14:textId="05186195" w:rsidR="00962976" w:rsidRPr="00567A18" w:rsidRDefault="00567A18" w:rsidP="00962976">
      <w:pPr>
        <w:pStyle w:val="Standard"/>
        <w:numPr>
          <w:ilvl w:val="0"/>
          <w:numId w:val="36"/>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podczas prowadzenia prac należy zabezpieczyć wykopy w sposób uniemożliwiający wpadanie do nich zwierząt.</w:t>
      </w:r>
    </w:p>
    <w:p w14:paraId="5C72A9A6" w14:textId="699B5838" w:rsidR="007B18FC" w:rsidRPr="00395320" w:rsidRDefault="007B18FC" w:rsidP="00567A18">
      <w:pPr>
        <w:pStyle w:val="Default"/>
        <w:spacing w:after="53"/>
        <w:rPr>
          <w:rFonts w:ascii="Tahoma" w:hAnsi="Tahoma" w:cs="Tahoma"/>
          <w:color w:val="EE0000"/>
          <w:sz w:val="17"/>
          <w:szCs w:val="17"/>
        </w:rPr>
      </w:pPr>
    </w:p>
    <w:p w14:paraId="2D576F04" w14:textId="77777777" w:rsidR="009B08A1" w:rsidRDefault="009B08A1" w:rsidP="009B08A1">
      <w:pPr>
        <w:pStyle w:val="Standard"/>
        <w:suppressAutoHyphens w:val="0"/>
        <w:autoSpaceDE w:val="0"/>
        <w:adjustRightInd w:val="0"/>
        <w:spacing w:before="0" w:after="0" w:line="276" w:lineRule="auto"/>
        <w:ind w:left="357" w:firstLine="0"/>
        <w:contextualSpacing/>
        <w:jc w:val="both"/>
        <w:textAlignment w:val="auto"/>
        <w:rPr>
          <w:rFonts w:ascii="Tahoma" w:hAnsi="Tahoma"/>
          <w:bCs/>
          <w:color w:val="EE0000"/>
          <w:sz w:val="17"/>
          <w:szCs w:val="17"/>
        </w:rPr>
      </w:pPr>
    </w:p>
    <w:p w14:paraId="42626EAF" w14:textId="77777777" w:rsidR="00567A18" w:rsidRDefault="00567A18" w:rsidP="009B08A1">
      <w:pPr>
        <w:pStyle w:val="Standard"/>
        <w:suppressAutoHyphens w:val="0"/>
        <w:autoSpaceDE w:val="0"/>
        <w:adjustRightInd w:val="0"/>
        <w:spacing w:before="0" w:after="0" w:line="276" w:lineRule="auto"/>
        <w:ind w:left="357" w:firstLine="0"/>
        <w:contextualSpacing/>
        <w:jc w:val="both"/>
        <w:textAlignment w:val="auto"/>
        <w:rPr>
          <w:rFonts w:ascii="Tahoma" w:hAnsi="Tahoma"/>
          <w:bCs/>
          <w:color w:val="EE0000"/>
          <w:sz w:val="17"/>
          <w:szCs w:val="17"/>
        </w:rPr>
      </w:pPr>
    </w:p>
    <w:p w14:paraId="23036925" w14:textId="77777777" w:rsidR="00567A18" w:rsidRDefault="00567A18" w:rsidP="009B08A1">
      <w:pPr>
        <w:pStyle w:val="Standard"/>
        <w:suppressAutoHyphens w:val="0"/>
        <w:autoSpaceDE w:val="0"/>
        <w:adjustRightInd w:val="0"/>
        <w:spacing w:before="0" w:after="0" w:line="276" w:lineRule="auto"/>
        <w:ind w:left="357" w:firstLine="0"/>
        <w:contextualSpacing/>
        <w:jc w:val="both"/>
        <w:textAlignment w:val="auto"/>
        <w:rPr>
          <w:rFonts w:ascii="Tahoma" w:hAnsi="Tahoma"/>
          <w:bCs/>
          <w:color w:val="EE0000"/>
          <w:sz w:val="17"/>
          <w:szCs w:val="17"/>
        </w:rPr>
      </w:pPr>
    </w:p>
    <w:p w14:paraId="030E13D1" w14:textId="77777777" w:rsidR="00567A18" w:rsidRDefault="00567A18" w:rsidP="009B08A1">
      <w:pPr>
        <w:pStyle w:val="Standard"/>
        <w:suppressAutoHyphens w:val="0"/>
        <w:autoSpaceDE w:val="0"/>
        <w:adjustRightInd w:val="0"/>
        <w:spacing w:before="0" w:after="0" w:line="276" w:lineRule="auto"/>
        <w:ind w:left="357" w:firstLine="0"/>
        <w:contextualSpacing/>
        <w:jc w:val="both"/>
        <w:textAlignment w:val="auto"/>
        <w:rPr>
          <w:rFonts w:ascii="Tahoma" w:hAnsi="Tahoma"/>
          <w:bCs/>
          <w:color w:val="EE0000"/>
          <w:sz w:val="17"/>
          <w:szCs w:val="17"/>
        </w:rPr>
      </w:pPr>
    </w:p>
    <w:p w14:paraId="7B5BEC89" w14:textId="77777777" w:rsidR="00567A18" w:rsidRDefault="00567A18" w:rsidP="009B08A1">
      <w:pPr>
        <w:pStyle w:val="Standard"/>
        <w:suppressAutoHyphens w:val="0"/>
        <w:autoSpaceDE w:val="0"/>
        <w:adjustRightInd w:val="0"/>
        <w:spacing w:before="0" w:after="0" w:line="276" w:lineRule="auto"/>
        <w:ind w:left="357" w:firstLine="0"/>
        <w:contextualSpacing/>
        <w:jc w:val="both"/>
        <w:textAlignment w:val="auto"/>
        <w:rPr>
          <w:rFonts w:ascii="Tahoma" w:hAnsi="Tahoma"/>
          <w:bCs/>
          <w:color w:val="EE0000"/>
          <w:sz w:val="17"/>
          <w:szCs w:val="17"/>
        </w:rPr>
      </w:pPr>
    </w:p>
    <w:p w14:paraId="3BE3E3DD" w14:textId="77777777" w:rsidR="00567A18" w:rsidRDefault="00567A18" w:rsidP="009B08A1">
      <w:pPr>
        <w:pStyle w:val="Standard"/>
        <w:suppressAutoHyphens w:val="0"/>
        <w:autoSpaceDE w:val="0"/>
        <w:adjustRightInd w:val="0"/>
        <w:spacing w:before="0" w:after="0" w:line="276" w:lineRule="auto"/>
        <w:ind w:left="357" w:firstLine="0"/>
        <w:contextualSpacing/>
        <w:jc w:val="both"/>
        <w:textAlignment w:val="auto"/>
        <w:rPr>
          <w:rFonts w:ascii="Tahoma" w:hAnsi="Tahoma"/>
          <w:bCs/>
          <w:color w:val="EE0000"/>
          <w:sz w:val="17"/>
          <w:szCs w:val="17"/>
        </w:rPr>
      </w:pPr>
    </w:p>
    <w:p w14:paraId="6E8C16A2" w14:textId="77777777" w:rsidR="00567A18" w:rsidRPr="00395320" w:rsidRDefault="00567A18" w:rsidP="009B08A1">
      <w:pPr>
        <w:pStyle w:val="Standard"/>
        <w:suppressAutoHyphens w:val="0"/>
        <w:autoSpaceDE w:val="0"/>
        <w:adjustRightInd w:val="0"/>
        <w:spacing w:before="0" w:after="0" w:line="276" w:lineRule="auto"/>
        <w:ind w:left="357" w:firstLine="0"/>
        <w:contextualSpacing/>
        <w:jc w:val="both"/>
        <w:textAlignment w:val="auto"/>
        <w:rPr>
          <w:rFonts w:ascii="Tahoma" w:hAnsi="Tahoma"/>
          <w:bCs/>
          <w:color w:val="EE0000"/>
          <w:sz w:val="17"/>
          <w:szCs w:val="17"/>
        </w:rPr>
      </w:pPr>
    </w:p>
    <w:p w14:paraId="57D63D16" w14:textId="7C69C1BF" w:rsidR="009B08A1" w:rsidRPr="00955CC6" w:rsidRDefault="000F57B9" w:rsidP="000F57B9">
      <w:pPr>
        <w:rPr>
          <w:szCs w:val="18"/>
          <w:u w:val="single"/>
        </w:rPr>
      </w:pPr>
      <w:r w:rsidRPr="00955CC6">
        <w:rPr>
          <w:szCs w:val="18"/>
          <w:u w:val="single"/>
        </w:rPr>
        <w:lastRenderedPageBreak/>
        <w:t>ANALIZA PORÓWNAWCZA ZAPISÓW WW. DECYZJI Z PRZYJĘTYMI ROZWIĄZANIAMI PROJEKTOWANYMI:</w:t>
      </w:r>
    </w:p>
    <w:p w14:paraId="37CDAD7F" w14:textId="77777777" w:rsidR="000F57B9" w:rsidRPr="00395320" w:rsidRDefault="000F57B9" w:rsidP="000F57B9">
      <w:pPr>
        <w:rPr>
          <w:color w:val="EE0000"/>
          <w:szCs w:val="18"/>
          <w:u w:val="single"/>
        </w:rPr>
      </w:pPr>
    </w:p>
    <w:tbl>
      <w:tblPr>
        <w:tblStyle w:val="Tabela-Siatka"/>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8"/>
        <w:gridCol w:w="5052"/>
      </w:tblGrid>
      <w:tr w:rsidR="00395320" w:rsidRPr="00395320" w14:paraId="3221C6DB" w14:textId="77777777" w:rsidTr="00955CC6">
        <w:trPr>
          <w:trHeight w:val="356"/>
          <w:jc w:val="center"/>
        </w:trPr>
        <w:tc>
          <w:tcPr>
            <w:tcW w:w="5038" w:type="dxa"/>
            <w:tcBorders>
              <w:top w:val="single" w:sz="4" w:space="0" w:color="auto"/>
            </w:tcBorders>
            <w:shd w:val="clear" w:color="auto" w:fill="D9D9D9" w:themeFill="background1" w:themeFillShade="D9"/>
            <w:tcMar>
              <w:left w:w="108" w:type="dxa"/>
            </w:tcMar>
            <w:vAlign w:val="center"/>
          </w:tcPr>
          <w:p w14:paraId="50F25B58" w14:textId="77777777" w:rsidR="009B08A1" w:rsidRPr="00955CC6" w:rsidRDefault="009B08A1" w:rsidP="00955CC6">
            <w:pPr>
              <w:jc w:val="center"/>
              <w:rPr>
                <w:rFonts w:ascii="Arial" w:hAnsi="Arial" w:cs="Arial"/>
                <w:b/>
                <w:szCs w:val="18"/>
              </w:rPr>
            </w:pPr>
            <w:r w:rsidRPr="00955CC6">
              <w:rPr>
                <w:rFonts w:ascii="Arial" w:hAnsi="Arial" w:cs="Arial"/>
                <w:b/>
                <w:szCs w:val="18"/>
              </w:rPr>
              <w:t>Decyzja Środowiskowa</w:t>
            </w:r>
          </w:p>
        </w:tc>
        <w:tc>
          <w:tcPr>
            <w:tcW w:w="5052" w:type="dxa"/>
            <w:tcBorders>
              <w:top w:val="single" w:sz="4" w:space="0" w:color="auto"/>
            </w:tcBorders>
            <w:shd w:val="clear" w:color="auto" w:fill="D9D9D9" w:themeFill="background1" w:themeFillShade="D9"/>
            <w:tcMar>
              <w:left w:w="108" w:type="dxa"/>
            </w:tcMar>
            <w:vAlign w:val="center"/>
          </w:tcPr>
          <w:p w14:paraId="7CA71D73" w14:textId="77777777" w:rsidR="009B08A1" w:rsidRPr="00955CC6" w:rsidRDefault="009B08A1" w:rsidP="00955CC6">
            <w:pPr>
              <w:jc w:val="center"/>
              <w:rPr>
                <w:rFonts w:ascii="Arial" w:hAnsi="Arial" w:cs="Arial"/>
                <w:b/>
                <w:szCs w:val="18"/>
              </w:rPr>
            </w:pPr>
            <w:r w:rsidRPr="00955CC6">
              <w:rPr>
                <w:rFonts w:ascii="Arial" w:hAnsi="Arial" w:cs="Arial"/>
                <w:b/>
                <w:szCs w:val="18"/>
              </w:rPr>
              <w:t>Założenia projektowe</w:t>
            </w:r>
          </w:p>
        </w:tc>
      </w:tr>
      <w:tr w:rsidR="00395320" w:rsidRPr="00395320" w14:paraId="0FF59649" w14:textId="77777777" w:rsidTr="00567A18">
        <w:trPr>
          <w:trHeight w:val="2007"/>
          <w:jc w:val="center"/>
        </w:trPr>
        <w:tc>
          <w:tcPr>
            <w:tcW w:w="5038" w:type="dxa"/>
            <w:tcBorders>
              <w:top w:val="single" w:sz="4" w:space="0" w:color="auto"/>
            </w:tcBorders>
            <w:tcMar>
              <w:left w:w="108" w:type="dxa"/>
            </w:tcMar>
          </w:tcPr>
          <w:p w14:paraId="1581F09F" w14:textId="4DF7BC11" w:rsidR="005D2AA6" w:rsidRPr="00567A18" w:rsidRDefault="005D2AA6" w:rsidP="00567A18">
            <w:pPr>
              <w:pStyle w:val="Default"/>
              <w:spacing w:after="53"/>
              <w:ind w:left="360"/>
              <w:jc w:val="both"/>
              <w:rPr>
                <w:rFonts w:ascii="Tahoma" w:hAnsi="Tahoma" w:cs="Tahoma"/>
                <w:bCs/>
                <w:i/>
                <w:iCs/>
                <w:color w:val="auto"/>
                <w:kern w:val="3"/>
                <w:sz w:val="17"/>
                <w:szCs w:val="17"/>
              </w:rPr>
            </w:pPr>
            <w:r w:rsidRPr="00567A18">
              <w:rPr>
                <w:rFonts w:ascii="Tahoma" w:hAnsi="Tahoma" w:cs="Tahoma"/>
                <w:bCs/>
                <w:i/>
                <w:iCs/>
                <w:color w:val="auto"/>
                <w:kern w:val="3"/>
                <w:sz w:val="17"/>
                <w:szCs w:val="17"/>
              </w:rPr>
              <w:t xml:space="preserve">II. (…) </w:t>
            </w:r>
          </w:p>
          <w:p w14:paraId="34F8C70C" w14:textId="61C83F6C" w:rsidR="005D2AA6" w:rsidRPr="00567A18" w:rsidRDefault="005D2AA6" w:rsidP="00567A18">
            <w:pPr>
              <w:pStyle w:val="Standard"/>
              <w:suppressAutoHyphens w:val="0"/>
              <w:autoSpaceDE w:val="0"/>
              <w:adjustRightInd w:val="0"/>
              <w:spacing w:before="0" w:after="0" w:line="276" w:lineRule="auto"/>
              <w:ind w:left="720" w:firstLine="0"/>
              <w:jc w:val="both"/>
              <w:textAlignment w:val="auto"/>
              <w:rPr>
                <w:rFonts w:ascii="Tahoma" w:hAnsi="Tahoma"/>
                <w:bCs/>
                <w:i/>
                <w:iCs/>
                <w:sz w:val="17"/>
                <w:szCs w:val="17"/>
              </w:rPr>
            </w:pPr>
            <w:r w:rsidRPr="00567A18">
              <w:rPr>
                <w:rFonts w:ascii="Tahoma" w:hAnsi="Tahoma"/>
                <w:bCs/>
                <w:i/>
                <w:iCs/>
                <w:sz w:val="17"/>
                <w:szCs w:val="17"/>
              </w:rPr>
              <w:t>(…)</w:t>
            </w:r>
          </w:p>
          <w:p w14:paraId="656795B0" w14:textId="123C7C03" w:rsidR="000F57B9" w:rsidRPr="00395320" w:rsidRDefault="00567A18" w:rsidP="00567A18">
            <w:pPr>
              <w:pStyle w:val="Standard"/>
              <w:numPr>
                <w:ilvl w:val="0"/>
                <w:numId w:val="72"/>
              </w:numPr>
              <w:suppressAutoHyphens w:val="0"/>
              <w:autoSpaceDE w:val="0"/>
              <w:adjustRightInd w:val="0"/>
              <w:spacing w:before="0" w:after="0" w:line="276" w:lineRule="auto"/>
              <w:jc w:val="both"/>
              <w:textAlignment w:val="auto"/>
              <w:rPr>
                <w:rFonts w:eastAsiaTheme="minorHAnsi"/>
                <w:color w:val="EE0000"/>
                <w:sz w:val="17"/>
                <w:szCs w:val="17"/>
                <w:lang w:eastAsia="en-US"/>
              </w:rPr>
            </w:pPr>
            <w:r w:rsidRPr="00567A18">
              <w:rPr>
                <w:rFonts w:ascii="Tahoma" w:hAnsi="Tahoma"/>
                <w:bCs/>
                <w:i/>
                <w:iCs/>
                <w:sz w:val="17"/>
                <w:szCs w:val="17"/>
              </w:rPr>
              <w:t>wody opadowe i roztopowe odprowadzać po uprzednim podczyszczeniu do zbiornika retencyjnego;</w:t>
            </w:r>
          </w:p>
        </w:tc>
        <w:tc>
          <w:tcPr>
            <w:tcW w:w="5052" w:type="dxa"/>
            <w:tcBorders>
              <w:top w:val="single" w:sz="4" w:space="0" w:color="auto"/>
            </w:tcBorders>
            <w:tcMar>
              <w:left w:w="108" w:type="dxa"/>
            </w:tcMar>
            <w:vAlign w:val="center"/>
          </w:tcPr>
          <w:p w14:paraId="51E66D22" w14:textId="5A17C0E7" w:rsidR="000F57B9" w:rsidRPr="00567A18" w:rsidRDefault="00955CC6" w:rsidP="0014128A">
            <w:pPr>
              <w:jc w:val="left"/>
              <w:rPr>
                <w:rFonts w:ascii="Arial" w:eastAsiaTheme="minorHAnsi" w:hAnsi="Arial" w:cs="Arial"/>
                <w:color w:val="EE0000"/>
                <w:szCs w:val="18"/>
                <w:lang w:eastAsia="en-US"/>
              </w:rPr>
            </w:pPr>
            <w:r w:rsidRPr="00955CC6">
              <w:rPr>
                <w:rFonts w:ascii="Arial" w:eastAsiaTheme="minorHAnsi" w:hAnsi="Arial" w:cs="Arial"/>
                <w:szCs w:val="18"/>
                <w:lang w:eastAsia="en-US"/>
              </w:rPr>
              <w:t xml:space="preserve">Odprowadzanie ścieków opadowych i roztopowych z terenu stacji paliw do projektowanego zbiornika retencyjnego o pojemności 200 m³ odbywać się będzie poprzez projektowaną zewnętrzną instalację deszczową. Ścieki te, uprzednio oczyszczone w zakresie zawiesin i substancji ropopochodnych za pomocą separatora </w:t>
            </w:r>
            <w:proofErr w:type="spellStart"/>
            <w:r w:rsidRPr="00955CC6">
              <w:rPr>
                <w:rFonts w:ascii="Arial" w:eastAsiaTheme="minorHAnsi" w:hAnsi="Arial" w:cs="Arial"/>
                <w:szCs w:val="18"/>
                <w:lang w:eastAsia="en-US"/>
              </w:rPr>
              <w:t>koalescencyjnego</w:t>
            </w:r>
            <w:proofErr w:type="spellEnd"/>
            <w:r w:rsidRPr="00955CC6">
              <w:rPr>
                <w:rFonts w:ascii="Arial" w:eastAsiaTheme="minorHAnsi" w:hAnsi="Arial" w:cs="Arial"/>
                <w:szCs w:val="18"/>
                <w:lang w:eastAsia="en-US"/>
              </w:rPr>
              <w:t xml:space="preserve"> poprzedzonego osadnikiem zawiesin, </w:t>
            </w:r>
            <w:r w:rsidRPr="00955CC6">
              <w:rPr>
                <w:rFonts w:ascii="Arial" w:eastAsiaTheme="minorHAnsi" w:hAnsi="Arial" w:cs="Arial"/>
                <w:b/>
                <w:bCs/>
                <w:szCs w:val="18"/>
                <w:lang w:eastAsia="en-US"/>
              </w:rPr>
              <w:t>spełniają wymagane warunki.</w:t>
            </w:r>
          </w:p>
        </w:tc>
      </w:tr>
      <w:tr w:rsidR="00395320" w:rsidRPr="00395320" w14:paraId="216CF697" w14:textId="77777777" w:rsidTr="007C137B">
        <w:trPr>
          <w:trHeight w:val="5096"/>
          <w:jc w:val="center"/>
        </w:trPr>
        <w:tc>
          <w:tcPr>
            <w:tcW w:w="5038" w:type="dxa"/>
            <w:tcBorders>
              <w:top w:val="single" w:sz="4" w:space="0" w:color="auto"/>
            </w:tcBorders>
            <w:tcMar>
              <w:left w:w="108" w:type="dxa"/>
            </w:tcMar>
          </w:tcPr>
          <w:p w14:paraId="367BDF41" w14:textId="77777777" w:rsidR="00567A18" w:rsidRPr="00395320" w:rsidRDefault="00567A18" w:rsidP="00567A18">
            <w:pPr>
              <w:pStyle w:val="Default"/>
              <w:spacing w:after="53"/>
              <w:ind w:left="1080"/>
              <w:jc w:val="both"/>
              <w:rPr>
                <w:rFonts w:ascii="Tahoma" w:hAnsi="Tahoma" w:cs="Tahoma"/>
                <w:bCs/>
                <w:i/>
                <w:iCs/>
                <w:color w:val="EE0000"/>
                <w:kern w:val="3"/>
                <w:sz w:val="17"/>
                <w:szCs w:val="17"/>
              </w:rPr>
            </w:pPr>
          </w:p>
          <w:p w14:paraId="685BD87F" w14:textId="54919B89" w:rsidR="00567A18" w:rsidRDefault="00567A18" w:rsidP="007C137B">
            <w:pPr>
              <w:pStyle w:val="Standard"/>
              <w:numPr>
                <w:ilvl w:val="0"/>
                <w:numId w:val="72"/>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do czasu realizacji przyłącza do sieci kanalizacji ścieki socjalno-bytowe odprowadzać do szczelnych zbiorników bezodpływowych, nie dopuszczając do ich przepełnienia, opróżniać przez uprawnione do tego podmioty;</w:t>
            </w:r>
          </w:p>
          <w:p w14:paraId="1A4FD037" w14:textId="77777777" w:rsidR="007C137B" w:rsidRPr="00567A18" w:rsidRDefault="007C137B" w:rsidP="007C137B">
            <w:pPr>
              <w:pStyle w:val="Standard"/>
              <w:numPr>
                <w:ilvl w:val="0"/>
                <w:numId w:val="72"/>
              </w:numPr>
              <w:suppressAutoHyphens w:val="0"/>
              <w:autoSpaceDE w:val="0"/>
              <w:adjustRightInd w:val="0"/>
              <w:spacing w:before="0" w:after="0" w:line="276" w:lineRule="auto"/>
              <w:jc w:val="both"/>
              <w:textAlignment w:val="auto"/>
              <w:rPr>
                <w:rFonts w:ascii="Tahoma" w:hAnsi="Tahoma"/>
                <w:bCs/>
                <w:i/>
                <w:iCs/>
                <w:sz w:val="17"/>
                <w:szCs w:val="17"/>
              </w:rPr>
            </w:pPr>
            <w:r w:rsidRPr="00567A18">
              <w:rPr>
                <w:rFonts w:ascii="Tahoma" w:hAnsi="Tahoma"/>
                <w:bCs/>
                <w:i/>
                <w:iCs/>
                <w:sz w:val="17"/>
                <w:szCs w:val="17"/>
              </w:rPr>
              <w:t>ścieki przemysłowe po podczyszczeniu w separatorze substancji ropopochodnych z osadnikiem odprowadzać do tymczasowego zbiornika, a następnie wywozić samochodami asenizacyjnymi do punktu zlewnego bądź odprowadzać do kanalizacji zgodnie z wymogami gestora;</w:t>
            </w:r>
          </w:p>
          <w:p w14:paraId="256B23F9" w14:textId="77777777" w:rsidR="007C137B" w:rsidRPr="00567A18" w:rsidRDefault="007C137B" w:rsidP="007C137B">
            <w:pPr>
              <w:pStyle w:val="Standard"/>
              <w:suppressAutoHyphens w:val="0"/>
              <w:autoSpaceDE w:val="0"/>
              <w:adjustRightInd w:val="0"/>
              <w:spacing w:before="0" w:after="0" w:line="276" w:lineRule="auto"/>
              <w:ind w:left="757" w:firstLine="0"/>
              <w:jc w:val="both"/>
              <w:textAlignment w:val="auto"/>
              <w:rPr>
                <w:rFonts w:ascii="Tahoma" w:hAnsi="Tahoma"/>
                <w:bCs/>
                <w:i/>
                <w:iCs/>
                <w:sz w:val="17"/>
                <w:szCs w:val="17"/>
              </w:rPr>
            </w:pPr>
          </w:p>
          <w:p w14:paraId="63237EBC" w14:textId="51F2BD7A" w:rsidR="005D2AA6" w:rsidRPr="00395320" w:rsidRDefault="005D2AA6" w:rsidP="00567A18">
            <w:pPr>
              <w:pStyle w:val="Standard"/>
              <w:suppressAutoHyphens w:val="0"/>
              <w:autoSpaceDE w:val="0"/>
              <w:adjustRightInd w:val="0"/>
              <w:spacing w:before="0" w:after="0" w:line="276" w:lineRule="auto"/>
              <w:ind w:left="720" w:firstLine="0"/>
              <w:jc w:val="both"/>
              <w:textAlignment w:val="auto"/>
              <w:rPr>
                <w:rFonts w:eastAsiaTheme="minorHAnsi"/>
                <w:color w:val="EE0000"/>
                <w:sz w:val="17"/>
                <w:szCs w:val="17"/>
                <w:lang w:eastAsia="en-US"/>
              </w:rPr>
            </w:pPr>
          </w:p>
        </w:tc>
        <w:tc>
          <w:tcPr>
            <w:tcW w:w="5052" w:type="dxa"/>
            <w:tcBorders>
              <w:top w:val="single" w:sz="4" w:space="0" w:color="auto"/>
            </w:tcBorders>
            <w:tcMar>
              <w:left w:w="108" w:type="dxa"/>
            </w:tcMar>
            <w:vAlign w:val="center"/>
          </w:tcPr>
          <w:p w14:paraId="61C262A9" w14:textId="77777777" w:rsidR="007C137B" w:rsidRPr="007C137B" w:rsidRDefault="007C137B" w:rsidP="007C137B">
            <w:pPr>
              <w:jc w:val="left"/>
              <w:rPr>
                <w:rFonts w:eastAsiaTheme="minorHAnsi" w:cs="Tahoma"/>
                <w:szCs w:val="18"/>
                <w:lang w:eastAsia="en-US"/>
              </w:rPr>
            </w:pPr>
            <w:r w:rsidRPr="007C137B">
              <w:rPr>
                <w:rFonts w:eastAsiaTheme="minorHAnsi" w:cs="Tahoma"/>
                <w:szCs w:val="18"/>
                <w:lang w:eastAsia="en-US"/>
              </w:rPr>
              <w:t xml:space="preserve">Inwestor został poinformowany przez Wodociąg Marecki Sp. z o.o. o obecnym braku technicznych możliwości świadczenia usług kanalizacyjnych oraz odmowie wydania warunków przyłączenia do sieci kanalizacyjnej. Brak możliwości technicznych wynika z trwającego opiniowania dokumentacji projektowej sieci kanalizacyjnej w ul. Słonecznej, do działki ew. nr 30/7 </w:t>
            </w:r>
            <w:proofErr w:type="spellStart"/>
            <w:r w:rsidRPr="007C137B">
              <w:rPr>
                <w:rFonts w:eastAsiaTheme="minorHAnsi" w:cs="Tahoma"/>
                <w:szCs w:val="18"/>
                <w:lang w:eastAsia="en-US"/>
              </w:rPr>
              <w:t>obr</w:t>
            </w:r>
            <w:proofErr w:type="spellEnd"/>
            <w:r w:rsidRPr="007C137B">
              <w:rPr>
                <w:rFonts w:eastAsiaTheme="minorHAnsi" w:cs="Tahoma"/>
                <w:szCs w:val="18"/>
                <w:lang w:eastAsia="en-US"/>
              </w:rPr>
              <w:t xml:space="preserve">. 04-06, realizowanej przez prywatnego inwestora w ramach tras ZUD nr </w:t>
            </w:r>
            <w:proofErr w:type="spellStart"/>
            <w:r w:rsidRPr="007C137B">
              <w:rPr>
                <w:rFonts w:eastAsiaTheme="minorHAnsi" w:cs="Tahoma"/>
                <w:szCs w:val="18"/>
                <w:lang w:eastAsia="en-US"/>
              </w:rPr>
              <w:t>ks</w:t>
            </w:r>
            <w:proofErr w:type="spellEnd"/>
            <w:r w:rsidRPr="007C137B">
              <w:rPr>
                <w:rFonts w:eastAsiaTheme="minorHAnsi" w:cs="Tahoma"/>
                <w:szCs w:val="18"/>
                <w:lang w:eastAsia="en-US"/>
              </w:rPr>
              <w:t xml:space="preserve">/446/24 i </w:t>
            </w:r>
            <w:proofErr w:type="spellStart"/>
            <w:r w:rsidRPr="007C137B">
              <w:rPr>
                <w:rFonts w:eastAsiaTheme="minorHAnsi" w:cs="Tahoma"/>
                <w:szCs w:val="18"/>
                <w:lang w:eastAsia="en-US"/>
              </w:rPr>
              <w:t>ks</w:t>
            </w:r>
            <w:proofErr w:type="spellEnd"/>
            <w:r w:rsidRPr="007C137B">
              <w:rPr>
                <w:rFonts w:eastAsiaTheme="minorHAnsi" w:cs="Tahoma"/>
                <w:szCs w:val="18"/>
                <w:lang w:eastAsia="en-US"/>
              </w:rPr>
              <w:t>/378/24. Włączenie do ww. sieci kanalizacyjnej będzie możliwe po jej wybudowaniu przez prywatnego inwestora oraz po uzyskaniu w organie nadzoru budowlanego dokumentu umożliwiającego rozpoczęcie użytkowania sieci kanalizacji sanitarnej.</w:t>
            </w:r>
          </w:p>
          <w:p w14:paraId="794FD6BE" w14:textId="77777777" w:rsidR="007C137B" w:rsidRPr="007C137B" w:rsidRDefault="007C137B" w:rsidP="007C137B">
            <w:pPr>
              <w:jc w:val="left"/>
              <w:rPr>
                <w:rFonts w:eastAsiaTheme="minorHAnsi" w:cs="Tahoma"/>
                <w:szCs w:val="18"/>
                <w:lang w:eastAsia="en-US"/>
              </w:rPr>
            </w:pPr>
            <w:r w:rsidRPr="007C137B">
              <w:rPr>
                <w:rFonts w:eastAsiaTheme="minorHAnsi" w:cs="Tahoma"/>
                <w:szCs w:val="18"/>
                <w:lang w:eastAsia="en-US"/>
              </w:rPr>
              <w:t>Do czasu uzyskania niezbędnych pozwoleń przyłączeniowych projektuje się odprowadzenie ścieków sanitarnych bytowych z projektowanego budynku stacji paliw do podziemnego zbiornika bezodpływowego o pojemności 10 m³, zlokalizowanego na terenie stacji. Ścieki przemysłowe z projektowanej myjni będą odprowadzane do oddzielnego podziemnego zbiornika bezodpływowego o pojemności 10 m³, również zlokalizowanego na terenie stacji.</w:t>
            </w:r>
          </w:p>
          <w:p w14:paraId="63C1EB4E" w14:textId="5165ACB3" w:rsidR="005D2AA6" w:rsidRPr="007C137B" w:rsidRDefault="007C137B" w:rsidP="007C137B">
            <w:pPr>
              <w:jc w:val="left"/>
              <w:rPr>
                <w:rFonts w:eastAsiaTheme="minorHAnsi" w:cs="Tahoma"/>
                <w:szCs w:val="18"/>
                <w:lang w:eastAsia="en-US"/>
              </w:rPr>
            </w:pPr>
            <w:r w:rsidRPr="007C137B">
              <w:rPr>
                <w:rFonts w:eastAsiaTheme="minorHAnsi" w:cs="Tahoma"/>
                <w:b/>
                <w:bCs/>
                <w:szCs w:val="18"/>
                <w:lang w:eastAsia="en-US"/>
              </w:rPr>
              <w:t>Warunek został spełniony.</w:t>
            </w:r>
          </w:p>
        </w:tc>
      </w:tr>
    </w:tbl>
    <w:p w14:paraId="1CBA3AC1" w14:textId="694EA6B3" w:rsidR="006B67FC" w:rsidRPr="007C137B" w:rsidRDefault="006B67FC" w:rsidP="006B67FC">
      <w:pPr>
        <w:pStyle w:val="Nagwek1"/>
        <w:rPr>
          <w:sz w:val="18"/>
          <w:szCs w:val="18"/>
        </w:rPr>
      </w:pPr>
      <w:bookmarkStart w:id="60" w:name="_Toc211246997"/>
      <w:r w:rsidRPr="007C137B">
        <w:rPr>
          <w:sz w:val="18"/>
          <w:szCs w:val="18"/>
        </w:rPr>
        <w:t>DANE DOTYCZĄCE WARUNKÓW OCHRONY PRZECIWPOŻAROWEJ, W SZCZEGÓLNOŚCI O DROGACH POŻAROWYCH ORAZ PRZECIWPOŻAROWYM ZAOPATRZENIU W WODĘ, WRAZ Z ICH PARAMETRAMI TECHNICZNYMI;</w:t>
      </w:r>
      <w:bookmarkEnd w:id="60"/>
      <w:r w:rsidRPr="007C137B">
        <w:rPr>
          <w:sz w:val="18"/>
          <w:szCs w:val="18"/>
        </w:rPr>
        <w:t xml:space="preserve"> </w:t>
      </w:r>
    </w:p>
    <w:p w14:paraId="05FFD6BE" w14:textId="44366B74" w:rsidR="002933D3" w:rsidRPr="006B2C85" w:rsidRDefault="002933D3" w:rsidP="002933D3">
      <w:pPr>
        <w:pStyle w:val="Nagwek2"/>
        <w:rPr>
          <w:rFonts w:ascii="Tahoma" w:hAnsi="Tahoma" w:cs="Tahoma"/>
          <w:szCs w:val="18"/>
        </w:rPr>
      </w:pPr>
      <w:bookmarkStart w:id="61" w:name="_Toc128482918"/>
      <w:bookmarkStart w:id="62" w:name="_Toc128739708"/>
      <w:bookmarkStart w:id="63" w:name="_Toc211246998"/>
      <w:r w:rsidRPr="006B2C85">
        <w:rPr>
          <w:rFonts w:ascii="Tahoma" w:hAnsi="Tahoma" w:cs="Tahoma"/>
          <w:szCs w:val="18"/>
        </w:rPr>
        <w:t>informacje o powierzchni zabudowy, wysokości i liczbie kondygnacji</w:t>
      </w:r>
      <w:bookmarkEnd w:id="61"/>
      <w:bookmarkEnd w:id="62"/>
      <w:bookmarkEnd w:id="63"/>
      <w:r w:rsidRPr="006B2C85">
        <w:rPr>
          <w:rFonts w:ascii="Tahoma" w:hAnsi="Tahoma" w:cs="Tahoma"/>
          <w:szCs w:val="18"/>
        </w:rPr>
        <w:t xml:space="preserve"> </w:t>
      </w:r>
    </w:p>
    <w:p w14:paraId="42DDE3C1" w14:textId="77777777" w:rsidR="002933D3" w:rsidRPr="006B2C85" w:rsidRDefault="002933D3" w:rsidP="002933D3">
      <w:pPr>
        <w:rPr>
          <w:rFonts w:cs="Tahoma"/>
          <w:noProof/>
          <w:szCs w:val="18"/>
          <w:u w:val="single"/>
        </w:rPr>
      </w:pPr>
      <w:r w:rsidRPr="006B2C85">
        <w:rPr>
          <w:rFonts w:cs="Tahoma"/>
          <w:noProof/>
          <w:szCs w:val="18"/>
          <w:u w:val="single"/>
        </w:rPr>
        <w:t>Budynek pawilonu stacji paliw:</w:t>
      </w:r>
    </w:p>
    <w:p w14:paraId="62D398EA" w14:textId="77777777" w:rsidR="006B2C85" w:rsidRPr="006B2C85" w:rsidRDefault="002933D3" w:rsidP="006B2C85">
      <w:pPr>
        <w:spacing w:line="264" w:lineRule="auto"/>
        <w:rPr>
          <w:rFonts w:cs="Arial"/>
          <w:szCs w:val="18"/>
          <w:vertAlign w:val="superscript"/>
        </w:rPr>
      </w:pPr>
      <w:r w:rsidRPr="006B2C85">
        <w:rPr>
          <w:rFonts w:cs="Tahoma"/>
          <w:noProof/>
          <w:szCs w:val="18"/>
        </w:rPr>
        <w:t>Powierzchnia zabudowy:</w:t>
      </w:r>
      <w:r w:rsidRPr="006B2C85">
        <w:rPr>
          <w:rFonts w:cs="Tahoma"/>
          <w:noProof/>
          <w:szCs w:val="18"/>
        </w:rPr>
        <w:tab/>
      </w:r>
      <w:r w:rsidRPr="006B2C85">
        <w:rPr>
          <w:rFonts w:cs="Tahoma"/>
          <w:noProof/>
          <w:szCs w:val="18"/>
        </w:rPr>
        <w:tab/>
      </w:r>
      <w:r w:rsidR="00C204D1" w:rsidRPr="006B2C85">
        <w:rPr>
          <w:rFonts w:cs="Tahoma"/>
          <w:noProof/>
          <w:szCs w:val="18"/>
        </w:rPr>
        <w:t xml:space="preserve"> </w:t>
      </w:r>
      <w:r w:rsidR="0099080B" w:rsidRPr="006B2C85">
        <w:rPr>
          <w:rFonts w:cs="Tahoma"/>
          <w:noProof/>
          <w:szCs w:val="18"/>
        </w:rPr>
        <w:tab/>
      </w:r>
      <w:r w:rsidR="006B2C85" w:rsidRPr="006B2C85">
        <w:rPr>
          <w:rFonts w:cs="Arial"/>
          <w:szCs w:val="18"/>
        </w:rPr>
        <w:t>325,3 m</w:t>
      </w:r>
      <w:r w:rsidR="006B2C85" w:rsidRPr="006B2C85">
        <w:rPr>
          <w:rFonts w:cs="Arial"/>
          <w:szCs w:val="18"/>
          <w:vertAlign w:val="superscript"/>
        </w:rPr>
        <w:t>2</w:t>
      </w:r>
    </w:p>
    <w:p w14:paraId="5CF0F136" w14:textId="5FEFCEAB" w:rsidR="002933D3" w:rsidRPr="006B2C85" w:rsidRDefault="002933D3" w:rsidP="002933D3">
      <w:pPr>
        <w:rPr>
          <w:rFonts w:cs="Tahoma"/>
          <w:noProof/>
          <w:szCs w:val="18"/>
        </w:rPr>
      </w:pPr>
      <w:r w:rsidRPr="006B2C85">
        <w:rPr>
          <w:rFonts w:cs="Tahoma"/>
          <w:noProof/>
          <w:szCs w:val="18"/>
        </w:rPr>
        <w:t xml:space="preserve">Wysokość budynku: </w:t>
      </w:r>
      <w:r w:rsidRPr="006B2C85">
        <w:rPr>
          <w:rFonts w:cs="Tahoma"/>
          <w:noProof/>
          <w:szCs w:val="18"/>
        </w:rPr>
        <w:tab/>
      </w:r>
      <w:r w:rsidRPr="006B2C85">
        <w:rPr>
          <w:rFonts w:cs="Tahoma"/>
          <w:noProof/>
          <w:szCs w:val="18"/>
        </w:rPr>
        <w:tab/>
      </w:r>
      <w:r w:rsidRPr="006B2C85">
        <w:rPr>
          <w:rFonts w:cs="Tahoma"/>
          <w:noProof/>
          <w:szCs w:val="18"/>
        </w:rPr>
        <w:tab/>
      </w:r>
      <w:r w:rsidR="006B2C85" w:rsidRPr="006B2C85">
        <w:rPr>
          <w:rFonts w:cs="Tahoma"/>
          <w:noProof/>
          <w:szCs w:val="18"/>
        </w:rPr>
        <w:t>4,</w:t>
      </w:r>
      <w:r w:rsidR="0052477A">
        <w:rPr>
          <w:rFonts w:cs="Tahoma"/>
          <w:noProof/>
          <w:szCs w:val="18"/>
        </w:rPr>
        <w:t>8</w:t>
      </w:r>
      <w:r w:rsidR="00C204D1" w:rsidRPr="006B2C85">
        <w:rPr>
          <w:rFonts w:cs="Tahoma"/>
          <w:noProof/>
          <w:szCs w:val="18"/>
        </w:rPr>
        <w:t xml:space="preserve"> </w:t>
      </w:r>
      <w:r w:rsidRPr="006B2C85">
        <w:rPr>
          <w:rFonts w:cs="Tahoma"/>
          <w:noProof/>
          <w:szCs w:val="18"/>
        </w:rPr>
        <w:t>m</w:t>
      </w:r>
    </w:p>
    <w:p w14:paraId="22629DDA" w14:textId="77777777" w:rsidR="002933D3" w:rsidRPr="006B2C85" w:rsidRDefault="002933D3" w:rsidP="002933D3">
      <w:pPr>
        <w:rPr>
          <w:rFonts w:cs="Tahoma"/>
          <w:noProof/>
          <w:szCs w:val="18"/>
        </w:rPr>
      </w:pPr>
      <w:r w:rsidRPr="006B2C85">
        <w:rPr>
          <w:rFonts w:cs="Tahoma"/>
          <w:noProof/>
          <w:szCs w:val="18"/>
        </w:rPr>
        <w:t xml:space="preserve">Liczba kondygnacji naziemnych: </w:t>
      </w:r>
      <w:r w:rsidRPr="006B2C85">
        <w:rPr>
          <w:rFonts w:cs="Tahoma"/>
          <w:noProof/>
          <w:szCs w:val="18"/>
        </w:rPr>
        <w:tab/>
      </w:r>
      <w:r w:rsidRPr="006B2C85">
        <w:rPr>
          <w:rFonts w:cs="Tahoma"/>
          <w:noProof/>
          <w:szCs w:val="18"/>
        </w:rPr>
        <w:tab/>
        <w:t xml:space="preserve">1 </w:t>
      </w:r>
    </w:p>
    <w:p w14:paraId="3C4E89FD" w14:textId="4049A5AF" w:rsidR="002933D3" w:rsidRPr="006B2C85" w:rsidRDefault="002933D3" w:rsidP="002933D3">
      <w:pPr>
        <w:pStyle w:val="Nagwek2"/>
        <w:rPr>
          <w:rFonts w:ascii="Tahoma" w:hAnsi="Tahoma" w:cs="Tahoma"/>
          <w:b w:val="0"/>
          <w:bCs w:val="0"/>
          <w:szCs w:val="18"/>
        </w:rPr>
      </w:pPr>
      <w:bookmarkStart w:id="64" w:name="_Toc128482919"/>
      <w:bookmarkStart w:id="65" w:name="_Toc128739709"/>
      <w:bookmarkStart w:id="66" w:name="_Toc211246999"/>
      <w:r w:rsidRPr="006B2C85">
        <w:rPr>
          <w:rFonts w:ascii="Tahoma" w:hAnsi="Tahoma" w:cs="Tahoma"/>
          <w:szCs w:val="18"/>
        </w:rPr>
        <w:t>informacje o klasyfikacji pożarowej z uwagi na przeznaczenie i sposób użytkowania</w:t>
      </w:r>
      <w:bookmarkEnd w:id="64"/>
      <w:bookmarkEnd w:id="65"/>
      <w:bookmarkEnd w:id="66"/>
      <w:r w:rsidRPr="006B2C85">
        <w:rPr>
          <w:rFonts w:ascii="Tahoma" w:hAnsi="Tahoma" w:cs="Tahoma"/>
          <w:szCs w:val="18"/>
        </w:rPr>
        <w:t xml:space="preserve"> </w:t>
      </w:r>
    </w:p>
    <w:p w14:paraId="113B60D9" w14:textId="7B4C7C4E" w:rsidR="002933D3" w:rsidRPr="006B2C85" w:rsidRDefault="006B2C85" w:rsidP="000D12BC">
      <w:pPr>
        <w:spacing w:after="60"/>
        <w:rPr>
          <w:rFonts w:cs="Tahoma"/>
          <w:bCs/>
          <w:szCs w:val="18"/>
        </w:rPr>
      </w:pPr>
      <w:r w:rsidRPr="006B2C85">
        <w:rPr>
          <w:rFonts w:cs="Tahoma"/>
          <w:noProof/>
          <w:szCs w:val="18"/>
        </w:rPr>
        <w:t>Budynek stacji paliw</w:t>
      </w:r>
      <w:r w:rsidR="002933D3" w:rsidRPr="006B2C85">
        <w:rPr>
          <w:rFonts w:cs="Tahoma"/>
          <w:noProof/>
          <w:szCs w:val="18"/>
        </w:rPr>
        <w:t xml:space="preserve"> – ZL (jedna strefa pożarowa), kategoria zagrożenia ludzi ZL I</w:t>
      </w:r>
      <w:r w:rsidRPr="006B2C85">
        <w:rPr>
          <w:rFonts w:cs="Tahoma"/>
          <w:noProof/>
          <w:szCs w:val="18"/>
        </w:rPr>
        <w:t>II</w:t>
      </w:r>
      <w:r w:rsidR="002933D3" w:rsidRPr="006B2C85">
        <w:rPr>
          <w:rFonts w:cs="Tahoma"/>
          <w:noProof/>
          <w:szCs w:val="18"/>
        </w:rPr>
        <w:t xml:space="preserve"> – użyteczności publiczne.</w:t>
      </w:r>
      <w:r w:rsidR="000D12BC" w:rsidRPr="006B2C85">
        <w:rPr>
          <w:rFonts w:cs="Tahoma"/>
          <w:noProof/>
          <w:szCs w:val="18"/>
        </w:rPr>
        <w:t xml:space="preserve"> </w:t>
      </w:r>
      <w:r>
        <w:rPr>
          <w:rFonts w:cs="Tahoma"/>
          <w:noProof/>
          <w:szCs w:val="18"/>
        </w:rPr>
        <w:br/>
      </w:r>
      <w:r w:rsidR="002933D3" w:rsidRPr="006B2C85">
        <w:rPr>
          <w:rFonts w:cs="Tahoma"/>
          <w:szCs w:val="18"/>
        </w:rPr>
        <w:t>Budy</w:t>
      </w:r>
      <w:r w:rsidR="000D12BC" w:rsidRPr="006B2C85">
        <w:rPr>
          <w:rFonts w:cs="Tahoma"/>
          <w:szCs w:val="18"/>
        </w:rPr>
        <w:t>nki</w:t>
      </w:r>
      <w:r w:rsidR="002933D3" w:rsidRPr="006B2C85">
        <w:rPr>
          <w:rFonts w:cs="Tahoma"/>
          <w:szCs w:val="18"/>
        </w:rPr>
        <w:t xml:space="preserve"> </w:t>
      </w:r>
      <w:r w:rsidRPr="006B2C85">
        <w:rPr>
          <w:rFonts w:cs="Tahoma"/>
          <w:szCs w:val="18"/>
        </w:rPr>
        <w:t xml:space="preserve">nie </w:t>
      </w:r>
      <w:r w:rsidR="002933D3" w:rsidRPr="006B2C85">
        <w:rPr>
          <w:rFonts w:cs="Tahoma"/>
          <w:szCs w:val="18"/>
        </w:rPr>
        <w:t>zawiera</w:t>
      </w:r>
      <w:r w:rsidR="000D12BC" w:rsidRPr="006B2C85">
        <w:rPr>
          <w:rFonts w:cs="Tahoma"/>
          <w:szCs w:val="18"/>
        </w:rPr>
        <w:t>ją</w:t>
      </w:r>
      <w:r w:rsidR="002933D3" w:rsidRPr="006B2C85">
        <w:rPr>
          <w:rFonts w:cs="Tahoma"/>
          <w:szCs w:val="18"/>
        </w:rPr>
        <w:t xml:space="preserve"> pomieszczenia przeznaczone</w:t>
      </w:r>
      <w:r w:rsidRPr="006B2C85">
        <w:rPr>
          <w:rFonts w:cs="Tahoma"/>
          <w:szCs w:val="18"/>
        </w:rPr>
        <w:t>go</w:t>
      </w:r>
      <w:r w:rsidR="002933D3" w:rsidRPr="006B2C85">
        <w:rPr>
          <w:rFonts w:cs="Tahoma"/>
          <w:szCs w:val="18"/>
        </w:rPr>
        <w:t xml:space="preserve"> do jednoczesnego przebywania ponad 50 osób niebędących ich stałymi użytkownikami</w:t>
      </w:r>
      <w:r w:rsidR="00BB625E" w:rsidRPr="006B2C85">
        <w:rPr>
          <w:rFonts w:cs="Tahoma"/>
          <w:szCs w:val="18"/>
        </w:rPr>
        <w:t>.</w:t>
      </w:r>
    </w:p>
    <w:p w14:paraId="2DFF1ED4" w14:textId="3B030E51" w:rsidR="002933D3" w:rsidRPr="006B2C85" w:rsidRDefault="002933D3" w:rsidP="002933D3">
      <w:pPr>
        <w:pStyle w:val="Nagwek2"/>
        <w:rPr>
          <w:rFonts w:ascii="Tahoma" w:hAnsi="Tahoma" w:cs="Tahoma"/>
          <w:b w:val="0"/>
          <w:bCs w:val="0"/>
          <w:szCs w:val="18"/>
        </w:rPr>
      </w:pPr>
      <w:bookmarkStart w:id="67" w:name="_Toc128482920"/>
      <w:bookmarkStart w:id="68" w:name="_Toc128739710"/>
      <w:bookmarkStart w:id="69" w:name="_Toc211247000"/>
      <w:r w:rsidRPr="006B2C85">
        <w:rPr>
          <w:rFonts w:ascii="Tahoma" w:hAnsi="Tahoma" w:cs="Tahoma"/>
          <w:szCs w:val="18"/>
        </w:rPr>
        <w:t>informacje o klasie odporności pożarowej oraz odporności ogniowej i stopniu rozprzestrzeniania ognia przez ściany zewnętrzne i dachy</w:t>
      </w:r>
      <w:bookmarkEnd w:id="67"/>
      <w:bookmarkEnd w:id="68"/>
      <w:bookmarkEnd w:id="69"/>
    </w:p>
    <w:p w14:paraId="495148D9" w14:textId="77777777" w:rsidR="003D0841" w:rsidRPr="00395320" w:rsidRDefault="003D0841" w:rsidP="003D0841">
      <w:pPr>
        <w:rPr>
          <w:rFonts w:cs="Tahoma"/>
          <w:noProof/>
          <w:color w:val="EE0000"/>
          <w:szCs w:val="18"/>
          <w:u w:val="single"/>
        </w:rPr>
      </w:pPr>
      <w:r w:rsidRPr="006B2C85">
        <w:rPr>
          <w:rFonts w:cs="Tahoma"/>
          <w:noProof/>
          <w:szCs w:val="18"/>
          <w:u w:val="single"/>
        </w:rPr>
        <w:t>Budynek pawilonu stacji paliw:</w:t>
      </w:r>
    </w:p>
    <w:p w14:paraId="2F4E751F" w14:textId="1BE1EDD9" w:rsidR="002933D3" w:rsidRPr="006B2C85" w:rsidRDefault="002933D3" w:rsidP="002933D3">
      <w:pPr>
        <w:rPr>
          <w:rFonts w:cs="Tahoma"/>
          <w:szCs w:val="18"/>
        </w:rPr>
      </w:pPr>
      <w:r w:rsidRPr="006B2C85">
        <w:rPr>
          <w:rFonts w:cs="Tahoma"/>
          <w:szCs w:val="18"/>
        </w:rPr>
        <w:t>Wymagana klasa odporności ogniowej – min. D (budynek stacji paliw</w:t>
      </w:r>
      <w:r w:rsidR="00BB625E" w:rsidRPr="006B2C85">
        <w:rPr>
          <w:rFonts w:cs="Tahoma"/>
          <w:szCs w:val="18"/>
        </w:rPr>
        <w:t xml:space="preserve"> </w:t>
      </w:r>
      <w:r w:rsidRPr="006B2C85">
        <w:rPr>
          <w:rFonts w:cs="Tahoma"/>
          <w:szCs w:val="18"/>
        </w:rPr>
        <w:t>– jedna kondygnacja, wszystkie elementy NRO).</w:t>
      </w:r>
    </w:p>
    <w:p w14:paraId="6FEFF263" w14:textId="77777777" w:rsidR="002933D3" w:rsidRPr="006B2C85" w:rsidRDefault="002933D3" w:rsidP="002933D3">
      <w:pPr>
        <w:rPr>
          <w:rFonts w:cs="Tahoma"/>
          <w:szCs w:val="18"/>
        </w:rPr>
      </w:pPr>
      <w:r w:rsidRPr="006B2C85">
        <w:rPr>
          <w:rFonts w:cs="Tahoma"/>
          <w:szCs w:val="18"/>
        </w:rPr>
        <w:t>Klasa odporności ogniowej i stopień rozprzestrzeniania ognia elementów budynku:</w:t>
      </w:r>
    </w:p>
    <w:p w14:paraId="6332AEC8" w14:textId="77777777" w:rsidR="002933D3" w:rsidRPr="006B2C85" w:rsidRDefault="002933D3" w:rsidP="002933D3">
      <w:pPr>
        <w:rPr>
          <w:rFonts w:cs="Tahoma"/>
          <w:szCs w:val="18"/>
        </w:rPr>
      </w:pPr>
      <w:r w:rsidRPr="006B2C85">
        <w:rPr>
          <w:rFonts w:cs="Tahoma"/>
          <w:szCs w:val="18"/>
        </w:rPr>
        <w:t>- główna konstrukcja nośna wymagane R 30</w:t>
      </w:r>
    </w:p>
    <w:p w14:paraId="2A682160" w14:textId="77777777" w:rsidR="002933D3" w:rsidRPr="006B2C85" w:rsidRDefault="002933D3" w:rsidP="002933D3">
      <w:pPr>
        <w:rPr>
          <w:rFonts w:cs="Tahoma"/>
          <w:szCs w:val="18"/>
        </w:rPr>
      </w:pPr>
      <w:r w:rsidRPr="006B2C85">
        <w:rPr>
          <w:rFonts w:cs="Tahoma"/>
          <w:szCs w:val="18"/>
        </w:rPr>
        <w:t>- ściany zewnętrzne E I 30</w:t>
      </w:r>
    </w:p>
    <w:p w14:paraId="77D516DF" w14:textId="77777777" w:rsidR="002933D3" w:rsidRPr="006B2C85" w:rsidRDefault="002933D3" w:rsidP="002933D3">
      <w:pPr>
        <w:rPr>
          <w:rFonts w:cs="Tahoma"/>
          <w:szCs w:val="18"/>
        </w:rPr>
      </w:pPr>
      <w:r w:rsidRPr="006B2C85">
        <w:rPr>
          <w:rFonts w:cs="Tahoma"/>
          <w:szCs w:val="18"/>
        </w:rPr>
        <w:t>- obudowa poziomych dróg ewakuacyjnych wymagane EI 15</w:t>
      </w:r>
    </w:p>
    <w:p w14:paraId="44DB4F4A" w14:textId="77777777" w:rsidR="002933D3" w:rsidRPr="006B2C85" w:rsidRDefault="002933D3" w:rsidP="002933D3">
      <w:pPr>
        <w:rPr>
          <w:rFonts w:cs="Tahoma"/>
          <w:szCs w:val="18"/>
        </w:rPr>
      </w:pPr>
      <w:r w:rsidRPr="006B2C85">
        <w:rPr>
          <w:rFonts w:cs="Tahoma"/>
          <w:szCs w:val="18"/>
        </w:rPr>
        <w:t>- pozostałe ściany wewnętrzne bez wymagań</w:t>
      </w:r>
    </w:p>
    <w:p w14:paraId="2C7DA17A" w14:textId="77777777" w:rsidR="002933D3" w:rsidRPr="006B2C85" w:rsidRDefault="002933D3" w:rsidP="002933D3">
      <w:pPr>
        <w:rPr>
          <w:rFonts w:cs="Tahoma"/>
          <w:szCs w:val="18"/>
        </w:rPr>
      </w:pPr>
      <w:r w:rsidRPr="006B2C85">
        <w:rPr>
          <w:rFonts w:cs="Tahoma"/>
          <w:szCs w:val="18"/>
        </w:rPr>
        <w:lastRenderedPageBreak/>
        <w:t>- konstrukcja dachu bez wymagań</w:t>
      </w:r>
    </w:p>
    <w:p w14:paraId="6AA885C2" w14:textId="77777777" w:rsidR="002933D3" w:rsidRPr="006B2C85" w:rsidRDefault="002933D3" w:rsidP="002933D3">
      <w:pPr>
        <w:rPr>
          <w:rFonts w:cs="Tahoma"/>
          <w:szCs w:val="18"/>
        </w:rPr>
      </w:pPr>
      <w:r w:rsidRPr="006B2C85">
        <w:rPr>
          <w:rFonts w:cs="Tahoma"/>
          <w:szCs w:val="18"/>
        </w:rPr>
        <w:t>- przekrycie dachu bez wymagań</w:t>
      </w:r>
    </w:p>
    <w:p w14:paraId="5E204568" w14:textId="69EBB707" w:rsidR="002933D3" w:rsidRPr="006B2C85" w:rsidRDefault="002933D3" w:rsidP="002933D3">
      <w:pPr>
        <w:rPr>
          <w:rFonts w:cs="Tahoma"/>
          <w:szCs w:val="18"/>
        </w:rPr>
      </w:pPr>
      <w:r w:rsidRPr="006B2C85">
        <w:rPr>
          <w:rFonts w:cs="Tahoma"/>
          <w:szCs w:val="18"/>
        </w:rPr>
        <w:t>- wydzielenie pom</w:t>
      </w:r>
      <w:r w:rsidR="007579A1" w:rsidRPr="006B2C85">
        <w:rPr>
          <w:rFonts w:cs="Tahoma"/>
          <w:szCs w:val="18"/>
        </w:rPr>
        <w:t xml:space="preserve">. kotłowni </w:t>
      </w:r>
      <w:r w:rsidRPr="006B2C85">
        <w:rPr>
          <w:rFonts w:cs="Tahoma"/>
          <w:szCs w:val="18"/>
        </w:rPr>
        <w:t xml:space="preserve">- ściany </w:t>
      </w:r>
      <w:proofErr w:type="spellStart"/>
      <w:r w:rsidRPr="006B2C85">
        <w:rPr>
          <w:rFonts w:cs="Tahoma"/>
          <w:szCs w:val="18"/>
        </w:rPr>
        <w:t>wewn</w:t>
      </w:r>
      <w:proofErr w:type="spellEnd"/>
      <w:r w:rsidRPr="006B2C85">
        <w:rPr>
          <w:rFonts w:cs="Tahoma"/>
          <w:szCs w:val="18"/>
        </w:rPr>
        <w:t>. EI 60</w:t>
      </w:r>
    </w:p>
    <w:p w14:paraId="77225235" w14:textId="77777777" w:rsidR="003D0841" w:rsidRPr="00395320" w:rsidRDefault="003D0841" w:rsidP="002933D3">
      <w:pPr>
        <w:rPr>
          <w:rFonts w:cs="Tahoma"/>
          <w:color w:val="EE0000"/>
          <w:szCs w:val="18"/>
        </w:rPr>
      </w:pPr>
    </w:p>
    <w:p w14:paraId="17139022" w14:textId="77777777" w:rsidR="002933D3" w:rsidRPr="006B2C85" w:rsidRDefault="002933D3" w:rsidP="002933D3">
      <w:pPr>
        <w:pStyle w:val="Nagwek2"/>
        <w:rPr>
          <w:rFonts w:ascii="Tahoma" w:hAnsi="Tahoma" w:cs="Tahoma"/>
          <w:b w:val="0"/>
          <w:bCs w:val="0"/>
          <w:szCs w:val="18"/>
        </w:rPr>
      </w:pPr>
      <w:bookmarkStart w:id="70" w:name="_Toc128482921"/>
      <w:bookmarkStart w:id="71" w:name="_Toc128739711"/>
      <w:bookmarkStart w:id="72" w:name="_Toc211247001"/>
      <w:r w:rsidRPr="006B2C85">
        <w:rPr>
          <w:rFonts w:ascii="Tahoma" w:hAnsi="Tahoma" w:cs="Tahoma"/>
          <w:szCs w:val="18"/>
        </w:rPr>
        <w:t>informacje o występowaniu zagrożenia wybuchem, w tym informacje dotyczące pomieszczeń zagrożonych wybuchem oraz stref zagrożenia wybuchem w przestrzeni zewnętrznej,</w:t>
      </w:r>
      <w:bookmarkEnd w:id="70"/>
      <w:bookmarkEnd w:id="71"/>
      <w:bookmarkEnd w:id="72"/>
      <w:r w:rsidRPr="006B2C85">
        <w:rPr>
          <w:rFonts w:ascii="Tahoma" w:hAnsi="Tahoma" w:cs="Tahoma"/>
          <w:szCs w:val="18"/>
        </w:rPr>
        <w:t xml:space="preserve"> </w:t>
      </w:r>
    </w:p>
    <w:p w14:paraId="1FB7E979" w14:textId="1B23BEC3" w:rsidR="003D0841" w:rsidRPr="006B2C85" w:rsidRDefault="002933D3" w:rsidP="002933D3">
      <w:pPr>
        <w:rPr>
          <w:rFonts w:cs="Tahoma"/>
          <w:szCs w:val="18"/>
        </w:rPr>
      </w:pPr>
      <w:r w:rsidRPr="006B2C85">
        <w:rPr>
          <w:rFonts w:cs="Tahoma"/>
          <w:szCs w:val="18"/>
        </w:rPr>
        <w:t xml:space="preserve">Żadne z pomieszczeń budynku stacji paliw </w:t>
      </w:r>
      <w:r w:rsidR="003D0841" w:rsidRPr="006B2C85">
        <w:rPr>
          <w:rFonts w:cs="Tahoma"/>
          <w:szCs w:val="18"/>
        </w:rPr>
        <w:t xml:space="preserve">oraz budynku restauracji </w:t>
      </w:r>
      <w:r w:rsidRPr="006B2C85">
        <w:rPr>
          <w:rFonts w:cs="Tahoma"/>
          <w:szCs w:val="18"/>
        </w:rPr>
        <w:t xml:space="preserve">nie jest zagrożone wybuchem. </w:t>
      </w:r>
    </w:p>
    <w:p w14:paraId="10AFAB19" w14:textId="77777777" w:rsidR="003D0841" w:rsidRPr="00395320" w:rsidRDefault="003D0841" w:rsidP="002933D3">
      <w:pPr>
        <w:rPr>
          <w:rFonts w:cs="Tahoma"/>
          <w:color w:val="EE0000"/>
          <w:szCs w:val="18"/>
        </w:rPr>
      </w:pPr>
    </w:p>
    <w:p w14:paraId="648D2AA9" w14:textId="0DEB734F" w:rsidR="002933D3" w:rsidRPr="006B2C85" w:rsidRDefault="002933D3" w:rsidP="002933D3">
      <w:pPr>
        <w:rPr>
          <w:rFonts w:cs="Tahoma"/>
          <w:szCs w:val="18"/>
        </w:rPr>
      </w:pPr>
      <w:r w:rsidRPr="006B2C85">
        <w:rPr>
          <w:rFonts w:cs="Tahoma"/>
          <w:szCs w:val="18"/>
        </w:rPr>
        <w:t>Na terenie stacji paliw wyznaczono strefy zagrożenia wybuchem zgodne z przepisami:</w:t>
      </w:r>
    </w:p>
    <w:p w14:paraId="16AA8C15" w14:textId="77777777" w:rsidR="002933D3" w:rsidRPr="006B2C85" w:rsidRDefault="002933D3" w:rsidP="002933D3">
      <w:pPr>
        <w:rPr>
          <w:rFonts w:cs="Tahoma"/>
          <w:szCs w:val="18"/>
        </w:rPr>
      </w:pPr>
      <w:bookmarkStart w:id="73" w:name="_Hlk128482114"/>
      <w:r w:rsidRPr="006B2C85">
        <w:rPr>
          <w:rFonts w:cs="Tahoma"/>
          <w:szCs w:val="18"/>
        </w:rPr>
        <w:t>Strefa 2</w:t>
      </w:r>
    </w:p>
    <w:p w14:paraId="27CCD0AE" w14:textId="3A3F8896" w:rsidR="002933D3" w:rsidRPr="006B2C85" w:rsidRDefault="002933D3" w:rsidP="00605707">
      <w:pPr>
        <w:pStyle w:val="Akapitzlist"/>
        <w:numPr>
          <w:ilvl w:val="0"/>
          <w:numId w:val="37"/>
        </w:numPr>
        <w:rPr>
          <w:rFonts w:cs="Tahoma"/>
          <w:szCs w:val="18"/>
          <w:lang w:val="pl-PL"/>
        </w:rPr>
      </w:pPr>
      <w:r w:rsidRPr="006B2C85">
        <w:rPr>
          <w:rFonts w:cs="Tahoma"/>
          <w:szCs w:val="18"/>
          <w:lang w:val="pl-PL"/>
        </w:rPr>
        <w:t xml:space="preserve">studzienka zlewowa - </w:t>
      </w:r>
      <w:r w:rsidRPr="006B2C85">
        <w:rPr>
          <w:rFonts w:eastAsia="Arial" w:cs="Tahoma"/>
          <w:szCs w:val="18"/>
          <w:lang w:val="pl-PL"/>
        </w:rPr>
        <w:t>w promieniu 1m od osi przewodu spustowego</w:t>
      </w:r>
    </w:p>
    <w:p w14:paraId="776E6EE3" w14:textId="3267BF8E" w:rsidR="002933D3" w:rsidRPr="006B2C85" w:rsidRDefault="002933D3" w:rsidP="00605707">
      <w:pPr>
        <w:pStyle w:val="Akapitzlist"/>
        <w:numPr>
          <w:ilvl w:val="0"/>
          <w:numId w:val="37"/>
        </w:numPr>
        <w:rPr>
          <w:rFonts w:cs="Tahoma"/>
          <w:szCs w:val="18"/>
          <w:lang w:val="pl-PL"/>
        </w:rPr>
      </w:pPr>
      <w:r w:rsidRPr="006B2C85">
        <w:rPr>
          <w:rFonts w:cs="Tahoma"/>
          <w:szCs w:val="18"/>
          <w:lang w:val="pl-PL"/>
        </w:rPr>
        <w:t>kontener na butle z gazem -</w:t>
      </w:r>
      <w:r w:rsidRPr="006B2C85">
        <w:rPr>
          <w:rFonts w:eastAsia="Arial" w:cs="Tahoma"/>
          <w:szCs w:val="18"/>
          <w:lang w:val="pl-PL"/>
        </w:rPr>
        <w:t xml:space="preserve"> w promieniu 1m</w:t>
      </w:r>
      <w:r w:rsidRPr="006B2C85">
        <w:rPr>
          <w:rFonts w:cs="Tahoma"/>
          <w:szCs w:val="18"/>
          <w:lang w:val="pl-PL"/>
        </w:rPr>
        <w:t xml:space="preserve"> od obrysu kontenera</w:t>
      </w:r>
    </w:p>
    <w:p w14:paraId="62A0E5D6" w14:textId="60DCFAE9" w:rsidR="002933D3" w:rsidRPr="006B2C85" w:rsidRDefault="002933D3" w:rsidP="00605707">
      <w:pPr>
        <w:pStyle w:val="Akapitzlist"/>
        <w:numPr>
          <w:ilvl w:val="0"/>
          <w:numId w:val="37"/>
        </w:numPr>
        <w:rPr>
          <w:rFonts w:cs="Tahoma"/>
          <w:szCs w:val="18"/>
          <w:lang w:val="pl-PL"/>
        </w:rPr>
      </w:pPr>
      <w:r w:rsidRPr="006B2C85">
        <w:rPr>
          <w:rFonts w:eastAsia="Arial" w:cs="Tahoma"/>
          <w:szCs w:val="18"/>
          <w:lang w:val="pl-PL"/>
        </w:rPr>
        <w:t>odmierzacz paliw - wewnątrz szczeliny bezpieczeństwa oraz 20 cm od obudowy</w:t>
      </w:r>
      <w:r w:rsidR="00C204D1" w:rsidRPr="006B2C85">
        <w:rPr>
          <w:rFonts w:eastAsia="Arial" w:cs="Tahoma"/>
          <w:szCs w:val="18"/>
          <w:lang w:val="pl-PL"/>
        </w:rPr>
        <w:t xml:space="preserve"> </w:t>
      </w:r>
    </w:p>
    <w:p w14:paraId="519E27D2" w14:textId="512C8360" w:rsidR="002933D3" w:rsidRPr="006B2C85" w:rsidRDefault="002933D3" w:rsidP="00605707">
      <w:pPr>
        <w:pStyle w:val="Akapitzlist"/>
        <w:numPr>
          <w:ilvl w:val="0"/>
          <w:numId w:val="37"/>
        </w:numPr>
        <w:rPr>
          <w:rFonts w:cs="Tahoma"/>
          <w:szCs w:val="18"/>
          <w:lang w:val="pl-PL"/>
        </w:rPr>
      </w:pPr>
      <w:r w:rsidRPr="006B2C85">
        <w:rPr>
          <w:rFonts w:eastAsia="Arial" w:cs="Tahoma"/>
          <w:szCs w:val="18"/>
          <w:lang w:val="pl-PL"/>
        </w:rPr>
        <w:t>zbiorniki paliwowe - 1,5 m w promieniu od wylotu przewodu oddechowego</w:t>
      </w:r>
    </w:p>
    <w:p w14:paraId="3B6A7E67" w14:textId="14799898" w:rsidR="002933D3" w:rsidRPr="006B2C85" w:rsidRDefault="002933D3" w:rsidP="00605707">
      <w:pPr>
        <w:pStyle w:val="Akapitzlist"/>
        <w:numPr>
          <w:ilvl w:val="0"/>
          <w:numId w:val="37"/>
        </w:numPr>
        <w:pBdr>
          <w:top w:val="nil"/>
          <w:left w:val="nil"/>
          <w:bottom w:val="nil"/>
          <w:right w:val="nil"/>
          <w:between w:val="nil"/>
        </w:pBdr>
        <w:rPr>
          <w:rFonts w:eastAsia="Libre Franklin Thin" w:cs="Tahoma"/>
          <w:szCs w:val="18"/>
          <w:lang w:val="pl-PL"/>
        </w:rPr>
      </w:pPr>
      <w:r w:rsidRPr="006B2C85">
        <w:rPr>
          <w:rFonts w:eastAsia="Arial" w:cs="Tahoma"/>
          <w:szCs w:val="18"/>
          <w:lang w:val="pl-PL"/>
        </w:rPr>
        <w:t>cysterna samochodowa - w której właz w czasie spustu produktu jest otwarty - 1,5 m od włazu i płaszcza cysterny i w dół do ziemi</w:t>
      </w:r>
      <w:r w:rsidR="00C204D1" w:rsidRPr="006B2C85">
        <w:rPr>
          <w:rFonts w:eastAsia="Arial" w:cs="Tahoma"/>
          <w:szCs w:val="18"/>
          <w:lang w:val="pl-PL"/>
        </w:rPr>
        <w:t xml:space="preserve"> </w:t>
      </w:r>
    </w:p>
    <w:p w14:paraId="7F800A75" w14:textId="50193880" w:rsidR="002933D3" w:rsidRPr="006B2C85" w:rsidRDefault="002933D3" w:rsidP="00605707">
      <w:pPr>
        <w:pStyle w:val="Akapitzlist"/>
        <w:numPr>
          <w:ilvl w:val="0"/>
          <w:numId w:val="37"/>
        </w:numPr>
        <w:pBdr>
          <w:top w:val="nil"/>
          <w:left w:val="nil"/>
          <w:bottom w:val="nil"/>
          <w:right w:val="nil"/>
          <w:between w:val="nil"/>
        </w:pBdr>
        <w:rPr>
          <w:rFonts w:eastAsia="Libre Franklin Thin" w:cs="Tahoma"/>
          <w:szCs w:val="18"/>
          <w:lang w:val="pl-PL"/>
        </w:rPr>
      </w:pPr>
      <w:r w:rsidRPr="006B2C85">
        <w:rPr>
          <w:rFonts w:eastAsia="Arial" w:cs="Tahoma"/>
          <w:szCs w:val="18"/>
          <w:lang w:val="pl-PL"/>
        </w:rPr>
        <w:t>cysterna samochodowa - w której właz w czasie spustu produktu jest zamknięty - 0,5 m od płaszcza cysterny i w dół do ziemi</w:t>
      </w:r>
    </w:p>
    <w:p w14:paraId="6E1E30EC" w14:textId="0B5E3DE0" w:rsidR="002933D3" w:rsidRPr="006B2C85" w:rsidRDefault="002933D3" w:rsidP="00605707">
      <w:pPr>
        <w:pStyle w:val="Akapitzlist"/>
        <w:numPr>
          <w:ilvl w:val="0"/>
          <w:numId w:val="37"/>
        </w:numPr>
        <w:pBdr>
          <w:top w:val="nil"/>
          <w:left w:val="nil"/>
          <w:bottom w:val="nil"/>
          <w:right w:val="nil"/>
          <w:between w:val="nil"/>
        </w:pBdr>
        <w:rPr>
          <w:rFonts w:eastAsia="Libre Franklin Thin" w:cs="Tahoma"/>
          <w:szCs w:val="18"/>
          <w:lang w:val="pl-PL"/>
        </w:rPr>
      </w:pPr>
      <w:r w:rsidRPr="006B2C85">
        <w:rPr>
          <w:rFonts w:eastAsia="Arial" w:cs="Tahoma"/>
          <w:szCs w:val="18"/>
          <w:lang w:val="pl-PL"/>
        </w:rPr>
        <w:t>zbiornik podziemny gazu LPG - w promieniu 1,5 m od</w:t>
      </w:r>
      <w:r w:rsidR="00C204D1" w:rsidRPr="006B2C85">
        <w:rPr>
          <w:rFonts w:eastAsia="Arial" w:cs="Tahoma"/>
          <w:szCs w:val="18"/>
          <w:lang w:val="pl-PL"/>
        </w:rPr>
        <w:t xml:space="preserve"> </w:t>
      </w:r>
      <w:r w:rsidRPr="006B2C85">
        <w:rPr>
          <w:rFonts w:eastAsia="Arial" w:cs="Tahoma"/>
          <w:szCs w:val="18"/>
          <w:lang w:val="pl-PL"/>
        </w:rPr>
        <w:t>króćców zbiornika</w:t>
      </w:r>
      <w:r w:rsidR="00C204D1" w:rsidRPr="006B2C85">
        <w:rPr>
          <w:rFonts w:eastAsia="Arial" w:cs="Tahoma"/>
          <w:szCs w:val="18"/>
          <w:lang w:val="pl-PL"/>
        </w:rPr>
        <w:t xml:space="preserve"> </w:t>
      </w:r>
    </w:p>
    <w:p w14:paraId="1747C8D8" w14:textId="5BCD795C" w:rsidR="002933D3" w:rsidRPr="006B2C85" w:rsidRDefault="002933D3" w:rsidP="00605707">
      <w:pPr>
        <w:pStyle w:val="Akapitzlist"/>
        <w:numPr>
          <w:ilvl w:val="0"/>
          <w:numId w:val="37"/>
        </w:numPr>
        <w:pBdr>
          <w:top w:val="nil"/>
          <w:left w:val="nil"/>
          <w:bottom w:val="nil"/>
          <w:right w:val="nil"/>
          <w:between w:val="nil"/>
        </w:pBdr>
        <w:rPr>
          <w:rFonts w:eastAsia="Libre Franklin Thin" w:cs="Tahoma"/>
          <w:szCs w:val="18"/>
          <w:lang w:val="pl-PL"/>
        </w:rPr>
      </w:pPr>
      <w:r w:rsidRPr="006B2C85">
        <w:rPr>
          <w:rFonts w:eastAsia="Arial" w:cs="Tahoma"/>
          <w:szCs w:val="18"/>
          <w:lang w:val="pl-PL"/>
        </w:rPr>
        <w:t>stanowisko przeładunkowe LPG - w promieniu 1,5 m od przyłącza opróżnienia autocysterny</w:t>
      </w:r>
      <w:r w:rsidR="00C204D1" w:rsidRPr="006B2C85">
        <w:rPr>
          <w:rFonts w:eastAsia="Arial" w:cs="Tahoma"/>
          <w:szCs w:val="18"/>
          <w:lang w:val="pl-PL"/>
        </w:rPr>
        <w:t xml:space="preserve"> </w:t>
      </w:r>
    </w:p>
    <w:p w14:paraId="37F0CABB" w14:textId="6BF77C6F" w:rsidR="002933D3" w:rsidRPr="006B2C85" w:rsidRDefault="002933D3" w:rsidP="00605707">
      <w:pPr>
        <w:pStyle w:val="Akapitzlist"/>
        <w:numPr>
          <w:ilvl w:val="0"/>
          <w:numId w:val="37"/>
        </w:numPr>
        <w:pBdr>
          <w:top w:val="nil"/>
          <w:left w:val="nil"/>
          <w:bottom w:val="nil"/>
          <w:right w:val="nil"/>
          <w:between w:val="nil"/>
        </w:pBdr>
        <w:rPr>
          <w:rFonts w:eastAsia="Libre Franklin Thin" w:cs="Tahoma"/>
          <w:szCs w:val="18"/>
          <w:lang w:val="pl-PL"/>
        </w:rPr>
      </w:pPr>
      <w:r w:rsidRPr="006B2C85">
        <w:rPr>
          <w:rFonts w:eastAsia="Arial" w:cs="Tahoma"/>
          <w:szCs w:val="18"/>
          <w:lang w:val="pl-PL"/>
        </w:rPr>
        <w:t>odmierzacz gazu płynnego - wewnątrz oraz 20 cm od obudowy</w:t>
      </w:r>
      <w:r w:rsidR="00B27B02" w:rsidRPr="006B2C85">
        <w:rPr>
          <w:rFonts w:eastAsia="Arial" w:cs="Tahoma"/>
          <w:szCs w:val="18"/>
          <w:lang w:val="pl-PL"/>
        </w:rPr>
        <w:t xml:space="preserve"> </w:t>
      </w:r>
    </w:p>
    <w:p w14:paraId="2B9E2D9E" w14:textId="63EB914B" w:rsidR="002933D3" w:rsidRPr="006B2C85" w:rsidRDefault="002933D3" w:rsidP="00605707">
      <w:pPr>
        <w:pStyle w:val="Akapitzlist"/>
        <w:numPr>
          <w:ilvl w:val="0"/>
          <w:numId w:val="37"/>
        </w:numPr>
        <w:pBdr>
          <w:top w:val="nil"/>
          <w:left w:val="nil"/>
          <w:bottom w:val="nil"/>
          <w:right w:val="nil"/>
          <w:between w:val="nil"/>
        </w:pBdr>
        <w:rPr>
          <w:rFonts w:eastAsia="Libre Franklin Thin" w:cs="Tahoma"/>
          <w:szCs w:val="18"/>
          <w:lang w:val="pl-PL"/>
        </w:rPr>
      </w:pPr>
      <w:r w:rsidRPr="006B2C85">
        <w:rPr>
          <w:rFonts w:eastAsia="Arial" w:cs="Tahoma"/>
          <w:szCs w:val="18"/>
          <w:lang w:val="pl-PL"/>
        </w:rPr>
        <w:t>skrzynia agregatu pompowego – w promieniu 1,5 od skrzyni</w:t>
      </w:r>
      <w:r w:rsidR="00C204D1" w:rsidRPr="006B2C85">
        <w:rPr>
          <w:rFonts w:eastAsia="Arial" w:cs="Tahoma"/>
          <w:szCs w:val="18"/>
          <w:lang w:val="pl-PL"/>
        </w:rPr>
        <w:t xml:space="preserve"> </w:t>
      </w:r>
    </w:p>
    <w:p w14:paraId="6E48DD63" w14:textId="77777777" w:rsidR="002933D3" w:rsidRPr="006B2C85" w:rsidRDefault="002933D3" w:rsidP="002933D3">
      <w:pPr>
        <w:rPr>
          <w:rFonts w:cs="Tahoma"/>
          <w:szCs w:val="18"/>
        </w:rPr>
      </w:pPr>
      <w:r w:rsidRPr="006B2C85">
        <w:rPr>
          <w:rFonts w:cs="Tahoma"/>
          <w:szCs w:val="18"/>
        </w:rPr>
        <w:t>Strefa 1</w:t>
      </w:r>
    </w:p>
    <w:p w14:paraId="7C621ABE" w14:textId="77777777" w:rsidR="002933D3" w:rsidRPr="006B2C85" w:rsidRDefault="002933D3" w:rsidP="00605707">
      <w:pPr>
        <w:pStyle w:val="Akapitzlist"/>
        <w:numPr>
          <w:ilvl w:val="0"/>
          <w:numId w:val="38"/>
        </w:numPr>
        <w:rPr>
          <w:rFonts w:cs="Tahoma"/>
          <w:szCs w:val="18"/>
          <w:lang w:val="pl-PL"/>
        </w:rPr>
      </w:pPr>
      <w:r w:rsidRPr="006B2C85">
        <w:rPr>
          <w:rFonts w:cs="Tahoma"/>
          <w:szCs w:val="18"/>
          <w:lang w:val="pl-PL"/>
        </w:rPr>
        <w:t>w zagłębieniu pod studzienką zlewową;</w:t>
      </w:r>
    </w:p>
    <w:p w14:paraId="5AA8EDEC" w14:textId="77777777" w:rsidR="002933D3" w:rsidRPr="006B2C85" w:rsidRDefault="002933D3" w:rsidP="00605707">
      <w:pPr>
        <w:pStyle w:val="Akapitzlist"/>
        <w:numPr>
          <w:ilvl w:val="0"/>
          <w:numId w:val="38"/>
        </w:numPr>
        <w:rPr>
          <w:rFonts w:cs="Tahoma"/>
          <w:szCs w:val="18"/>
          <w:lang w:val="pl-PL"/>
        </w:rPr>
      </w:pPr>
      <w:r w:rsidRPr="006B2C85">
        <w:rPr>
          <w:rFonts w:cs="Tahoma"/>
          <w:szCs w:val="18"/>
          <w:lang w:val="pl-PL"/>
        </w:rPr>
        <w:t>wewnątrz studzienki nadzbiornikowej;</w:t>
      </w:r>
    </w:p>
    <w:p w14:paraId="1DBC5D2A" w14:textId="77777777" w:rsidR="002933D3" w:rsidRPr="006B2C85" w:rsidRDefault="002933D3" w:rsidP="00605707">
      <w:pPr>
        <w:pStyle w:val="Akapitzlist"/>
        <w:numPr>
          <w:ilvl w:val="0"/>
          <w:numId w:val="38"/>
        </w:numPr>
        <w:rPr>
          <w:rFonts w:cs="Tahoma"/>
          <w:szCs w:val="18"/>
          <w:lang w:val="pl-PL"/>
        </w:rPr>
      </w:pPr>
      <w:r w:rsidRPr="006B2C85">
        <w:rPr>
          <w:rFonts w:cs="Tahoma"/>
          <w:szCs w:val="18"/>
          <w:lang w:val="pl-PL"/>
        </w:rPr>
        <w:t>wewnątrz części hydraulicznej dystrybutorów paliw oraz w zagłębieniu pod nimi;</w:t>
      </w:r>
    </w:p>
    <w:p w14:paraId="5E4ED359" w14:textId="3C3C8E74" w:rsidR="002933D3" w:rsidRPr="006B2C85" w:rsidRDefault="002933D3" w:rsidP="00605707">
      <w:pPr>
        <w:pStyle w:val="Akapitzlist"/>
        <w:numPr>
          <w:ilvl w:val="0"/>
          <w:numId w:val="38"/>
        </w:numPr>
        <w:pBdr>
          <w:top w:val="nil"/>
          <w:left w:val="nil"/>
          <w:bottom w:val="nil"/>
          <w:right w:val="nil"/>
          <w:between w:val="nil"/>
        </w:pBdr>
        <w:rPr>
          <w:rFonts w:eastAsia="Libre Franklin Thin" w:cs="Tahoma"/>
          <w:szCs w:val="18"/>
          <w:lang w:val="pl-PL"/>
        </w:rPr>
      </w:pPr>
      <w:r w:rsidRPr="006B2C85">
        <w:rPr>
          <w:rFonts w:eastAsia="Arial" w:cs="Tahoma"/>
          <w:szCs w:val="18"/>
          <w:lang w:val="pl-PL"/>
        </w:rPr>
        <w:t xml:space="preserve">odolejacz </w:t>
      </w:r>
      <w:proofErr w:type="spellStart"/>
      <w:r w:rsidRPr="006B2C85">
        <w:rPr>
          <w:rFonts w:eastAsia="Arial" w:cs="Tahoma"/>
          <w:szCs w:val="18"/>
          <w:lang w:val="pl-PL"/>
        </w:rPr>
        <w:t>koalescencyjno-adsorbcyjny</w:t>
      </w:r>
      <w:proofErr w:type="spellEnd"/>
      <w:r w:rsidRPr="006B2C85">
        <w:rPr>
          <w:rFonts w:eastAsia="Arial" w:cs="Tahoma"/>
          <w:szCs w:val="18"/>
          <w:lang w:val="pl-PL"/>
        </w:rPr>
        <w:t xml:space="preserve"> – (podziemny przykryty płytą stalową z otworami) - wewnątrz odolejacza</w:t>
      </w:r>
    </w:p>
    <w:p w14:paraId="110ED4ED" w14:textId="1F6F180E" w:rsidR="002933D3" w:rsidRPr="006B2C85" w:rsidRDefault="002933D3" w:rsidP="00605707">
      <w:pPr>
        <w:pStyle w:val="Akapitzlist"/>
        <w:numPr>
          <w:ilvl w:val="0"/>
          <w:numId w:val="38"/>
        </w:numPr>
        <w:pBdr>
          <w:top w:val="nil"/>
          <w:left w:val="nil"/>
          <w:bottom w:val="nil"/>
          <w:right w:val="nil"/>
          <w:between w:val="nil"/>
        </w:pBdr>
        <w:rPr>
          <w:rFonts w:eastAsia="Libre Franklin Thin" w:cs="Tahoma"/>
          <w:szCs w:val="18"/>
          <w:lang w:val="pl-PL"/>
        </w:rPr>
      </w:pPr>
      <w:r w:rsidRPr="006B2C85">
        <w:rPr>
          <w:rFonts w:eastAsia="Arial" w:cs="Tahoma"/>
          <w:szCs w:val="18"/>
          <w:lang w:val="pl-PL"/>
        </w:rPr>
        <w:t>odmierzacz gazu płynnego - wewnątrz części hydraulicznej odmierzacza oraz w zagłębieniu pod nim</w:t>
      </w:r>
    </w:p>
    <w:bookmarkEnd w:id="73"/>
    <w:p w14:paraId="010B488A" w14:textId="77777777" w:rsidR="002933D3" w:rsidRPr="006B2C85" w:rsidRDefault="002933D3" w:rsidP="002933D3">
      <w:pPr>
        <w:rPr>
          <w:rFonts w:eastAsia="Arial" w:cs="Tahoma"/>
          <w:szCs w:val="18"/>
        </w:rPr>
      </w:pPr>
    </w:p>
    <w:p w14:paraId="28EA91B4" w14:textId="77777777" w:rsidR="002933D3" w:rsidRPr="006B2C85" w:rsidRDefault="002933D3" w:rsidP="002933D3">
      <w:pPr>
        <w:pStyle w:val="Bezodstpw"/>
        <w:rPr>
          <w:rFonts w:ascii="Tahoma" w:hAnsi="Tahoma" w:cs="Tahoma"/>
          <w:sz w:val="18"/>
          <w:szCs w:val="18"/>
        </w:rPr>
      </w:pPr>
      <w:r w:rsidRPr="006B2C85">
        <w:rPr>
          <w:rFonts w:ascii="Tahoma" w:hAnsi="Tahoma" w:cs="Tahoma"/>
          <w:sz w:val="18"/>
          <w:szCs w:val="18"/>
        </w:rPr>
        <w:t>Stację paliw wyposaża się w następujący sprzęt:</w:t>
      </w:r>
    </w:p>
    <w:p w14:paraId="49E46961" w14:textId="27167A93" w:rsidR="002933D3" w:rsidRPr="006B2C85" w:rsidRDefault="002933D3" w:rsidP="002933D3">
      <w:pPr>
        <w:pBdr>
          <w:top w:val="nil"/>
          <w:left w:val="nil"/>
          <w:bottom w:val="nil"/>
          <w:right w:val="nil"/>
          <w:between w:val="nil"/>
        </w:pBdr>
        <w:rPr>
          <w:rFonts w:eastAsia="Libre Franklin Thin" w:cs="Tahoma"/>
          <w:szCs w:val="18"/>
        </w:rPr>
      </w:pPr>
      <w:bookmarkStart w:id="74" w:name="_Hlk128482218"/>
      <w:r w:rsidRPr="006B2C85">
        <w:rPr>
          <w:rFonts w:eastAsia="Arial" w:cs="Tahoma"/>
          <w:szCs w:val="18"/>
        </w:rPr>
        <w:t>- koce gaśnicze - 4 szt. (w tym 1 szt. LPG)</w:t>
      </w:r>
    </w:p>
    <w:p w14:paraId="5AAB7C0D" w14:textId="6E703647" w:rsidR="002933D3" w:rsidRPr="006B2C85" w:rsidRDefault="002933D3" w:rsidP="002933D3">
      <w:pPr>
        <w:pBdr>
          <w:top w:val="nil"/>
          <w:left w:val="nil"/>
          <w:bottom w:val="nil"/>
          <w:right w:val="nil"/>
          <w:between w:val="nil"/>
        </w:pBdr>
        <w:rPr>
          <w:rFonts w:eastAsia="Libre Franklin Thin" w:cs="Tahoma"/>
          <w:szCs w:val="18"/>
        </w:rPr>
      </w:pPr>
      <w:r w:rsidRPr="006B2C85">
        <w:rPr>
          <w:rFonts w:eastAsia="Arial" w:cs="Tahoma"/>
          <w:szCs w:val="18"/>
        </w:rPr>
        <w:t>- gaśnice proszkowe lub śniegowe - 6 kg - 4 szt. (w tym 2 szt. dla LPG)</w:t>
      </w:r>
    </w:p>
    <w:p w14:paraId="7FC2DDBA" w14:textId="77777777" w:rsidR="002933D3" w:rsidRPr="006B2C85" w:rsidRDefault="002933D3" w:rsidP="002933D3">
      <w:pPr>
        <w:pBdr>
          <w:top w:val="nil"/>
          <w:left w:val="nil"/>
          <w:bottom w:val="nil"/>
          <w:right w:val="nil"/>
          <w:between w:val="nil"/>
        </w:pBdr>
        <w:rPr>
          <w:rFonts w:eastAsia="Libre Franklin Thin" w:cs="Tahoma"/>
          <w:szCs w:val="18"/>
        </w:rPr>
      </w:pPr>
      <w:r w:rsidRPr="006B2C85">
        <w:rPr>
          <w:rFonts w:eastAsia="Arial" w:cs="Tahoma"/>
          <w:szCs w:val="18"/>
        </w:rPr>
        <w:t>- agregaty proszkowe lub śniegowe 25 kg - 2 szt.</w:t>
      </w:r>
    </w:p>
    <w:bookmarkEnd w:id="74"/>
    <w:p w14:paraId="71C1350F" w14:textId="77777777" w:rsidR="002933D3" w:rsidRPr="006B2C85" w:rsidRDefault="002933D3" w:rsidP="002933D3">
      <w:pPr>
        <w:pBdr>
          <w:top w:val="nil"/>
          <w:left w:val="nil"/>
          <w:bottom w:val="nil"/>
          <w:right w:val="nil"/>
          <w:between w:val="nil"/>
        </w:pBdr>
        <w:rPr>
          <w:rFonts w:eastAsia="Libre Franklin Thin" w:cs="Tahoma"/>
          <w:szCs w:val="18"/>
        </w:rPr>
      </w:pPr>
    </w:p>
    <w:p w14:paraId="1C1D7078" w14:textId="77777777" w:rsidR="002933D3" w:rsidRPr="006B2C85" w:rsidRDefault="002933D3" w:rsidP="002933D3">
      <w:pPr>
        <w:pStyle w:val="Bezodstpw"/>
        <w:rPr>
          <w:rFonts w:ascii="Tahoma" w:hAnsi="Tahoma" w:cs="Tahoma"/>
          <w:sz w:val="18"/>
          <w:szCs w:val="18"/>
        </w:rPr>
      </w:pPr>
      <w:r w:rsidRPr="006B2C85">
        <w:rPr>
          <w:rFonts w:ascii="Tahoma" w:hAnsi="Tahoma" w:cs="Tahoma"/>
          <w:sz w:val="18"/>
          <w:szCs w:val="18"/>
        </w:rPr>
        <w:t>Sprzęt p.poż. należy rozmieścić na wysepce pomiędzy dystrybutorami paliw oraz obok pawilonu stacji.</w:t>
      </w:r>
    </w:p>
    <w:p w14:paraId="3070745A" w14:textId="116A3A0F" w:rsidR="002933D3" w:rsidRPr="006B2C85" w:rsidRDefault="002933D3" w:rsidP="002933D3">
      <w:pPr>
        <w:pStyle w:val="Nagwek2"/>
        <w:rPr>
          <w:rFonts w:ascii="Tahoma" w:hAnsi="Tahoma" w:cs="Tahoma"/>
          <w:b w:val="0"/>
          <w:bCs w:val="0"/>
          <w:szCs w:val="18"/>
        </w:rPr>
      </w:pPr>
      <w:bookmarkStart w:id="75" w:name="_Toc128482922"/>
      <w:bookmarkStart w:id="76" w:name="_Toc128739712"/>
      <w:bookmarkStart w:id="77" w:name="_Toc211247002"/>
      <w:r w:rsidRPr="006B2C85">
        <w:rPr>
          <w:rFonts w:ascii="Tahoma" w:hAnsi="Tahoma" w:cs="Tahoma"/>
          <w:szCs w:val="18"/>
        </w:rPr>
        <w:t>informacje o usytuowaniu z uwagi na bezpieczeństwo pożarowe, w tym informacje o odległościach od sąsiadujących obiektów budowlanych, działek lub terenów oraz parametrach wpływających na odległości dopuszczalne</w:t>
      </w:r>
      <w:bookmarkEnd w:id="75"/>
      <w:bookmarkEnd w:id="76"/>
      <w:bookmarkEnd w:id="77"/>
    </w:p>
    <w:p w14:paraId="190D9709" w14:textId="77777777" w:rsidR="00905A3A" w:rsidRPr="00BB5566" w:rsidRDefault="00905A3A" w:rsidP="002933D3">
      <w:pPr>
        <w:ind w:left="-5" w:right="491"/>
        <w:rPr>
          <w:rFonts w:cs="Tahoma"/>
          <w:noProof/>
          <w:szCs w:val="18"/>
        </w:rPr>
      </w:pPr>
      <w:r w:rsidRPr="00BB5566">
        <w:rPr>
          <w:rFonts w:cs="Tahoma"/>
          <w:noProof/>
          <w:szCs w:val="18"/>
        </w:rPr>
        <w:t>Odległość:</w:t>
      </w:r>
    </w:p>
    <w:p w14:paraId="652C627B" w14:textId="388D28D6" w:rsidR="002933D3" w:rsidRPr="00BB5566" w:rsidRDefault="002933D3" w:rsidP="002933D3">
      <w:pPr>
        <w:ind w:left="-5" w:right="491"/>
        <w:rPr>
          <w:rFonts w:cs="Tahoma"/>
          <w:noProof/>
          <w:szCs w:val="18"/>
        </w:rPr>
      </w:pPr>
      <w:r w:rsidRPr="00BB5566">
        <w:rPr>
          <w:rFonts w:cs="Tahoma"/>
          <w:noProof/>
          <w:szCs w:val="18"/>
        </w:rPr>
        <w:t>-</w:t>
      </w:r>
      <w:r w:rsidR="00905A3A" w:rsidRPr="00BB5566">
        <w:rPr>
          <w:rFonts w:cs="Tahoma"/>
          <w:noProof/>
          <w:szCs w:val="18"/>
        </w:rPr>
        <w:t xml:space="preserve"> </w:t>
      </w:r>
      <w:r w:rsidRPr="00BB5566">
        <w:rPr>
          <w:rFonts w:cs="Tahoma"/>
          <w:noProof/>
          <w:szCs w:val="18"/>
        </w:rPr>
        <w:t xml:space="preserve">podziemnego zbiornika paliw </w:t>
      </w:r>
    </w:p>
    <w:p w14:paraId="72CAF4F4" w14:textId="38F17355" w:rsidR="002933D3" w:rsidRPr="00BB5566" w:rsidRDefault="002933D3" w:rsidP="00605707">
      <w:pPr>
        <w:numPr>
          <w:ilvl w:val="0"/>
          <w:numId w:val="54"/>
        </w:numPr>
        <w:spacing w:after="5" w:line="251" w:lineRule="auto"/>
        <w:ind w:right="491" w:hanging="404"/>
        <w:rPr>
          <w:rFonts w:cs="Tahoma"/>
          <w:noProof/>
          <w:szCs w:val="18"/>
        </w:rPr>
      </w:pPr>
      <w:r w:rsidRPr="00BB5566">
        <w:rPr>
          <w:rFonts w:cs="Tahoma"/>
          <w:bCs/>
          <w:noProof/>
          <w:szCs w:val="18"/>
        </w:rPr>
        <w:t>do budynku stacji paliw</w:t>
      </w:r>
      <w:r w:rsidRPr="00BB5566">
        <w:rPr>
          <w:rFonts w:cs="Tahoma"/>
          <w:b/>
          <w:noProof/>
          <w:szCs w:val="18"/>
        </w:rPr>
        <w:t xml:space="preserve"> ok. </w:t>
      </w:r>
      <w:r w:rsidR="00BB5566" w:rsidRPr="00BB5566">
        <w:rPr>
          <w:rFonts w:cs="Tahoma"/>
          <w:b/>
          <w:noProof/>
          <w:szCs w:val="18"/>
        </w:rPr>
        <w:t>23,4</w:t>
      </w:r>
      <w:r w:rsidRPr="00BB5566">
        <w:rPr>
          <w:rFonts w:cs="Tahoma"/>
          <w:b/>
          <w:noProof/>
          <w:szCs w:val="18"/>
        </w:rPr>
        <w:t xml:space="preserve"> m</w:t>
      </w:r>
    </w:p>
    <w:p w14:paraId="5BEEAF6A" w14:textId="44141CC2" w:rsidR="007579A1" w:rsidRPr="00BB5566" w:rsidRDefault="007579A1" w:rsidP="00605707">
      <w:pPr>
        <w:numPr>
          <w:ilvl w:val="0"/>
          <w:numId w:val="54"/>
        </w:numPr>
        <w:spacing w:after="5" w:line="251" w:lineRule="auto"/>
        <w:ind w:right="491" w:hanging="404"/>
        <w:rPr>
          <w:rFonts w:cs="Tahoma"/>
          <w:noProof/>
          <w:szCs w:val="18"/>
        </w:rPr>
      </w:pPr>
      <w:r w:rsidRPr="00BB5566">
        <w:rPr>
          <w:rFonts w:cs="Tahoma"/>
          <w:bCs/>
          <w:noProof/>
          <w:szCs w:val="18"/>
        </w:rPr>
        <w:t xml:space="preserve">do </w:t>
      </w:r>
      <w:r w:rsidR="005140FF" w:rsidRPr="00BB5566">
        <w:rPr>
          <w:rFonts w:cs="Tahoma"/>
          <w:bCs/>
          <w:noProof/>
          <w:szCs w:val="18"/>
        </w:rPr>
        <w:t xml:space="preserve">pozostałych budynków </w:t>
      </w:r>
      <w:r w:rsidR="005140FF" w:rsidRPr="00BB5566">
        <w:rPr>
          <w:rFonts w:cs="Tahoma"/>
          <w:b/>
          <w:noProof/>
          <w:szCs w:val="18"/>
        </w:rPr>
        <w:t>powyżej 20 m</w:t>
      </w:r>
    </w:p>
    <w:p w14:paraId="58011730" w14:textId="1A646965" w:rsidR="002933D3" w:rsidRPr="00BB5566" w:rsidRDefault="002933D3" w:rsidP="002933D3">
      <w:pPr>
        <w:ind w:left="-5" w:right="491"/>
        <w:rPr>
          <w:rFonts w:cs="Tahoma"/>
          <w:szCs w:val="18"/>
        </w:rPr>
      </w:pPr>
      <w:r w:rsidRPr="00BB5566">
        <w:rPr>
          <w:rFonts w:cs="Tahoma"/>
          <w:szCs w:val="18"/>
        </w:rPr>
        <w:t>-</w:t>
      </w:r>
      <w:r w:rsidR="00905A3A" w:rsidRPr="00BB5566">
        <w:rPr>
          <w:rFonts w:cs="Tahoma"/>
          <w:szCs w:val="18"/>
        </w:rPr>
        <w:t xml:space="preserve"> </w:t>
      </w:r>
      <w:r w:rsidRPr="00BB5566">
        <w:rPr>
          <w:rFonts w:cs="Tahoma"/>
          <w:szCs w:val="18"/>
        </w:rPr>
        <w:t>podziemnego zbiornika LPG</w:t>
      </w:r>
    </w:p>
    <w:p w14:paraId="1DCB94C6" w14:textId="244C9D1E" w:rsidR="007579A1" w:rsidRPr="00BB5566" w:rsidRDefault="002933D3" w:rsidP="00605707">
      <w:pPr>
        <w:numPr>
          <w:ilvl w:val="0"/>
          <w:numId w:val="55"/>
        </w:numPr>
        <w:spacing w:after="5" w:line="251" w:lineRule="auto"/>
        <w:ind w:right="491" w:hanging="354"/>
        <w:rPr>
          <w:rFonts w:cs="Tahoma"/>
          <w:noProof/>
          <w:szCs w:val="18"/>
        </w:rPr>
      </w:pPr>
      <w:r w:rsidRPr="00BB5566">
        <w:rPr>
          <w:rFonts w:cs="Tahoma"/>
          <w:bCs/>
          <w:szCs w:val="18"/>
        </w:rPr>
        <w:t>do budynku stacji paliw</w:t>
      </w:r>
      <w:r w:rsidRPr="00BB5566">
        <w:rPr>
          <w:rFonts w:cs="Tahoma"/>
          <w:b/>
          <w:szCs w:val="18"/>
        </w:rPr>
        <w:t xml:space="preserve"> ok. </w:t>
      </w:r>
      <w:r w:rsidR="00BB5566" w:rsidRPr="00BB5566">
        <w:rPr>
          <w:rFonts w:cs="Tahoma"/>
          <w:b/>
          <w:szCs w:val="18"/>
        </w:rPr>
        <w:t>8,8</w:t>
      </w:r>
      <w:r w:rsidRPr="00BB5566">
        <w:rPr>
          <w:rFonts w:cs="Tahoma"/>
          <w:szCs w:val="18"/>
        </w:rPr>
        <w:t xml:space="preserve"> </w:t>
      </w:r>
      <w:r w:rsidRPr="00BB5566">
        <w:rPr>
          <w:rFonts w:cs="Tahoma"/>
          <w:b/>
          <w:bCs/>
          <w:szCs w:val="18"/>
        </w:rPr>
        <w:t>m</w:t>
      </w:r>
      <w:r w:rsidR="00BB5566">
        <w:rPr>
          <w:rFonts w:cs="Tahoma"/>
          <w:b/>
          <w:bCs/>
          <w:szCs w:val="18"/>
        </w:rPr>
        <w:t xml:space="preserve"> &gt; 5m</w:t>
      </w:r>
    </w:p>
    <w:p w14:paraId="52062859" w14:textId="2BDEB656" w:rsidR="00B626F2" w:rsidRPr="00BB5566" w:rsidRDefault="00B626F2" w:rsidP="00605707">
      <w:pPr>
        <w:numPr>
          <w:ilvl w:val="0"/>
          <w:numId w:val="55"/>
        </w:numPr>
        <w:spacing w:after="5" w:line="251" w:lineRule="auto"/>
        <w:ind w:right="491" w:hanging="354"/>
        <w:rPr>
          <w:rFonts w:cs="Tahoma"/>
          <w:bCs/>
          <w:szCs w:val="18"/>
        </w:rPr>
      </w:pPr>
      <w:r w:rsidRPr="00BB5566">
        <w:rPr>
          <w:rFonts w:cs="Tahoma"/>
          <w:bCs/>
          <w:szCs w:val="18"/>
        </w:rPr>
        <w:t>do miejsc postojowych</w:t>
      </w:r>
      <w:r w:rsidR="004A14F3" w:rsidRPr="00BB5566">
        <w:rPr>
          <w:rFonts w:cs="Tahoma"/>
          <w:bCs/>
          <w:szCs w:val="18"/>
        </w:rPr>
        <w:t xml:space="preserve"> </w:t>
      </w:r>
      <w:r w:rsidR="004A14F3" w:rsidRPr="00BB5566">
        <w:rPr>
          <w:rFonts w:cs="Tahoma"/>
          <w:b/>
          <w:szCs w:val="18"/>
        </w:rPr>
        <w:t xml:space="preserve">ok. </w:t>
      </w:r>
      <w:r w:rsidR="00BB5566" w:rsidRPr="00BB5566">
        <w:rPr>
          <w:rFonts w:cs="Tahoma"/>
          <w:b/>
          <w:szCs w:val="18"/>
        </w:rPr>
        <w:t>27</w:t>
      </w:r>
      <w:r w:rsidR="004A14F3" w:rsidRPr="00BB5566">
        <w:rPr>
          <w:rFonts w:cs="Tahoma"/>
          <w:b/>
          <w:szCs w:val="18"/>
        </w:rPr>
        <w:t xml:space="preserve"> m</w:t>
      </w:r>
      <w:r w:rsidR="00BB5566">
        <w:rPr>
          <w:rFonts w:cs="Tahoma"/>
          <w:b/>
          <w:szCs w:val="18"/>
        </w:rPr>
        <w:t xml:space="preserve"> &gt; 5m</w:t>
      </w:r>
    </w:p>
    <w:p w14:paraId="4C1618C3" w14:textId="6274BF11" w:rsidR="00BB5566" w:rsidRPr="00BB5566" w:rsidRDefault="00BB5566" w:rsidP="00605707">
      <w:pPr>
        <w:numPr>
          <w:ilvl w:val="0"/>
          <w:numId w:val="55"/>
        </w:numPr>
        <w:spacing w:after="5" w:line="251" w:lineRule="auto"/>
        <w:ind w:right="491" w:hanging="354"/>
        <w:rPr>
          <w:rFonts w:cs="Tahoma"/>
          <w:noProof/>
          <w:szCs w:val="18"/>
        </w:rPr>
      </w:pPr>
      <w:r>
        <w:rPr>
          <w:rFonts w:cs="Tahoma"/>
          <w:noProof/>
          <w:szCs w:val="18"/>
        </w:rPr>
        <w:t xml:space="preserve">do </w:t>
      </w:r>
      <w:r w:rsidRPr="00BB5566">
        <w:rPr>
          <w:rFonts w:cs="Tahoma"/>
          <w:noProof/>
          <w:szCs w:val="18"/>
        </w:rPr>
        <w:t>rzutu skrajnego przewodu sieci elektroenergetycznej o napięciu do 1 kV</w:t>
      </w:r>
      <w:r>
        <w:rPr>
          <w:rFonts w:cs="Tahoma"/>
          <w:noProof/>
          <w:szCs w:val="18"/>
        </w:rPr>
        <w:t xml:space="preserve"> </w:t>
      </w:r>
      <w:r w:rsidRPr="00BB5566">
        <w:rPr>
          <w:rFonts w:cs="Tahoma"/>
          <w:b/>
          <w:bCs/>
          <w:noProof/>
          <w:szCs w:val="18"/>
        </w:rPr>
        <w:t>powyżej 10 m</w:t>
      </w:r>
    </w:p>
    <w:p w14:paraId="5D11CD79" w14:textId="66E903D9" w:rsidR="007579A1" w:rsidRPr="00BB5566" w:rsidRDefault="007579A1" w:rsidP="00605707">
      <w:pPr>
        <w:numPr>
          <w:ilvl w:val="0"/>
          <w:numId w:val="55"/>
        </w:numPr>
        <w:spacing w:after="5" w:line="251" w:lineRule="auto"/>
        <w:ind w:right="491" w:hanging="354"/>
        <w:rPr>
          <w:rFonts w:cs="Tahoma"/>
          <w:noProof/>
          <w:szCs w:val="18"/>
        </w:rPr>
      </w:pPr>
      <w:r w:rsidRPr="00BB5566">
        <w:rPr>
          <w:rFonts w:cs="Tahoma"/>
          <w:bCs/>
          <w:noProof/>
          <w:szCs w:val="18"/>
        </w:rPr>
        <w:t xml:space="preserve">do </w:t>
      </w:r>
      <w:r w:rsidR="004A14F3" w:rsidRPr="00BB5566">
        <w:rPr>
          <w:rFonts w:cs="Tahoma"/>
          <w:bCs/>
          <w:noProof/>
          <w:szCs w:val="18"/>
        </w:rPr>
        <w:t xml:space="preserve">pozostałych budynków </w:t>
      </w:r>
      <w:r w:rsidR="004A14F3" w:rsidRPr="00BB5566">
        <w:rPr>
          <w:rFonts w:cs="Tahoma"/>
          <w:b/>
          <w:noProof/>
          <w:szCs w:val="18"/>
        </w:rPr>
        <w:t xml:space="preserve">powyżej </w:t>
      </w:r>
      <w:r w:rsidR="00A84764">
        <w:rPr>
          <w:rFonts w:cs="Tahoma"/>
          <w:b/>
          <w:noProof/>
          <w:szCs w:val="18"/>
        </w:rPr>
        <w:t>3</w:t>
      </w:r>
      <w:r w:rsidR="004A14F3" w:rsidRPr="00BB5566">
        <w:rPr>
          <w:rFonts w:cs="Tahoma"/>
          <w:b/>
          <w:noProof/>
          <w:szCs w:val="18"/>
        </w:rPr>
        <w:t>0 m</w:t>
      </w:r>
      <w:r w:rsidRPr="00BB5566">
        <w:rPr>
          <w:rFonts w:cs="Tahoma"/>
          <w:bCs/>
          <w:noProof/>
          <w:szCs w:val="18"/>
        </w:rPr>
        <w:t xml:space="preserve"> </w:t>
      </w:r>
    </w:p>
    <w:p w14:paraId="7B6CFCBD" w14:textId="3D056EDA" w:rsidR="002933D3" w:rsidRPr="00BB5566" w:rsidRDefault="002933D3" w:rsidP="00605707">
      <w:pPr>
        <w:numPr>
          <w:ilvl w:val="0"/>
          <w:numId w:val="55"/>
        </w:numPr>
        <w:spacing w:after="5" w:line="251" w:lineRule="auto"/>
        <w:ind w:right="491" w:hanging="354"/>
        <w:rPr>
          <w:rFonts w:cs="Tahoma"/>
          <w:szCs w:val="18"/>
        </w:rPr>
      </w:pPr>
      <w:r w:rsidRPr="00BB5566">
        <w:rPr>
          <w:rFonts w:cs="Tahoma"/>
          <w:noProof/>
          <w:szCs w:val="18"/>
        </w:rPr>
        <w:t>do najbliższej granicy dzia</w:t>
      </w:r>
      <w:r w:rsidR="00BB5566" w:rsidRPr="00BB5566">
        <w:rPr>
          <w:rFonts w:cs="Tahoma"/>
          <w:noProof/>
          <w:szCs w:val="18"/>
        </w:rPr>
        <w:t>łki</w:t>
      </w:r>
      <w:r w:rsidRPr="00BB5566">
        <w:rPr>
          <w:rFonts w:cs="Tahoma"/>
          <w:noProof/>
          <w:szCs w:val="18"/>
        </w:rPr>
        <w:t xml:space="preserve"> </w:t>
      </w:r>
      <w:r w:rsidRPr="00BB5566">
        <w:rPr>
          <w:rFonts w:cs="Tahoma"/>
          <w:b/>
          <w:noProof/>
          <w:szCs w:val="18"/>
        </w:rPr>
        <w:t xml:space="preserve">ok. </w:t>
      </w:r>
      <w:r w:rsidR="00BB5566" w:rsidRPr="00BB5566">
        <w:rPr>
          <w:rFonts w:cs="Tahoma"/>
          <w:b/>
          <w:noProof/>
          <w:szCs w:val="18"/>
        </w:rPr>
        <w:t>11,8</w:t>
      </w:r>
      <w:r w:rsidRPr="00BB5566">
        <w:rPr>
          <w:rFonts w:cs="Tahoma"/>
          <w:b/>
          <w:noProof/>
          <w:szCs w:val="18"/>
        </w:rPr>
        <w:t xml:space="preserve"> m</w:t>
      </w:r>
    </w:p>
    <w:p w14:paraId="1F28C7F0" w14:textId="77777777" w:rsidR="002933D3" w:rsidRPr="00A84764" w:rsidRDefault="002933D3" w:rsidP="00605707">
      <w:pPr>
        <w:numPr>
          <w:ilvl w:val="0"/>
          <w:numId w:val="55"/>
        </w:numPr>
        <w:spacing w:after="5" w:line="251" w:lineRule="auto"/>
        <w:ind w:right="491" w:hanging="354"/>
        <w:rPr>
          <w:rFonts w:cs="Tahoma"/>
          <w:szCs w:val="18"/>
        </w:rPr>
      </w:pPr>
      <w:r w:rsidRPr="00A84764">
        <w:rPr>
          <w:rFonts w:cs="Tahoma"/>
          <w:bCs/>
          <w:szCs w:val="18"/>
        </w:rPr>
        <w:t>do niezasyfonowanych studzienek</w:t>
      </w:r>
      <w:r w:rsidRPr="00A84764">
        <w:rPr>
          <w:rFonts w:cs="Tahoma"/>
          <w:b/>
          <w:szCs w:val="18"/>
        </w:rPr>
        <w:t xml:space="preserve"> &gt; 8,0m</w:t>
      </w:r>
    </w:p>
    <w:p w14:paraId="7A8AFD9A" w14:textId="192BFE64" w:rsidR="002933D3" w:rsidRPr="00A84764" w:rsidRDefault="002933D3" w:rsidP="002933D3">
      <w:pPr>
        <w:ind w:left="-5" w:right="491"/>
        <w:rPr>
          <w:rFonts w:cs="Tahoma"/>
          <w:szCs w:val="18"/>
        </w:rPr>
      </w:pPr>
      <w:r w:rsidRPr="00A84764">
        <w:rPr>
          <w:rFonts w:cs="Tahoma"/>
          <w:szCs w:val="18"/>
        </w:rPr>
        <w:t>-</w:t>
      </w:r>
      <w:r w:rsidR="00905A3A" w:rsidRPr="00A84764">
        <w:rPr>
          <w:rFonts w:cs="Tahoma"/>
          <w:szCs w:val="18"/>
        </w:rPr>
        <w:t xml:space="preserve"> </w:t>
      </w:r>
      <w:r w:rsidRPr="00A84764">
        <w:rPr>
          <w:rFonts w:cs="Tahoma"/>
          <w:szCs w:val="18"/>
        </w:rPr>
        <w:t xml:space="preserve">dystrybutora LPG </w:t>
      </w:r>
    </w:p>
    <w:p w14:paraId="412FFEB9" w14:textId="13B17AA8" w:rsidR="002933D3" w:rsidRPr="00A84764" w:rsidRDefault="002933D3" w:rsidP="00605707">
      <w:pPr>
        <w:numPr>
          <w:ilvl w:val="0"/>
          <w:numId w:val="56"/>
        </w:numPr>
        <w:spacing w:after="5" w:line="251" w:lineRule="auto"/>
        <w:ind w:right="491" w:hanging="360"/>
        <w:rPr>
          <w:rFonts w:cs="Tahoma"/>
          <w:szCs w:val="18"/>
        </w:rPr>
      </w:pPr>
      <w:r w:rsidRPr="00A84764">
        <w:rPr>
          <w:rFonts w:cs="Tahoma"/>
          <w:bCs/>
          <w:szCs w:val="18"/>
        </w:rPr>
        <w:t>do budynku stacji paliw</w:t>
      </w:r>
      <w:r w:rsidRPr="00A84764">
        <w:rPr>
          <w:rFonts w:cs="Tahoma"/>
          <w:b/>
          <w:szCs w:val="18"/>
        </w:rPr>
        <w:t xml:space="preserve"> ok. </w:t>
      </w:r>
      <w:r w:rsidR="00A84764" w:rsidRPr="00A84764">
        <w:rPr>
          <w:rFonts w:cs="Tahoma"/>
          <w:b/>
          <w:szCs w:val="18"/>
        </w:rPr>
        <w:t>15,0</w:t>
      </w:r>
      <w:r w:rsidR="00B753A5" w:rsidRPr="00A84764">
        <w:rPr>
          <w:rFonts w:cs="Tahoma"/>
          <w:b/>
          <w:szCs w:val="18"/>
        </w:rPr>
        <w:t xml:space="preserve"> </w:t>
      </w:r>
      <w:r w:rsidRPr="00A84764">
        <w:rPr>
          <w:rFonts w:cs="Tahoma"/>
          <w:b/>
          <w:szCs w:val="18"/>
        </w:rPr>
        <w:t xml:space="preserve">m </w:t>
      </w:r>
    </w:p>
    <w:p w14:paraId="4EC2C697" w14:textId="6B86F98E" w:rsidR="00B753A5" w:rsidRPr="00A84764" w:rsidRDefault="00B753A5" w:rsidP="00605707">
      <w:pPr>
        <w:numPr>
          <w:ilvl w:val="0"/>
          <w:numId w:val="56"/>
        </w:numPr>
        <w:spacing w:after="5" w:line="251" w:lineRule="auto"/>
        <w:ind w:right="491" w:hanging="360"/>
        <w:rPr>
          <w:rFonts w:cs="Tahoma"/>
          <w:szCs w:val="18"/>
        </w:rPr>
      </w:pPr>
      <w:r w:rsidRPr="00A84764">
        <w:rPr>
          <w:rFonts w:cs="Tahoma"/>
          <w:bCs/>
          <w:szCs w:val="18"/>
        </w:rPr>
        <w:t xml:space="preserve">do miejsc postojowych </w:t>
      </w:r>
      <w:r w:rsidRPr="00A84764">
        <w:rPr>
          <w:rFonts w:cs="Tahoma"/>
          <w:b/>
          <w:szCs w:val="18"/>
        </w:rPr>
        <w:t>ok.</w:t>
      </w:r>
      <w:r w:rsidR="00DD1259" w:rsidRPr="00A84764">
        <w:rPr>
          <w:rFonts w:cs="Tahoma"/>
          <w:b/>
          <w:szCs w:val="18"/>
        </w:rPr>
        <w:t xml:space="preserve"> </w:t>
      </w:r>
      <w:r w:rsidR="00A84764" w:rsidRPr="00A84764">
        <w:rPr>
          <w:rFonts w:cs="Tahoma"/>
          <w:b/>
          <w:szCs w:val="18"/>
        </w:rPr>
        <w:t xml:space="preserve">22 </w:t>
      </w:r>
      <w:r w:rsidR="00DD1259" w:rsidRPr="00A84764">
        <w:rPr>
          <w:rFonts w:cs="Tahoma"/>
          <w:b/>
          <w:szCs w:val="18"/>
        </w:rPr>
        <w:t>m</w:t>
      </w:r>
    </w:p>
    <w:p w14:paraId="74C3CF53" w14:textId="4CDBFE50" w:rsidR="004A14F3" w:rsidRPr="00A84764" w:rsidRDefault="004A14F3" w:rsidP="00605707">
      <w:pPr>
        <w:numPr>
          <w:ilvl w:val="0"/>
          <w:numId w:val="56"/>
        </w:numPr>
        <w:spacing w:after="5" w:line="251" w:lineRule="auto"/>
        <w:ind w:right="491" w:hanging="354"/>
        <w:rPr>
          <w:rFonts w:cs="Tahoma"/>
          <w:noProof/>
          <w:szCs w:val="18"/>
        </w:rPr>
      </w:pPr>
      <w:r w:rsidRPr="00A84764">
        <w:rPr>
          <w:rFonts w:cs="Tahoma"/>
          <w:bCs/>
          <w:noProof/>
          <w:szCs w:val="18"/>
        </w:rPr>
        <w:t xml:space="preserve">do pozostałych budynków </w:t>
      </w:r>
      <w:r w:rsidRPr="00A84764">
        <w:rPr>
          <w:rFonts w:cs="Tahoma"/>
          <w:b/>
          <w:noProof/>
          <w:szCs w:val="18"/>
        </w:rPr>
        <w:t xml:space="preserve">powyżej </w:t>
      </w:r>
      <w:r w:rsidR="00A84764" w:rsidRPr="00A84764">
        <w:rPr>
          <w:rFonts w:cs="Tahoma"/>
          <w:b/>
          <w:noProof/>
          <w:szCs w:val="18"/>
        </w:rPr>
        <w:t>3</w:t>
      </w:r>
      <w:r w:rsidRPr="00A84764">
        <w:rPr>
          <w:rFonts w:cs="Tahoma"/>
          <w:b/>
          <w:noProof/>
          <w:szCs w:val="18"/>
        </w:rPr>
        <w:t>0 m</w:t>
      </w:r>
      <w:r w:rsidRPr="00A84764">
        <w:rPr>
          <w:rFonts w:cs="Tahoma"/>
          <w:bCs/>
          <w:noProof/>
          <w:szCs w:val="18"/>
        </w:rPr>
        <w:t xml:space="preserve"> </w:t>
      </w:r>
    </w:p>
    <w:p w14:paraId="694BC9C2" w14:textId="6D656640" w:rsidR="002933D3" w:rsidRPr="00A84764" w:rsidRDefault="002933D3" w:rsidP="00605707">
      <w:pPr>
        <w:numPr>
          <w:ilvl w:val="0"/>
          <w:numId w:val="56"/>
        </w:numPr>
        <w:spacing w:after="5" w:line="251" w:lineRule="auto"/>
        <w:ind w:right="491" w:hanging="360"/>
        <w:rPr>
          <w:rFonts w:cs="Tahoma"/>
          <w:szCs w:val="18"/>
        </w:rPr>
      </w:pPr>
      <w:r w:rsidRPr="00A84764">
        <w:rPr>
          <w:rFonts w:cs="Tahoma"/>
          <w:noProof/>
          <w:szCs w:val="18"/>
        </w:rPr>
        <w:t xml:space="preserve">do najbliższej granicy </w:t>
      </w:r>
      <w:r w:rsidR="00A84764" w:rsidRPr="00A84764">
        <w:rPr>
          <w:rFonts w:cs="Tahoma"/>
          <w:noProof/>
          <w:szCs w:val="18"/>
        </w:rPr>
        <w:t>działki</w:t>
      </w:r>
      <w:r w:rsidRPr="00A84764">
        <w:rPr>
          <w:rFonts w:cs="Tahoma"/>
          <w:noProof/>
          <w:szCs w:val="18"/>
        </w:rPr>
        <w:t xml:space="preserve"> </w:t>
      </w:r>
      <w:r w:rsidRPr="00A84764">
        <w:rPr>
          <w:rFonts w:cs="Tahoma"/>
          <w:b/>
          <w:noProof/>
          <w:szCs w:val="18"/>
        </w:rPr>
        <w:t xml:space="preserve">ok. </w:t>
      </w:r>
      <w:r w:rsidR="00A84764" w:rsidRPr="00A84764">
        <w:rPr>
          <w:rFonts w:cs="Tahoma"/>
          <w:b/>
          <w:noProof/>
          <w:szCs w:val="18"/>
        </w:rPr>
        <w:t xml:space="preserve">18,5 </w:t>
      </w:r>
      <w:r w:rsidRPr="00A84764">
        <w:rPr>
          <w:rFonts w:cs="Tahoma"/>
          <w:b/>
          <w:noProof/>
          <w:szCs w:val="18"/>
        </w:rPr>
        <w:t>m</w:t>
      </w:r>
    </w:p>
    <w:p w14:paraId="1B880D6B" w14:textId="77777777" w:rsidR="002933D3" w:rsidRPr="00A84764" w:rsidRDefault="002933D3" w:rsidP="00605707">
      <w:pPr>
        <w:numPr>
          <w:ilvl w:val="0"/>
          <w:numId w:val="56"/>
        </w:numPr>
        <w:spacing w:after="5" w:line="251" w:lineRule="auto"/>
        <w:ind w:right="491" w:hanging="360"/>
        <w:rPr>
          <w:rFonts w:cs="Tahoma"/>
          <w:szCs w:val="18"/>
        </w:rPr>
      </w:pPr>
      <w:r w:rsidRPr="00A84764">
        <w:rPr>
          <w:rFonts w:cs="Tahoma"/>
          <w:bCs/>
          <w:szCs w:val="18"/>
        </w:rPr>
        <w:t>do niezasyfonowanych studzienek</w:t>
      </w:r>
      <w:r w:rsidRPr="00A84764">
        <w:rPr>
          <w:rFonts w:cs="Tahoma"/>
          <w:b/>
          <w:szCs w:val="18"/>
        </w:rPr>
        <w:t xml:space="preserve"> &gt; 8,0m</w:t>
      </w:r>
    </w:p>
    <w:p w14:paraId="4D77719A" w14:textId="47CB0CBB" w:rsidR="002933D3" w:rsidRPr="00A84764" w:rsidRDefault="002933D3" w:rsidP="002933D3">
      <w:pPr>
        <w:ind w:left="-5" w:right="491"/>
        <w:rPr>
          <w:rFonts w:cs="Tahoma"/>
          <w:szCs w:val="18"/>
        </w:rPr>
      </w:pPr>
      <w:r w:rsidRPr="00A84764">
        <w:rPr>
          <w:rFonts w:cs="Tahoma"/>
          <w:szCs w:val="18"/>
        </w:rPr>
        <w:t>-</w:t>
      </w:r>
      <w:r w:rsidR="00905A3A" w:rsidRPr="00A84764">
        <w:rPr>
          <w:rFonts w:cs="Tahoma"/>
          <w:szCs w:val="18"/>
        </w:rPr>
        <w:t xml:space="preserve"> </w:t>
      </w:r>
      <w:r w:rsidRPr="00A84764">
        <w:rPr>
          <w:rFonts w:cs="Tahoma"/>
          <w:szCs w:val="18"/>
        </w:rPr>
        <w:t xml:space="preserve">dystrybutora MPD </w:t>
      </w:r>
      <w:r w:rsidR="00CD6182" w:rsidRPr="00A84764">
        <w:rPr>
          <w:rFonts w:cs="Tahoma"/>
          <w:szCs w:val="18"/>
        </w:rPr>
        <w:t>i ON TIR</w:t>
      </w:r>
    </w:p>
    <w:p w14:paraId="7A4DEF78" w14:textId="4CBD8FB8" w:rsidR="002933D3" w:rsidRPr="00A84764" w:rsidRDefault="002933D3" w:rsidP="00605707">
      <w:pPr>
        <w:numPr>
          <w:ilvl w:val="0"/>
          <w:numId w:val="56"/>
        </w:numPr>
        <w:spacing w:after="5" w:line="251" w:lineRule="auto"/>
        <w:ind w:right="491" w:hanging="360"/>
        <w:rPr>
          <w:rFonts w:cs="Tahoma"/>
          <w:szCs w:val="18"/>
        </w:rPr>
      </w:pPr>
      <w:r w:rsidRPr="00A84764">
        <w:rPr>
          <w:rFonts w:cs="Tahoma"/>
          <w:bCs/>
          <w:szCs w:val="18"/>
        </w:rPr>
        <w:t>do budynku stacji paliw</w:t>
      </w:r>
      <w:r w:rsidRPr="00A84764">
        <w:rPr>
          <w:rFonts w:cs="Tahoma"/>
          <w:b/>
          <w:szCs w:val="18"/>
        </w:rPr>
        <w:t xml:space="preserve"> ok. </w:t>
      </w:r>
      <w:r w:rsidR="00A84764" w:rsidRPr="00A84764">
        <w:rPr>
          <w:rFonts w:cs="Tahoma"/>
          <w:b/>
          <w:szCs w:val="18"/>
        </w:rPr>
        <w:t>14,5</w:t>
      </w:r>
      <w:r w:rsidRPr="00A84764">
        <w:rPr>
          <w:rFonts w:cs="Tahoma"/>
          <w:b/>
          <w:szCs w:val="18"/>
        </w:rPr>
        <w:t xml:space="preserve"> m </w:t>
      </w:r>
    </w:p>
    <w:p w14:paraId="4FF529BF" w14:textId="77777777" w:rsidR="00B626F2" w:rsidRPr="00A84764" w:rsidRDefault="00B626F2" w:rsidP="00605707">
      <w:pPr>
        <w:numPr>
          <w:ilvl w:val="0"/>
          <w:numId w:val="56"/>
        </w:numPr>
        <w:spacing w:after="5" w:line="251" w:lineRule="auto"/>
        <w:ind w:right="491" w:hanging="354"/>
        <w:rPr>
          <w:rFonts w:cs="Tahoma"/>
          <w:noProof/>
          <w:szCs w:val="18"/>
        </w:rPr>
      </w:pPr>
      <w:r w:rsidRPr="00A84764">
        <w:rPr>
          <w:rFonts w:cs="Tahoma"/>
          <w:bCs/>
          <w:noProof/>
          <w:szCs w:val="18"/>
        </w:rPr>
        <w:t>do pozostałych budynków powyżej 20 m</w:t>
      </w:r>
    </w:p>
    <w:p w14:paraId="1AE8B639" w14:textId="4F296C25" w:rsidR="002933D3" w:rsidRPr="00A84764" w:rsidRDefault="002933D3" w:rsidP="00605707">
      <w:pPr>
        <w:numPr>
          <w:ilvl w:val="0"/>
          <w:numId w:val="56"/>
        </w:numPr>
        <w:spacing w:after="5" w:line="251" w:lineRule="auto"/>
        <w:ind w:right="491" w:hanging="360"/>
        <w:rPr>
          <w:rFonts w:cs="Tahoma"/>
          <w:szCs w:val="18"/>
        </w:rPr>
      </w:pPr>
      <w:r w:rsidRPr="00A84764">
        <w:rPr>
          <w:rFonts w:cs="Tahoma"/>
          <w:noProof/>
          <w:szCs w:val="18"/>
        </w:rPr>
        <w:t xml:space="preserve">do najbliższej granicy </w:t>
      </w:r>
      <w:r w:rsidR="00A84764" w:rsidRPr="00A84764">
        <w:rPr>
          <w:rFonts w:cs="Tahoma"/>
          <w:noProof/>
          <w:szCs w:val="18"/>
        </w:rPr>
        <w:t>działki</w:t>
      </w:r>
      <w:r w:rsidRPr="00A84764">
        <w:rPr>
          <w:rFonts w:cs="Tahoma"/>
          <w:noProof/>
          <w:szCs w:val="18"/>
        </w:rPr>
        <w:t xml:space="preserve"> </w:t>
      </w:r>
      <w:r w:rsidRPr="00A84764">
        <w:rPr>
          <w:rFonts w:cs="Tahoma"/>
          <w:b/>
          <w:noProof/>
          <w:szCs w:val="18"/>
        </w:rPr>
        <w:t xml:space="preserve">ok. </w:t>
      </w:r>
      <w:r w:rsidR="00A84764" w:rsidRPr="00A84764">
        <w:rPr>
          <w:rFonts w:cs="Tahoma"/>
          <w:b/>
          <w:noProof/>
          <w:szCs w:val="18"/>
        </w:rPr>
        <w:t>17</w:t>
      </w:r>
      <w:r w:rsidRPr="00A84764">
        <w:rPr>
          <w:rFonts w:cs="Tahoma"/>
          <w:b/>
          <w:noProof/>
          <w:szCs w:val="18"/>
        </w:rPr>
        <w:t xml:space="preserve"> m</w:t>
      </w:r>
    </w:p>
    <w:p w14:paraId="6CA36446" w14:textId="301131E0" w:rsidR="002933D3" w:rsidRPr="00A84764" w:rsidRDefault="002933D3" w:rsidP="002933D3">
      <w:pPr>
        <w:rPr>
          <w:rFonts w:cs="Tahoma"/>
          <w:b/>
          <w:bCs/>
          <w:noProof/>
          <w:szCs w:val="18"/>
        </w:rPr>
      </w:pPr>
      <w:r w:rsidRPr="00A84764">
        <w:rPr>
          <w:rFonts w:cs="Tahoma"/>
          <w:szCs w:val="18"/>
        </w:rPr>
        <w:lastRenderedPageBreak/>
        <w:t>- od</w:t>
      </w:r>
      <w:r w:rsidRPr="00A84764">
        <w:rPr>
          <w:rFonts w:cs="Tahoma"/>
          <w:noProof/>
          <w:szCs w:val="18"/>
        </w:rPr>
        <w:t xml:space="preserve">ległość budynku stacji paliw do najbliższej </w:t>
      </w:r>
      <w:r w:rsidR="00A84764" w:rsidRPr="00A84764">
        <w:rPr>
          <w:rFonts w:cs="Tahoma"/>
          <w:noProof/>
          <w:szCs w:val="18"/>
        </w:rPr>
        <w:t>działki</w:t>
      </w:r>
      <w:r w:rsidR="00B626F2" w:rsidRPr="00A84764">
        <w:rPr>
          <w:rFonts w:cs="Tahoma"/>
          <w:b/>
          <w:bCs/>
          <w:noProof/>
          <w:szCs w:val="18"/>
        </w:rPr>
        <w:t xml:space="preserve"> </w:t>
      </w:r>
      <w:r w:rsidR="00A74C43" w:rsidRPr="00A84764">
        <w:rPr>
          <w:rFonts w:cs="Tahoma"/>
          <w:b/>
          <w:bCs/>
          <w:noProof/>
          <w:szCs w:val="18"/>
        </w:rPr>
        <w:t xml:space="preserve">ok. </w:t>
      </w:r>
      <w:r w:rsidR="00A84764" w:rsidRPr="00A84764">
        <w:rPr>
          <w:rFonts w:cs="Tahoma"/>
          <w:b/>
          <w:bCs/>
          <w:noProof/>
          <w:szCs w:val="18"/>
        </w:rPr>
        <w:t>9</w:t>
      </w:r>
      <w:r w:rsidRPr="00A84764">
        <w:rPr>
          <w:rFonts w:cs="Tahoma"/>
          <w:b/>
          <w:bCs/>
          <w:noProof/>
          <w:szCs w:val="18"/>
        </w:rPr>
        <w:t xml:space="preserve"> m</w:t>
      </w:r>
    </w:p>
    <w:p w14:paraId="6B7405AA" w14:textId="3BB56A8E" w:rsidR="00905A3A" w:rsidRPr="00A84764" w:rsidRDefault="00905A3A" w:rsidP="00905A3A">
      <w:pPr>
        <w:rPr>
          <w:rFonts w:cs="Tahoma"/>
          <w:b/>
          <w:bCs/>
          <w:noProof/>
          <w:szCs w:val="18"/>
        </w:rPr>
      </w:pPr>
      <w:r w:rsidRPr="00A84764">
        <w:rPr>
          <w:rFonts w:cs="Tahoma"/>
          <w:szCs w:val="18"/>
        </w:rPr>
        <w:t>- od</w:t>
      </w:r>
      <w:r w:rsidRPr="00A84764">
        <w:rPr>
          <w:rFonts w:cs="Tahoma"/>
          <w:noProof/>
          <w:szCs w:val="18"/>
        </w:rPr>
        <w:t>ległość budynku stacji paliw do</w:t>
      </w:r>
      <w:r w:rsidR="00A84764">
        <w:rPr>
          <w:rFonts w:cs="Tahoma"/>
          <w:noProof/>
          <w:szCs w:val="18"/>
        </w:rPr>
        <w:t xml:space="preserve"> najbliższego</w:t>
      </w:r>
      <w:r w:rsidRPr="00A84764">
        <w:rPr>
          <w:rFonts w:cs="Tahoma"/>
          <w:noProof/>
          <w:szCs w:val="18"/>
        </w:rPr>
        <w:t xml:space="preserve"> istniejącego </w:t>
      </w:r>
      <w:r w:rsidR="00A84764" w:rsidRPr="00A84764">
        <w:rPr>
          <w:rFonts w:cs="Tahoma"/>
          <w:noProof/>
          <w:szCs w:val="18"/>
        </w:rPr>
        <w:t>zewnętrznego hydrantu</w:t>
      </w:r>
      <w:r w:rsidRPr="00A84764">
        <w:rPr>
          <w:rFonts w:cs="Tahoma"/>
          <w:noProof/>
          <w:szCs w:val="18"/>
        </w:rPr>
        <w:t xml:space="preserve"> wody na cele ppoż.</w:t>
      </w:r>
      <w:r w:rsidRPr="00A84764">
        <w:rPr>
          <w:rFonts w:cs="Tahoma"/>
          <w:b/>
          <w:bCs/>
          <w:noProof/>
          <w:szCs w:val="18"/>
        </w:rPr>
        <w:t xml:space="preserve"> ok. </w:t>
      </w:r>
      <w:r w:rsidR="00A84764" w:rsidRPr="00A84764">
        <w:rPr>
          <w:rFonts w:cs="Tahoma"/>
          <w:b/>
          <w:bCs/>
          <w:noProof/>
          <w:szCs w:val="18"/>
        </w:rPr>
        <w:t>44</w:t>
      </w:r>
      <w:r w:rsidRPr="00A84764">
        <w:rPr>
          <w:rFonts w:cs="Tahoma"/>
          <w:b/>
          <w:bCs/>
          <w:noProof/>
          <w:szCs w:val="18"/>
        </w:rPr>
        <w:t xml:space="preserve"> </w:t>
      </w:r>
      <w:r w:rsidR="00A84764">
        <w:rPr>
          <w:rFonts w:cs="Tahoma"/>
          <w:b/>
          <w:bCs/>
          <w:noProof/>
          <w:szCs w:val="18"/>
        </w:rPr>
        <w:t>m</w:t>
      </w:r>
    </w:p>
    <w:p w14:paraId="74EC4D1D" w14:textId="77777777" w:rsidR="002933D3" w:rsidRPr="003105DE" w:rsidRDefault="002933D3" w:rsidP="002933D3">
      <w:pPr>
        <w:pStyle w:val="Nagwek2"/>
        <w:rPr>
          <w:rFonts w:ascii="Tahoma" w:hAnsi="Tahoma" w:cs="Tahoma"/>
          <w:b w:val="0"/>
          <w:bCs w:val="0"/>
          <w:szCs w:val="18"/>
        </w:rPr>
      </w:pPr>
      <w:bookmarkStart w:id="78" w:name="_Toc128482923"/>
      <w:bookmarkStart w:id="79" w:name="_Toc128739713"/>
      <w:bookmarkStart w:id="80" w:name="_Toc211247003"/>
      <w:r w:rsidRPr="003105DE">
        <w:rPr>
          <w:rFonts w:ascii="Tahoma" w:hAnsi="Tahoma" w:cs="Tahoma"/>
          <w:szCs w:val="18"/>
        </w:rPr>
        <w:t>informacje o przygotowaniu obiektu budowlanego i terenu do prowadzenia działań ratowniczych, w tym informacje o:</w:t>
      </w:r>
      <w:bookmarkEnd w:id="78"/>
      <w:bookmarkEnd w:id="79"/>
      <w:bookmarkEnd w:id="80"/>
    </w:p>
    <w:p w14:paraId="28575629" w14:textId="77777777" w:rsidR="002933D3" w:rsidRPr="003105DE" w:rsidRDefault="002933D3" w:rsidP="002933D3">
      <w:pPr>
        <w:pStyle w:val="Akapitzlist"/>
        <w:ind w:left="284"/>
        <w:rPr>
          <w:rFonts w:cs="Tahoma"/>
          <w:b/>
          <w:bCs/>
          <w:szCs w:val="18"/>
          <w:lang w:val="pl-PL"/>
        </w:rPr>
      </w:pPr>
      <w:bookmarkStart w:id="81" w:name="_Hlk80279757"/>
      <w:r w:rsidRPr="003105DE">
        <w:rPr>
          <w:rFonts w:cs="Tahoma"/>
          <w:b/>
          <w:bCs/>
          <w:szCs w:val="18"/>
          <w:lang w:val="pl-PL"/>
        </w:rPr>
        <w:t xml:space="preserve">– drogach pożarowych oraz dojściach dla ekip ratowniczych, </w:t>
      </w:r>
    </w:p>
    <w:bookmarkEnd w:id="81"/>
    <w:p w14:paraId="4602583E" w14:textId="50CB43B3" w:rsidR="00C832A5" w:rsidRPr="003105DE" w:rsidRDefault="003105DE" w:rsidP="00C832A5">
      <w:pPr>
        <w:spacing w:after="120"/>
        <w:rPr>
          <w:szCs w:val="18"/>
        </w:rPr>
      </w:pPr>
      <w:r w:rsidRPr="003105DE">
        <w:rPr>
          <w:rFonts w:cs="Tahoma"/>
          <w:szCs w:val="18"/>
        </w:rPr>
        <w:t>Przedsięwzięcie nie jest ujęte w</w:t>
      </w:r>
      <w:r w:rsidR="00C832A5" w:rsidRPr="003105DE">
        <w:rPr>
          <w:rFonts w:cs="Tahoma"/>
          <w:szCs w:val="18"/>
        </w:rPr>
        <w:t xml:space="preserve"> Rozporządzeni</w:t>
      </w:r>
      <w:r w:rsidRPr="003105DE">
        <w:rPr>
          <w:rFonts w:cs="Tahoma"/>
          <w:szCs w:val="18"/>
        </w:rPr>
        <w:t xml:space="preserve">u </w:t>
      </w:r>
      <w:r w:rsidR="00C832A5" w:rsidRPr="003105DE">
        <w:rPr>
          <w:rFonts w:cs="Tahoma"/>
          <w:szCs w:val="18"/>
        </w:rPr>
        <w:t xml:space="preserve">Ministra Spraw Wewnętrznych i Administracji z dnia 24 lipca 2009 r. w sprawie przeciwpożarowego zaopatrzenia w wodę oraz dróg pożarowych (Dz.U. 2009 nr 124 poz. 1030; §12 ust. 1) </w:t>
      </w:r>
      <w:r w:rsidRPr="003105DE">
        <w:rPr>
          <w:rFonts w:cs="Tahoma"/>
          <w:szCs w:val="18"/>
        </w:rPr>
        <w:t>– brak obowiązku doprowadzenia drogi pożarowej</w:t>
      </w:r>
      <w:r w:rsidR="00C832A5" w:rsidRPr="003105DE">
        <w:rPr>
          <w:szCs w:val="18"/>
        </w:rPr>
        <w:t>.</w:t>
      </w:r>
    </w:p>
    <w:p w14:paraId="1E828733" w14:textId="77777777" w:rsidR="002933D3" w:rsidRPr="003105DE" w:rsidRDefault="002933D3" w:rsidP="002933D3">
      <w:pPr>
        <w:pStyle w:val="Akapitzlist"/>
        <w:ind w:left="284"/>
        <w:rPr>
          <w:rFonts w:cs="Tahoma"/>
          <w:b/>
          <w:bCs/>
          <w:szCs w:val="18"/>
          <w:lang w:val="pl-PL"/>
        </w:rPr>
      </w:pPr>
      <w:r w:rsidRPr="003105DE">
        <w:rPr>
          <w:rFonts w:cs="Tahoma"/>
          <w:b/>
          <w:bCs/>
          <w:szCs w:val="18"/>
          <w:lang w:val="pl-PL"/>
        </w:rPr>
        <w:t xml:space="preserve">– zaopatrzeniu w wodę do zewnętrznego gaszenia pożaru, w tym o wymaganej ilości wody do celów przeciwpożarowych, urządzeniach i innych rozwiązaniach w zakresie przeciwpożarowego zaopatrzenia w wodę, usytuowaniu źródeł wody do celów przeciwpożarowych, hydrantów zewnętrznych lub innych punktów poboru wody oraz stanowisk czerpania wody wraz z dojazdami dla pojazdów pożarniczych, </w:t>
      </w:r>
    </w:p>
    <w:p w14:paraId="108962A2" w14:textId="77777777" w:rsidR="002933D3" w:rsidRPr="003105DE" w:rsidRDefault="002933D3" w:rsidP="002933D3">
      <w:pPr>
        <w:pStyle w:val="Akapitzlist"/>
        <w:ind w:left="284"/>
        <w:rPr>
          <w:rFonts w:cs="Tahoma"/>
          <w:b/>
          <w:bCs/>
          <w:szCs w:val="18"/>
          <w:lang w:val="pl-PL"/>
        </w:rPr>
      </w:pPr>
    </w:p>
    <w:p w14:paraId="08CFE3DE" w14:textId="5D34395B" w:rsidR="00A74C43" w:rsidRPr="003105DE" w:rsidRDefault="002933D3" w:rsidP="00A74C43">
      <w:pPr>
        <w:rPr>
          <w:rFonts w:cs="Tahoma"/>
          <w:szCs w:val="18"/>
        </w:rPr>
      </w:pPr>
      <w:r w:rsidRPr="003105DE">
        <w:rPr>
          <w:rFonts w:cs="Tahoma"/>
          <w:szCs w:val="18"/>
        </w:rPr>
        <w:t xml:space="preserve">Wymagane przeciwpożarowe zaopatrzenie w wodę do zewnętrznego gaszenia pożaru dla obiektu </w:t>
      </w:r>
      <w:r w:rsidR="00A74C43" w:rsidRPr="003105DE">
        <w:rPr>
          <w:rFonts w:cs="Tahoma"/>
          <w:szCs w:val="18"/>
        </w:rPr>
        <w:t xml:space="preserve">stacji paliw </w:t>
      </w:r>
      <w:r w:rsidRPr="003105DE">
        <w:rPr>
          <w:rFonts w:cs="Tahoma"/>
          <w:szCs w:val="18"/>
        </w:rPr>
        <w:t>wynosi 10 dm</w:t>
      </w:r>
      <w:r w:rsidRPr="003105DE">
        <w:rPr>
          <w:rFonts w:cs="Tahoma"/>
          <w:szCs w:val="18"/>
          <w:vertAlign w:val="superscript"/>
        </w:rPr>
        <w:t>3</w:t>
      </w:r>
      <w:r w:rsidRPr="003105DE">
        <w:rPr>
          <w:rFonts w:cs="Tahoma"/>
          <w:szCs w:val="18"/>
        </w:rPr>
        <w:t xml:space="preserve">/s. </w:t>
      </w:r>
    </w:p>
    <w:p w14:paraId="58D423C1" w14:textId="378C39C3" w:rsidR="00A74C43" w:rsidRPr="00D11C3A" w:rsidRDefault="00CD6182" w:rsidP="002933D3">
      <w:pPr>
        <w:rPr>
          <w:rFonts w:cs="Tahoma"/>
          <w:szCs w:val="18"/>
        </w:rPr>
      </w:pPr>
      <w:r w:rsidRPr="003105DE">
        <w:rPr>
          <w:rFonts w:cs="Tahoma"/>
          <w:szCs w:val="18"/>
        </w:rPr>
        <w:t xml:space="preserve">Woda do </w:t>
      </w:r>
      <w:r w:rsidR="004A30F8" w:rsidRPr="003105DE">
        <w:rPr>
          <w:rFonts w:cs="Tahoma"/>
          <w:szCs w:val="18"/>
        </w:rPr>
        <w:t>zewnętrznego gaszenia pożaru</w:t>
      </w:r>
      <w:r w:rsidRPr="003105DE">
        <w:rPr>
          <w:rFonts w:cs="Tahoma"/>
          <w:szCs w:val="18"/>
        </w:rPr>
        <w:t xml:space="preserve"> jest zapewniona </w:t>
      </w:r>
      <w:r w:rsidR="00A74C43" w:rsidRPr="003105DE">
        <w:rPr>
          <w:rFonts w:cs="Tahoma"/>
          <w:szCs w:val="18"/>
        </w:rPr>
        <w:t>poprzez istniejąc</w:t>
      </w:r>
      <w:r w:rsidR="003105DE" w:rsidRPr="003105DE">
        <w:rPr>
          <w:rFonts w:cs="Tahoma"/>
          <w:szCs w:val="18"/>
        </w:rPr>
        <w:t>e</w:t>
      </w:r>
      <w:r w:rsidR="00A74C43" w:rsidRPr="003105DE">
        <w:rPr>
          <w:rFonts w:cs="Tahoma"/>
          <w:szCs w:val="18"/>
        </w:rPr>
        <w:t xml:space="preserve"> </w:t>
      </w:r>
      <w:r w:rsidR="003105DE" w:rsidRPr="003105DE">
        <w:rPr>
          <w:rFonts w:cs="Tahoma"/>
          <w:szCs w:val="18"/>
        </w:rPr>
        <w:t xml:space="preserve">zewnętrzne hydranty w ul. Słonecznej i al. </w:t>
      </w:r>
      <w:r w:rsidR="003105DE" w:rsidRPr="00D11C3A">
        <w:rPr>
          <w:rFonts w:cs="Tahoma"/>
          <w:szCs w:val="18"/>
        </w:rPr>
        <w:t>Marszałka Józefa Piłsudskiego</w:t>
      </w:r>
      <w:r w:rsidR="00D11C3A" w:rsidRPr="00D11C3A">
        <w:rPr>
          <w:rFonts w:cs="Tahoma"/>
          <w:szCs w:val="18"/>
        </w:rPr>
        <w:t>, w odległości nie większej niż 75 m od chronionego obiektu budowlanego</w:t>
      </w:r>
      <w:r w:rsidR="003105DE" w:rsidRPr="00D11C3A">
        <w:rPr>
          <w:rFonts w:cs="Tahoma"/>
          <w:szCs w:val="18"/>
        </w:rPr>
        <w:t>.</w:t>
      </w:r>
    </w:p>
    <w:p w14:paraId="1CCBFE6D" w14:textId="77777777" w:rsidR="002933D3" w:rsidRPr="00D11C3A" w:rsidRDefault="002933D3" w:rsidP="002933D3">
      <w:pPr>
        <w:pStyle w:val="Nagwek2"/>
        <w:rPr>
          <w:rFonts w:ascii="Tahoma" w:hAnsi="Tahoma" w:cs="Tahoma"/>
          <w:b w:val="0"/>
          <w:bCs w:val="0"/>
          <w:szCs w:val="18"/>
        </w:rPr>
      </w:pPr>
      <w:bookmarkStart w:id="82" w:name="_Toc128482924"/>
      <w:bookmarkStart w:id="83" w:name="_Toc128739714"/>
      <w:bookmarkStart w:id="84" w:name="_Toc211247004"/>
      <w:r w:rsidRPr="00D11C3A">
        <w:rPr>
          <w:rFonts w:ascii="Tahoma" w:hAnsi="Tahoma" w:cs="Tahoma"/>
          <w:szCs w:val="18"/>
        </w:rPr>
        <w:t>informacje o rozwiązaniach zamiennych w stosunku do wymagań ochrony przeciwpożarowej, zastosowanych na podstawie zgody, o której mowa w art. 6c pkt 1 lub 2 ustawy z dnia 24 sierpnia 1991 r. o ochronie przeciwpożarowej, w zakresie rozwiązań objętych projektem zagospodarowania działki lub terenu;</w:t>
      </w:r>
      <w:bookmarkEnd w:id="82"/>
      <w:bookmarkEnd w:id="83"/>
      <w:bookmarkEnd w:id="84"/>
      <w:r w:rsidRPr="00D11C3A">
        <w:rPr>
          <w:rFonts w:ascii="Tahoma" w:hAnsi="Tahoma" w:cs="Tahoma"/>
          <w:szCs w:val="18"/>
        </w:rPr>
        <w:t xml:space="preserve"> </w:t>
      </w:r>
    </w:p>
    <w:p w14:paraId="58EC5EBB" w14:textId="77777777" w:rsidR="002933D3" w:rsidRPr="00D11C3A" w:rsidRDefault="002933D3" w:rsidP="002933D3">
      <w:pPr>
        <w:rPr>
          <w:rFonts w:cs="Tahoma"/>
          <w:bCs/>
          <w:noProof/>
          <w:szCs w:val="18"/>
        </w:rPr>
      </w:pPr>
      <w:r w:rsidRPr="00D11C3A">
        <w:rPr>
          <w:rFonts w:cs="Tahoma"/>
          <w:bCs/>
          <w:noProof/>
          <w:szCs w:val="18"/>
        </w:rPr>
        <w:t>Projekt zagospodarownia działki lub terenu nie zawiera rozwiązań innych niż wynikające z przepisów dotyczącyh ochrony przeciwpożarowej, w związku z tym nie dotyczy dołożenie zgody na odstępstwo od przepisów techniczno-budowlanych, o którym mowa w art. 9 ustawy z dnia 7 ;lipca 1994 r. – Prawo budowlane ani zgody na zastosowanie rozwiązań zamiennych albo zgody na zastosowanie rozwiązań zamiennych wyrażonej pod warunkiem spełnienia dodatkowych wymagań.</w:t>
      </w:r>
    </w:p>
    <w:p w14:paraId="77D7602C" w14:textId="5F4D36E9" w:rsidR="006B67FC" w:rsidRPr="00D11C3A" w:rsidRDefault="006B67FC" w:rsidP="006B67FC">
      <w:pPr>
        <w:pStyle w:val="Nagwek1"/>
        <w:rPr>
          <w:sz w:val="18"/>
          <w:szCs w:val="18"/>
        </w:rPr>
      </w:pPr>
      <w:bookmarkStart w:id="85" w:name="_Toc211247005"/>
      <w:r w:rsidRPr="00D11C3A">
        <w:rPr>
          <w:sz w:val="18"/>
          <w:szCs w:val="18"/>
        </w:rPr>
        <w:t>INFORMACJA O OBSZARZE ODDZIAŁYWANIA OBIEKTU</w:t>
      </w:r>
      <w:bookmarkEnd w:id="85"/>
    </w:p>
    <w:p w14:paraId="1B5A0549" w14:textId="77777777" w:rsidR="00693550" w:rsidRPr="00D11C3A" w:rsidRDefault="00693550" w:rsidP="00693550">
      <w:pPr>
        <w:ind w:left="-5" w:right="65"/>
        <w:rPr>
          <w:szCs w:val="18"/>
        </w:rPr>
      </w:pPr>
      <w:bookmarkStart w:id="86" w:name="_Hlk80879861"/>
      <w:bookmarkStart w:id="87" w:name="_Hlk82176234"/>
      <w:bookmarkEnd w:id="9"/>
      <w:bookmarkEnd w:id="10"/>
      <w:bookmarkEnd w:id="11"/>
      <w:bookmarkEnd w:id="12"/>
      <w:bookmarkEnd w:id="13"/>
      <w:r w:rsidRPr="00D11C3A">
        <w:rPr>
          <w:szCs w:val="18"/>
        </w:rPr>
        <w:t>Zgodnie z art. 3 pkt. 20 ustawy Prawo budowlane mianem obszaru oddziaływania obiektu określa się teren wyznaczony w otoczeniu obiektu budowlanego na podstawie przepisów odrębnych, wprowadzających związane z tym obiektem ograniczenia w zagospodarowaniu, w tym zabudowy, tego terenu.</w:t>
      </w:r>
    </w:p>
    <w:bookmarkEnd w:id="86"/>
    <w:p w14:paraId="67898507" w14:textId="77777777" w:rsidR="00693550" w:rsidRPr="00D11C3A" w:rsidRDefault="00693550" w:rsidP="00693550">
      <w:pPr>
        <w:ind w:left="-5" w:right="491"/>
        <w:rPr>
          <w:szCs w:val="18"/>
        </w:rPr>
      </w:pPr>
    </w:p>
    <w:p w14:paraId="2185541D" w14:textId="77777777" w:rsidR="009B08A1" w:rsidRDefault="009B08A1" w:rsidP="009B08A1">
      <w:pPr>
        <w:ind w:left="-5" w:right="65"/>
        <w:rPr>
          <w:rFonts w:cs="Tahoma"/>
          <w:szCs w:val="18"/>
        </w:rPr>
      </w:pPr>
      <w:bookmarkStart w:id="88" w:name="_Hlk153536919"/>
      <w:bookmarkEnd w:id="87"/>
      <w:r w:rsidRPr="00D11C3A">
        <w:rPr>
          <w:rFonts w:cs="Tahoma"/>
          <w:szCs w:val="18"/>
        </w:rPr>
        <w:t xml:space="preserve">Uwarunkowania wynikające z ogólnych przepisów techniczno-budowlanych, które regulują warunki lokalizacji i realizacji inwestycji: </w:t>
      </w:r>
    </w:p>
    <w:p w14:paraId="1A268568" w14:textId="77777777" w:rsidR="00E20BE9" w:rsidRPr="00D11C3A" w:rsidRDefault="00E20BE9" w:rsidP="009B08A1">
      <w:pPr>
        <w:ind w:left="-5" w:right="65"/>
        <w:rPr>
          <w:rFonts w:cs="Tahoma"/>
          <w:szCs w:val="18"/>
        </w:rPr>
      </w:pPr>
    </w:p>
    <w:p w14:paraId="12F8B135" w14:textId="3DA14CDF" w:rsidR="009B08A1" w:rsidRPr="00D11C3A" w:rsidRDefault="00AB478A" w:rsidP="00744FD9">
      <w:pPr>
        <w:numPr>
          <w:ilvl w:val="0"/>
          <w:numId w:val="25"/>
        </w:numPr>
        <w:spacing w:after="5" w:line="267" w:lineRule="auto"/>
        <w:ind w:right="65" w:hanging="360"/>
        <w:rPr>
          <w:rFonts w:cs="Tahoma"/>
          <w:szCs w:val="18"/>
        </w:rPr>
      </w:pPr>
      <w:r w:rsidRPr="00AB478A">
        <w:rPr>
          <w:rFonts w:cs="Tahoma"/>
          <w:szCs w:val="18"/>
        </w:rPr>
        <w:t xml:space="preserve">Rozporządzenie Ministra Klimatu i Środowiska z dnia 24 lipca 2023 r. w sprawie warunków technicznych, jakim powinny odpowiadać bazy i stacje paliw płynnych, bazy i stacje gazu płynnego, rurociągi przesyłowe dalekosiężne służące do transportu ropy naftowej i produktów naftowych i ich usytuowanie </w:t>
      </w:r>
      <w:r w:rsidR="009B08A1" w:rsidRPr="00D11C3A">
        <w:rPr>
          <w:rFonts w:cs="Tahoma"/>
          <w:szCs w:val="18"/>
        </w:rPr>
        <w:t>(Dz.U.</w:t>
      </w:r>
      <w:r w:rsidR="00831712">
        <w:rPr>
          <w:rFonts w:cs="Tahoma"/>
          <w:szCs w:val="18"/>
        </w:rPr>
        <w:t xml:space="preserve"> 2023 poz. 1707</w:t>
      </w:r>
      <w:r w:rsidR="009B08A1" w:rsidRPr="00D11C3A">
        <w:rPr>
          <w:rFonts w:cs="Tahoma"/>
          <w:szCs w:val="18"/>
        </w:rPr>
        <w:t xml:space="preserve"> </w:t>
      </w:r>
      <w:proofErr w:type="spellStart"/>
      <w:r w:rsidR="009B08A1" w:rsidRPr="00D11C3A">
        <w:rPr>
          <w:rFonts w:cs="Tahoma"/>
          <w:szCs w:val="18"/>
        </w:rPr>
        <w:t>t.j</w:t>
      </w:r>
      <w:proofErr w:type="spellEnd"/>
      <w:r w:rsidR="009B08A1" w:rsidRPr="00D11C3A">
        <w:rPr>
          <w:rFonts w:cs="Tahoma"/>
          <w:szCs w:val="18"/>
        </w:rPr>
        <w:t xml:space="preserve">.) §98 §101 §124 </w:t>
      </w:r>
    </w:p>
    <w:p w14:paraId="16B02D52" w14:textId="77777777" w:rsidR="00043130" w:rsidRPr="00395320" w:rsidRDefault="00043130" w:rsidP="009B08A1">
      <w:pPr>
        <w:spacing w:after="5" w:line="267" w:lineRule="auto"/>
        <w:ind w:right="65"/>
        <w:rPr>
          <w:rFonts w:cs="Tahoma"/>
          <w:color w:val="EE0000"/>
          <w:szCs w:val="18"/>
        </w:rPr>
      </w:pPr>
    </w:p>
    <w:p w14:paraId="126613CC" w14:textId="38A11505" w:rsidR="009B08A1" w:rsidRPr="00AB478A" w:rsidRDefault="009B08A1" w:rsidP="009B08A1">
      <w:pPr>
        <w:spacing w:after="5" w:line="267" w:lineRule="auto"/>
        <w:ind w:right="65"/>
        <w:rPr>
          <w:rFonts w:cs="Tahoma"/>
          <w:szCs w:val="18"/>
        </w:rPr>
      </w:pPr>
      <w:r w:rsidRPr="00AB478A">
        <w:rPr>
          <w:rFonts w:cs="Tahoma"/>
          <w:szCs w:val="18"/>
        </w:rPr>
        <w:t>W zakresie dotyczącym odległości urządzeń technologicznych od granic działki i obiektów budowlanych, tj.:</w:t>
      </w:r>
    </w:p>
    <w:p w14:paraId="71122D7B" w14:textId="5761E63C" w:rsidR="009B08A1" w:rsidRPr="00AB478A" w:rsidRDefault="009B08A1" w:rsidP="009B08A1">
      <w:pPr>
        <w:spacing w:after="5" w:line="267" w:lineRule="auto"/>
        <w:ind w:right="65"/>
        <w:rPr>
          <w:rFonts w:cs="Tahoma"/>
          <w:color w:val="EE0000"/>
          <w:szCs w:val="18"/>
        </w:rPr>
      </w:pPr>
      <w:r w:rsidRPr="00AB478A">
        <w:rPr>
          <w:rFonts w:cs="Tahoma"/>
          <w:szCs w:val="18"/>
        </w:rPr>
        <w:t>1) Odległości odmierzacza paliw płynnych, przyłącza spustowego, króćca pomiarowego i przewodu oddechowego stacji paliw płynnych określone w §98</w:t>
      </w:r>
      <w:r w:rsidR="00AB478A" w:rsidRPr="00AB478A">
        <w:rPr>
          <w:rFonts w:cs="Tahoma"/>
          <w:szCs w:val="18"/>
        </w:rPr>
        <w:t xml:space="preserve"> – </w:t>
      </w:r>
      <w:r w:rsidR="00AB478A" w:rsidRPr="00AB478A">
        <w:rPr>
          <w:rFonts w:cs="Tahoma"/>
          <w:b/>
          <w:bCs/>
          <w:szCs w:val="18"/>
        </w:rPr>
        <w:t xml:space="preserve">obszar oddziaływania projektowanej inwestycji wykracza poza granice działek, na których jest ona realizowana, obejmując działkę nr </w:t>
      </w:r>
      <w:r w:rsidR="00AB478A">
        <w:rPr>
          <w:rFonts w:cs="Tahoma"/>
          <w:b/>
          <w:bCs/>
          <w:szCs w:val="18"/>
        </w:rPr>
        <w:t xml:space="preserve">173 </w:t>
      </w:r>
      <w:r w:rsidR="00AB478A">
        <w:rPr>
          <w:rFonts w:cs="Tahoma"/>
          <w:szCs w:val="18"/>
        </w:rPr>
        <w:t>w jej wschodniej części na odcinku około 3,3 m dla budynków o konstrukcji innej niż niepalna.</w:t>
      </w:r>
    </w:p>
    <w:p w14:paraId="6167C69C" w14:textId="24F7125B" w:rsidR="009B08A1" w:rsidRPr="00AB478A" w:rsidRDefault="009B08A1" w:rsidP="009B08A1">
      <w:pPr>
        <w:spacing w:after="5" w:line="267" w:lineRule="auto"/>
        <w:ind w:right="65"/>
        <w:rPr>
          <w:rFonts w:cs="Tahoma"/>
          <w:szCs w:val="18"/>
        </w:rPr>
      </w:pPr>
      <w:r w:rsidRPr="00AB478A">
        <w:rPr>
          <w:rFonts w:cs="Tahoma"/>
          <w:szCs w:val="18"/>
        </w:rPr>
        <w:t>2) Odległości zbiorników i rurociągów technologicznych w stacjach paliw płynnych określone w §101</w:t>
      </w:r>
      <w:r w:rsidR="00AB478A" w:rsidRPr="00AB478A">
        <w:rPr>
          <w:rFonts w:cs="Tahoma"/>
          <w:szCs w:val="18"/>
        </w:rPr>
        <w:t xml:space="preserve"> – obszar oddziaływania projektowanej inwestycji nie wykracza poza granice działek, na których jest ona realizowana.</w:t>
      </w:r>
    </w:p>
    <w:p w14:paraId="4E106344" w14:textId="2BFFACD3" w:rsidR="00D11C3A" w:rsidRDefault="009B08A1" w:rsidP="009B08A1">
      <w:pPr>
        <w:spacing w:after="5" w:line="267" w:lineRule="auto"/>
        <w:ind w:right="65"/>
        <w:rPr>
          <w:rFonts w:cs="Tahoma"/>
          <w:szCs w:val="18"/>
        </w:rPr>
      </w:pPr>
      <w:r w:rsidRPr="00AB478A">
        <w:rPr>
          <w:rFonts w:cs="Tahoma"/>
          <w:szCs w:val="18"/>
        </w:rPr>
        <w:t xml:space="preserve">3) Odległości magazynu butli z gazem płynnym o masie do 1350 kg, odmierzacza tego gazu na stanowisku tankowania pojazdów samochodowych oraz zbiornika wynikające z §124 </w:t>
      </w:r>
      <w:r w:rsidR="00D11C3A" w:rsidRPr="00AB478A">
        <w:rPr>
          <w:rFonts w:cs="Tahoma"/>
          <w:szCs w:val="18"/>
        </w:rPr>
        <w:t>–</w:t>
      </w:r>
      <w:r w:rsidR="00AB478A">
        <w:rPr>
          <w:rFonts w:cs="Tahoma"/>
          <w:szCs w:val="18"/>
        </w:rPr>
        <w:t xml:space="preserve"> </w:t>
      </w:r>
      <w:r w:rsidR="00AB478A" w:rsidRPr="00AB478A">
        <w:rPr>
          <w:rFonts w:cs="Tahoma"/>
          <w:b/>
          <w:bCs/>
          <w:szCs w:val="18"/>
        </w:rPr>
        <w:t>obszar oddziaływania projektowanej inwestycji wykracza poza granice działek, na których jest ona realizowana, obejmując działkę nr 29</w:t>
      </w:r>
      <w:r w:rsidR="00AB478A" w:rsidRPr="00AB478A">
        <w:rPr>
          <w:rFonts w:cs="Tahoma"/>
          <w:szCs w:val="18"/>
        </w:rPr>
        <w:t xml:space="preserve"> w jej północno-wschodniej części na odcinku około 4 m dla </w:t>
      </w:r>
      <w:r w:rsidR="00D11C3A" w:rsidRPr="00AB478A">
        <w:rPr>
          <w:rFonts w:cs="Tahoma"/>
          <w:szCs w:val="18"/>
        </w:rPr>
        <w:t xml:space="preserve">obiektów użyteczności publicznej oraz budynków mieszkalnych wielorodzinnych i zamieszkania zbiorowego. </w:t>
      </w:r>
    </w:p>
    <w:p w14:paraId="2B765DBA" w14:textId="77777777" w:rsidR="00AB478A" w:rsidRDefault="00AB478A" w:rsidP="009B08A1">
      <w:pPr>
        <w:spacing w:after="5" w:line="267" w:lineRule="auto"/>
        <w:ind w:right="65"/>
        <w:rPr>
          <w:rFonts w:cs="Tahoma"/>
          <w:szCs w:val="18"/>
        </w:rPr>
      </w:pPr>
    </w:p>
    <w:p w14:paraId="66FC0A16" w14:textId="41564A19" w:rsidR="00AB478A" w:rsidRPr="00AB478A" w:rsidRDefault="00AB478A" w:rsidP="009B08A1">
      <w:pPr>
        <w:spacing w:after="5" w:line="267" w:lineRule="auto"/>
        <w:ind w:right="65"/>
        <w:rPr>
          <w:rFonts w:cs="Tahoma"/>
          <w:b/>
          <w:bCs/>
          <w:szCs w:val="18"/>
        </w:rPr>
      </w:pPr>
      <w:r w:rsidRPr="00AB478A">
        <w:rPr>
          <w:rFonts w:cs="Tahoma"/>
          <w:b/>
          <w:bCs/>
          <w:szCs w:val="18"/>
        </w:rPr>
        <w:t>Powyższe odległości nie przekraczają linii najbliższej możliwej zabudowy z oknem lub drzwiami na działkach sąsiednich.</w:t>
      </w:r>
    </w:p>
    <w:p w14:paraId="2D98CCB5" w14:textId="77777777" w:rsidR="009B08A1" w:rsidRPr="00395320" w:rsidRDefault="009B08A1" w:rsidP="009B08A1">
      <w:pPr>
        <w:spacing w:after="5" w:line="267" w:lineRule="auto"/>
        <w:ind w:right="65"/>
        <w:rPr>
          <w:rFonts w:cs="Tahoma"/>
          <w:color w:val="EE0000"/>
          <w:szCs w:val="18"/>
        </w:rPr>
      </w:pPr>
    </w:p>
    <w:p w14:paraId="33452728" w14:textId="77777777" w:rsidR="009B08A1" w:rsidRPr="00395320" w:rsidRDefault="009B08A1" w:rsidP="009B08A1">
      <w:pPr>
        <w:spacing w:after="5" w:line="267" w:lineRule="auto"/>
        <w:ind w:right="65"/>
        <w:rPr>
          <w:rFonts w:cs="Tahoma"/>
          <w:color w:val="EE0000"/>
          <w:szCs w:val="18"/>
        </w:rPr>
      </w:pPr>
    </w:p>
    <w:p w14:paraId="7EFBF37B" w14:textId="3809C216" w:rsidR="009B08A1" w:rsidRPr="00831712" w:rsidRDefault="009B08A1" w:rsidP="00744FD9">
      <w:pPr>
        <w:pStyle w:val="Bezodstpw"/>
        <w:numPr>
          <w:ilvl w:val="0"/>
          <w:numId w:val="25"/>
        </w:numPr>
        <w:ind w:right="65" w:hanging="360"/>
        <w:rPr>
          <w:rFonts w:ascii="Tahoma" w:hAnsi="Tahoma" w:cs="Tahoma"/>
          <w:sz w:val="18"/>
          <w:szCs w:val="18"/>
        </w:rPr>
      </w:pPr>
      <w:r w:rsidRPr="00831712">
        <w:rPr>
          <w:rFonts w:ascii="Tahoma" w:hAnsi="Tahoma" w:cs="Tahoma"/>
          <w:sz w:val="18"/>
          <w:szCs w:val="18"/>
        </w:rPr>
        <w:lastRenderedPageBreak/>
        <w:t xml:space="preserve">Rozporządzenie Ministra Infrastruktury z dnia 12 kwietnia 2002 </w:t>
      </w:r>
      <w:r w:rsidR="00831712" w:rsidRPr="00831712">
        <w:rPr>
          <w:rFonts w:ascii="Tahoma" w:hAnsi="Tahoma" w:cs="Tahoma"/>
          <w:sz w:val="18"/>
          <w:szCs w:val="18"/>
        </w:rPr>
        <w:t xml:space="preserve">r. </w:t>
      </w:r>
      <w:r w:rsidRPr="00831712">
        <w:rPr>
          <w:rFonts w:ascii="Tahoma" w:hAnsi="Tahoma" w:cs="Tahoma"/>
          <w:sz w:val="18"/>
          <w:szCs w:val="18"/>
        </w:rPr>
        <w:t xml:space="preserve">w sprawie warunków technicznych, jakim powinny odpowiadać budynki i ich usytuowanie (Dz.U. </w:t>
      </w:r>
      <w:r w:rsidR="00831712" w:rsidRPr="00831712">
        <w:rPr>
          <w:rFonts w:ascii="Tahoma" w:hAnsi="Tahoma" w:cs="Tahoma"/>
          <w:sz w:val="18"/>
          <w:szCs w:val="18"/>
        </w:rPr>
        <w:t>2022</w:t>
      </w:r>
      <w:r w:rsidRPr="00831712">
        <w:rPr>
          <w:rFonts w:ascii="Tahoma" w:hAnsi="Tahoma" w:cs="Tahoma"/>
          <w:sz w:val="18"/>
          <w:szCs w:val="18"/>
        </w:rPr>
        <w:t xml:space="preserve"> poz. </w:t>
      </w:r>
      <w:r w:rsidR="00831712" w:rsidRPr="00831712">
        <w:rPr>
          <w:rFonts w:ascii="Tahoma" w:hAnsi="Tahoma" w:cs="Tahoma"/>
          <w:sz w:val="18"/>
          <w:szCs w:val="18"/>
        </w:rPr>
        <w:t>1225</w:t>
      </w:r>
      <w:r w:rsidRPr="00831712">
        <w:rPr>
          <w:rFonts w:ascii="Tahoma" w:hAnsi="Tahoma" w:cs="Tahoma"/>
          <w:sz w:val="18"/>
          <w:szCs w:val="18"/>
        </w:rPr>
        <w:t xml:space="preserve"> z </w:t>
      </w:r>
      <w:proofErr w:type="spellStart"/>
      <w:r w:rsidRPr="00831712">
        <w:rPr>
          <w:rFonts w:ascii="Tahoma" w:hAnsi="Tahoma" w:cs="Tahoma"/>
          <w:sz w:val="18"/>
          <w:szCs w:val="18"/>
        </w:rPr>
        <w:t>późn</w:t>
      </w:r>
      <w:proofErr w:type="spellEnd"/>
      <w:r w:rsidRPr="00831712">
        <w:rPr>
          <w:rFonts w:ascii="Tahoma" w:hAnsi="Tahoma" w:cs="Tahoma"/>
          <w:sz w:val="18"/>
          <w:szCs w:val="18"/>
        </w:rPr>
        <w:t xml:space="preserve">. zmianami) - </w:t>
      </w:r>
      <w:r w:rsidRPr="00831712">
        <w:rPr>
          <w:rFonts w:ascii="Tahoma" w:hAnsi="Tahoma" w:cs="Tahoma"/>
          <w:bCs/>
          <w:sz w:val="18"/>
          <w:szCs w:val="18"/>
        </w:rPr>
        <w:t>§</w:t>
      </w:r>
      <w:r w:rsidR="000C062D">
        <w:rPr>
          <w:rFonts w:ascii="Tahoma" w:hAnsi="Tahoma" w:cs="Tahoma"/>
          <w:bCs/>
          <w:sz w:val="18"/>
          <w:szCs w:val="18"/>
        </w:rPr>
        <w:t xml:space="preserve">12, </w:t>
      </w:r>
      <w:r w:rsidRPr="00831712">
        <w:rPr>
          <w:rFonts w:ascii="Tahoma" w:hAnsi="Tahoma" w:cs="Tahoma"/>
          <w:bCs/>
          <w:sz w:val="18"/>
          <w:szCs w:val="18"/>
        </w:rPr>
        <w:t xml:space="preserve">13, § 23, § 57 oraz </w:t>
      </w:r>
      <w:r w:rsidRPr="00831712">
        <w:rPr>
          <w:rFonts w:ascii="Tahoma" w:hAnsi="Tahoma" w:cs="Tahoma"/>
          <w:sz w:val="18"/>
          <w:szCs w:val="18"/>
        </w:rPr>
        <w:t xml:space="preserve">usytuowanie budynków z uwagi na bezpieczeństwo pożarowe, § 271, </w:t>
      </w:r>
      <w:r w:rsidRPr="00831712">
        <w:rPr>
          <w:rFonts w:ascii="Tahoma" w:hAnsi="Tahoma" w:cs="Tahoma"/>
          <w:i/>
          <w:iCs/>
          <w:sz w:val="18"/>
          <w:szCs w:val="18"/>
        </w:rPr>
        <w:t>§ 272 i § 273</w:t>
      </w:r>
    </w:p>
    <w:p w14:paraId="22B8C09A" w14:textId="77777777" w:rsidR="009B08A1" w:rsidRPr="00395320" w:rsidRDefault="009B08A1" w:rsidP="009B08A1">
      <w:pPr>
        <w:ind w:right="65"/>
        <w:rPr>
          <w:rFonts w:cs="Tahoma"/>
          <w:color w:val="EE0000"/>
          <w:szCs w:val="18"/>
        </w:rPr>
      </w:pPr>
    </w:p>
    <w:p w14:paraId="54183034" w14:textId="55655135" w:rsidR="00DD1259" w:rsidRPr="00831712" w:rsidRDefault="00DD1259" w:rsidP="00DD1259">
      <w:pPr>
        <w:ind w:right="65"/>
        <w:rPr>
          <w:rFonts w:cs="Tahoma"/>
          <w:b/>
          <w:szCs w:val="18"/>
        </w:rPr>
      </w:pPr>
      <w:r w:rsidRPr="00831712">
        <w:rPr>
          <w:rFonts w:cs="Tahoma"/>
          <w:b/>
          <w:szCs w:val="18"/>
        </w:rPr>
        <w:t xml:space="preserve">Obszar oddziaływania projektowanej inwestycji obejmuje działki nr </w:t>
      </w:r>
      <w:r w:rsidR="00831712" w:rsidRPr="00831712">
        <w:rPr>
          <w:rFonts w:cs="Tahoma"/>
          <w:b/>
          <w:szCs w:val="18"/>
        </w:rPr>
        <w:t>14, 15</w:t>
      </w:r>
      <w:r w:rsidRPr="00831712">
        <w:rPr>
          <w:rFonts w:cs="Tahoma"/>
          <w:b/>
          <w:szCs w:val="18"/>
        </w:rPr>
        <w:t>, obręb ew. 00</w:t>
      </w:r>
      <w:r w:rsidR="00831712" w:rsidRPr="00831712">
        <w:rPr>
          <w:rFonts w:cs="Tahoma"/>
          <w:b/>
          <w:szCs w:val="18"/>
        </w:rPr>
        <w:t>31,</w:t>
      </w:r>
      <w:r w:rsidRPr="00831712">
        <w:rPr>
          <w:rFonts w:cs="Tahoma"/>
          <w:b/>
          <w:szCs w:val="18"/>
        </w:rPr>
        <w:t xml:space="preserve"> jednostka ew. </w:t>
      </w:r>
      <w:r w:rsidR="00831712" w:rsidRPr="00831712">
        <w:rPr>
          <w:rFonts w:cs="Tahoma"/>
          <w:b/>
          <w:szCs w:val="18"/>
        </w:rPr>
        <w:t>143402_1</w:t>
      </w:r>
      <w:r w:rsidRPr="00831712">
        <w:rPr>
          <w:rFonts w:cs="Tahoma"/>
          <w:b/>
          <w:szCs w:val="18"/>
        </w:rPr>
        <w:t>, na których realizowana jest inwestycja.</w:t>
      </w:r>
    </w:p>
    <w:p w14:paraId="51B4CFE5" w14:textId="77777777" w:rsidR="00831712" w:rsidRDefault="00831712" w:rsidP="00DD1259">
      <w:pPr>
        <w:ind w:right="65"/>
        <w:rPr>
          <w:rFonts w:cs="Tahoma"/>
          <w:b/>
          <w:color w:val="EE0000"/>
          <w:szCs w:val="18"/>
        </w:rPr>
      </w:pPr>
    </w:p>
    <w:p w14:paraId="2F4B095B" w14:textId="2EC0A7B4" w:rsidR="00831712" w:rsidRPr="00831712" w:rsidRDefault="00831712" w:rsidP="00831712">
      <w:pPr>
        <w:pStyle w:val="Bezodstpw"/>
        <w:numPr>
          <w:ilvl w:val="0"/>
          <w:numId w:val="25"/>
        </w:numPr>
        <w:ind w:right="65" w:hanging="360"/>
        <w:rPr>
          <w:rFonts w:ascii="Tahoma" w:hAnsi="Tahoma" w:cs="Tahoma"/>
          <w:sz w:val="18"/>
          <w:szCs w:val="18"/>
        </w:rPr>
      </w:pPr>
      <w:r w:rsidRPr="00831712">
        <w:rPr>
          <w:rFonts w:ascii="Tahoma" w:hAnsi="Tahoma" w:cs="Tahoma"/>
          <w:sz w:val="18"/>
          <w:szCs w:val="18"/>
        </w:rPr>
        <w:t xml:space="preserve">Rozporządzenie Ministra Infrastruktury z dnia 12 kwietnia 2002 r. w sprawie warunków technicznych, jakim powinny odpowiadać budynki i ich usytuowanie (Dz.U. 2022 poz. 1225 z </w:t>
      </w:r>
      <w:proofErr w:type="spellStart"/>
      <w:r w:rsidRPr="00831712">
        <w:rPr>
          <w:rFonts w:ascii="Tahoma" w:hAnsi="Tahoma" w:cs="Tahoma"/>
          <w:sz w:val="18"/>
          <w:szCs w:val="18"/>
        </w:rPr>
        <w:t>późn</w:t>
      </w:r>
      <w:proofErr w:type="spellEnd"/>
      <w:r w:rsidRPr="00831712">
        <w:rPr>
          <w:rFonts w:ascii="Tahoma" w:hAnsi="Tahoma" w:cs="Tahoma"/>
          <w:sz w:val="18"/>
          <w:szCs w:val="18"/>
        </w:rPr>
        <w:t xml:space="preserve">. zmianami) - </w:t>
      </w:r>
      <w:r w:rsidRPr="00831712">
        <w:rPr>
          <w:rFonts w:ascii="Tahoma" w:hAnsi="Tahoma" w:cs="Tahoma"/>
          <w:bCs/>
          <w:sz w:val="18"/>
          <w:szCs w:val="18"/>
        </w:rPr>
        <w:t>§</w:t>
      </w:r>
      <w:r>
        <w:rPr>
          <w:rFonts w:ascii="Tahoma" w:hAnsi="Tahoma" w:cs="Tahoma"/>
          <w:bCs/>
          <w:sz w:val="18"/>
          <w:szCs w:val="18"/>
        </w:rPr>
        <w:t>36</w:t>
      </w:r>
    </w:p>
    <w:p w14:paraId="05AF4086" w14:textId="77777777" w:rsidR="00831712" w:rsidRPr="00395320" w:rsidRDefault="00831712" w:rsidP="00DD1259">
      <w:pPr>
        <w:ind w:right="65"/>
        <w:rPr>
          <w:rFonts w:cs="Tahoma"/>
          <w:b/>
          <w:color w:val="EE0000"/>
          <w:szCs w:val="18"/>
        </w:rPr>
      </w:pPr>
    </w:p>
    <w:p w14:paraId="3800B6CA" w14:textId="75244956" w:rsidR="00831712" w:rsidRDefault="00831712" w:rsidP="009B08A1">
      <w:pPr>
        <w:ind w:right="65"/>
        <w:rPr>
          <w:rFonts w:cs="Tahoma"/>
          <w:szCs w:val="18"/>
        </w:rPr>
      </w:pPr>
      <w:r>
        <w:rPr>
          <w:rFonts w:cs="Tahoma"/>
          <w:szCs w:val="18"/>
        </w:rPr>
        <w:t xml:space="preserve">Odległość </w:t>
      </w:r>
      <w:r w:rsidR="00AF0581">
        <w:rPr>
          <w:rFonts w:cs="Tahoma"/>
          <w:szCs w:val="18"/>
        </w:rPr>
        <w:t>pokryw i wylotów wentylacji ze zbiorników bezodpływowych na nieczystości ciek</w:t>
      </w:r>
      <w:r w:rsidR="000C062D">
        <w:rPr>
          <w:rFonts w:cs="Tahoma"/>
          <w:szCs w:val="18"/>
        </w:rPr>
        <w:t>ł</w:t>
      </w:r>
      <w:r w:rsidR="00AF0581">
        <w:rPr>
          <w:rFonts w:cs="Tahoma"/>
          <w:szCs w:val="18"/>
        </w:rPr>
        <w:t>e o pojemności do 10 m</w:t>
      </w:r>
      <w:r w:rsidR="00AF0581">
        <w:rPr>
          <w:rFonts w:cs="Tahoma"/>
          <w:szCs w:val="18"/>
          <w:vertAlign w:val="superscript"/>
        </w:rPr>
        <w:t>3</w:t>
      </w:r>
    </w:p>
    <w:p w14:paraId="33DBD936" w14:textId="019B6941" w:rsidR="009B08A1" w:rsidRPr="000C062D" w:rsidRDefault="00AF0581" w:rsidP="009B08A1">
      <w:pPr>
        <w:ind w:right="65"/>
        <w:rPr>
          <w:rFonts w:cs="Tahoma"/>
          <w:b/>
          <w:bCs/>
          <w:szCs w:val="18"/>
        </w:rPr>
      </w:pPr>
      <w:r w:rsidRPr="00AF0581">
        <w:rPr>
          <w:rFonts w:cs="Tahoma"/>
          <w:b/>
          <w:bCs/>
          <w:szCs w:val="18"/>
        </w:rPr>
        <w:t>- o</w:t>
      </w:r>
      <w:r w:rsidR="00831712" w:rsidRPr="00AF0581">
        <w:rPr>
          <w:rFonts w:cs="Tahoma"/>
          <w:b/>
          <w:bCs/>
          <w:szCs w:val="18"/>
        </w:rPr>
        <w:t>bszar</w:t>
      </w:r>
      <w:r w:rsidR="00831712" w:rsidRPr="00AB478A">
        <w:rPr>
          <w:rFonts w:cs="Tahoma"/>
          <w:b/>
          <w:bCs/>
          <w:szCs w:val="18"/>
        </w:rPr>
        <w:t xml:space="preserve"> oddziaływania projektowanej inwestycji wykracza poza granice działek, na których jest ona realizowana, obejmując działkę nr </w:t>
      </w:r>
      <w:r w:rsidR="00831712">
        <w:rPr>
          <w:rFonts w:cs="Tahoma"/>
          <w:b/>
          <w:bCs/>
          <w:szCs w:val="18"/>
        </w:rPr>
        <w:t>173</w:t>
      </w:r>
      <w:r>
        <w:rPr>
          <w:rFonts w:cs="Tahoma"/>
          <w:b/>
          <w:bCs/>
          <w:szCs w:val="18"/>
        </w:rPr>
        <w:t xml:space="preserve"> </w:t>
      </w:r>
      <w:r>
        <w:rPr>
          <w:rFonts w:cs="Tahoma"/>
          <w:szCs w:val="18"/>
        </w:rPr>
        <w:t>we fragmencie jej południowo-wschodniej części na odcinku około 7,5 m dla okien i drzwi zewnętrznych do pomieszczeń przeznaczonych na pobyt ludzi oraz do magazynów spożywczych.</w:t>
      </w:r>
    </w:p>
    <w:p w14:paraId="56D18F9A" w14:textId="77777777" w:rsidR="000C062D" w:rsidRDefault="000C062D" w:rsidP="009B08A1">
      <w:pPr>
        <w:ind w:right="65"/>
        <w:rPr>
          <w:rFonts w:cs="Tahoma"/>
          <w:b/>
          <w:bCs/>
          <w:szCs w:val="18"/>
        </w:rPr>
      </w:pPr>
    </w:p>
    <w:p w14:paraId="05E5E2D9" w14:textId="7CF6AAA6" w:rsidR="00831712" w:rsidRDefault="0069612A" w:rsidP="009B08A1">
      <w:pPr>
        <w:ind w:right="65"/>
        <w:rPr>
          <w:rFonts w:cs="Tahoma"/>
          <w:szCs w:val="18"/>
        </w:rPr>
      </w:pPr>
      <w:r w:rsidRPr="0069612A">
        <w:rPr>
          <w:rFonts w:cs="Tahoma"/>
          <w:szCs w:val="18"/>
        </w:rPr>
        <w:t xml:space="preserve">Odległość pokryw i wylotów wentylacji ze zbiornika bezodpływowego na nieczystości ciekłe o pojemności do 10 m³ w stosunku do okien i drzwi zewnętrznych pomieszczeń przeznaczonych na pobyt ludzi oraz magazynów spożywczych wykracza w niewielkim zakresie poza granicę </w:t>
      </w:r>
      <w:r>
        <w:rPr>
          <w:rFonts w:cs="Tahoma"/>
          <w:szCs w:val="18"/>
        </w:rPr>
        <w:t>projektowanej inwestycji</w:t>
      </w:r>
      <w:r w:rsidRPr="0069612A">
        <w:rPr>
          <w:rFonts w:cs="Tahoma"/>
          <w:szCs w:val="18"/>
        </w:rPr>
        <w:t>, obejmując narożnik (promień ok. 3,5 m) działki nr 29 przy granicy z działką nr 173</w:t>
      </w:r>
      <w:r>
        <w:rPr>
          <w:rFonts w:cs="Tahoma"/>
          <w:szCs w:val="18"/>
        </w:rPr>
        <w:t xml:space="preserve"> i 15</w:t>
      </w:r>
      <w:r w:rsidRPr="0069612A">
        <w:rPr>
          <w:rFonts w:cs="Tahoma"/>
          <w:szCs w:val="18"/>
        </w:rPr>
        <w:t>.</w:t>
      </w:r>
      <w:r>
        <w:rPr>
          <w:rFonts w:cs="Tahoma"/>
          <w:szCs w:val="18"/>
        </w:rPr>
        <w:t xml:space="preserve"> </w:t>
      </w:r>
      <w:r w:rsidRPr="0069612A">
        <w:rPr>
          <w:rFonts w:cs="Tahoma"/>
          <w:szCs w:val="18"/>
        </w:rPr>
        <w:t>W przedmiotowym zakresie, zgodnie z § 12 rozporządzenia, występuje brak możliwości lokalizacji zabudowy z oknami lub drzwiami na działce nr 29.</w:t>
      </w:r>
      <w:r>
        <w:rPr>
          <w:rFonts w:cs="Tahoma"/>
          <w:szCs w:val="18"/>
        </w:rPr>
        <w:t xml:space="preserve"> </w:t>
      </w:r>
      <w:r w:rsidRPr="0069612A">
        <w:rPr>
          <w:rFonts w:cs="Tahoma"/>
          <w:szCs w:val="18"/>
        </w:rPr>
        <w:t>W związku z powyższym usytuowanie zbiornika bezodpływowego na nieczystości ciekłe o pojemności do 10 m³ nie ogranicza możliwości zabudowy działki nr 29.</w:t>
      </w:r>
    </w:p>
    <w:p w14:paraId="671A6C62" w14:textId="77777777" w:rsidR="0069612A" w:rsidRPr="00395320" w:rsidRDefault="0069612A" w:rsidP="009B08A1">
      <w:pPr>
        <w:ind w:right="65"/>
        <w:rPr>
          <w:rFonts w:cs="Tahoma"/>
          <w:b/>
          <w:color w:val="EE0000"/>
          <w:szCs w:val="18"/>
        </w:rPr>
      </w:pPr>
    </w:p>
    <w:p w14:paraId="1428C1D0" w14:textId="1E67C80F" w:rsidR="009B08A1" w:rsidRPr="0069612A" w:rsidRDefault="009B08A1" w:rsidP="00744FD9">
      <w:pPr>
        <w:numPr>
          <w:ilvl w:val="0"/>
          <w:numId w:val="25"/>
        </w:numPr>
        <w:spacing w:after="5" w:line="267" w:lineRule="auto"/>
        <w:ind w:right="65" w:hanging="360"/>
        <w:rPr>
          <w:rFonts w:cs="Tahoma"/>
          <w:szCs w:val="18"/>
        </w:rPr>
      </w:pPr>
      <w:r w:rsidRPr="0069612A">
        <w:rPr>
          <w:rFonts w:cs="Tahoma"/>
          <w:szCs w:val="18"/>
        </w:rPr>
        <w:t xml:space="preserve">Rozporządzenie Rady Ministrów z dnia 10 września 2019 roku </w:t>
      </w:r>
      <w:r w:rsidRPr="0069612A">
        <w:rPr>
          <w:rFonts w:cs="Tahoma"/>
          <w:i/>
          <w:szCs w:val="18"/>
        </w:rPr>
        <w:t>w sprawie przedsięwzięć mogących znacząco oddziaływać na środowisko</w:t>
      </w:r>
      <w:r w:rsidRPr="0069612A">
        <w:rPr>
          <w:rFonts w:cs="Tahoma"/>
          <w:szCs w:val="18"/>
        </w:rPr>
        <w:t xml:space="preserve"> (Dz.U. poz. 1839.</w:t>
      </w:r>
      <w:r w:rsidR="0069612A">
        <w:rPr>
          <w:rFonts w:cs="Tahoma"/>
          <w:szCs w:val="18"/>
        </w:rPr>
        <w:t xml:space="preserve"> z </w:t>
      </w:r>
      <w:proofErr w:type="spellStart"/>
      <w:r w:rsidR="0069612A">
        <w:rPr>
          <w:rFonts w:cs="Tahoma"/>
          <w:szCs w:val="18"/>
        </w:rPr>
        <w:t>późn</w:t>
      </w:r>
      <w:proofErr w:type="spellEnd"/>
      <w:r w:rsidR="0069612A">
        <w:rPr>
          <w:rFonts w:cs="Tahoma"/>
          <w:szCs w:val="18"/>
        </w:rPr>
        <w:t>. zm.</w:t>
      </w:r>
      <w:r w:rsidRPr="0069612A">
        <w:rPr>
          <w:rFonts w:cs="Tahoma"/>
          <w:szCs w:val="18"/>
        </w:rPr>
        <w:t xml:space="preserve">) </w:t>
      </w:r>
    </w:p>
    <w:p w14:paraId="7AA01031" w14:textId="77777777" w:rsidR="009B08A1" w:rsidRPr="00395320" w:rsidRDefault="009B08A1" w:rsidP="009B08A1">
      <w:pPr>
        <w:spacing w:after="5" w:line="267" w:lineRule="auto"/>
        <w:ind w:right="65"/>
        <w:rPr>
          <w:rFonts w:cs="Tahoma"/>
          <w:color w:val="EE0000"/>
          <w:szCs w:val="18"/>
        </w:rPr>
      </w:pPr>
    </w:p>
    <w:p w14:paraId="1F092CE7" w14:textId="77777777" w:rsidR="00ED716A" w:rsidRPr="00831712" w:rsidRDefault="00ED716A" w:rsidP="00ED716A">
      <w:pPr>
        <w:ind w:right="65"/>
        <w:rPr>
          <w:rFonts w:cs="Tahoma"/>
          <w:b/>
          <w:szCs w:val="18"/>
        </w:rPr>
      </w:pPr>
      <w:r w:rsidRPr="00831712">
        <w:rPr>
          <w:rFonts w:cs="Tahoma"/>
          <w:b/>
          <w:szCs w:val="18"/>
        </w:rPr>
        <w:t>Obszar oddziaływania projektowanej inwestycji obejmuje działki nr 14, 15, obręb ew. 0031, jednostka ew. 143402_1, na których realizowana jest inwestycja.</w:t>
      </w:r>
    </w:p>
    <w:p w14:paraId="57F81763" w14:textId="77777777" w:rsidR="009B08A1" w:rsidRPr="00395320" w:rsidRDefault="009B08A1" w:rsidP="009B08A1">
      <w:pPr>
        <w:spacing w:after="5" w:line="267" w:lineRule="auto"/>
        <w:ind w:right="65"/>
        <w:rPr>
          <w:rFonts w:cs="Tahoma"/>
          <w:color w:val="EE0000"/>
          <w:szCs w:val="18"/>
        </w:rPr>
      </w:pPr>
    </w:p>
    <w:p w14:paraId="63A61E35" w14:textId="77777777" w:rsidR="009B08A1" w:rsidRPr="0069612A" w:rsidRDefault="009B08A1" w:rsidP="00744FD9">
      <w:pPr>
        <w:numPr>
          <w:ilvl w:val="0"/>
          <w:numId w:val="25"/>
        </w:numPr>
        <w:spacing w:after="5" w:line="267" w:lineRule="auto"/>
        <w:ind w:right="65" w:hanging="360"/>
        <w:rPr>
          <w:rFonts w:cs="Tahoma"/>
          <w:szCs w:val="18"/>
        </w:rPr>
      </w:pPr>
      <w:r w:rsidRPr="0069612A">
        <w:rPr>
          <w:rFonts w:cs="Tahoma"/>
          <w:szCs w:val="18"/>
        </w:rPr>
        <w:t xml:space="preserve">Rozporządzenie Ministra Środowiska z dnia 14 czerwca 2007 r. w sprawie dopuszczalnych poziomów hałasu w środowisku (Dz.U. z 2014., </w:t>
      </w:r>
      <w:proofErr w:type="spellStart"/>
      <w:r w:rsidRPr="0069612A">
        <w:rPr>
          <w:rFonts w:cs="Tahoma"/>
          <w:szCs w:val="18"/>
        </w:rPr>
        <w:t>poz</w:t>
      </w:r>
      <w:proofErr w:type="spellEnd"/>
      <w:r w:rsidRPr="0069612A">
        <w:rPr>
          <w:rFonts w:cs="Tahoma"/>
          <w:szCs w:val="18"/>
        </w:rPr>
        <w:t xml:space="preserve"> 12 z późniejszymi zmianami) </w:t>
      </w:r>
    </w:p>
    <w:p w14:paraId="76E1D102" w14:textId="77777777" w:rsidR="009B08A1" w:rsidRPr="0069612A" w:rsidRDefault="009B08A1" w:rsidP="009B08A1">
      <w:pPr>
        <w:ind w:left="-5" w:right="65"/>
        <w:rPr>
          <w:rFonts w:cs="Tahoma"/>
          <w:szCs w:val="18"/>
        </w:rPr>
      </w:pPr>
    </w:p>
    <w:p w14:paraId="501C404C" w14:textId="3333AF51" w:rsidR="009B08A1" w:rsidRPr="0069612A" w:rsidRDefault="009B08A1" w:rsidP="009B08A1">
      <w:pPr>
        <w:ind w:right="65"/>
        <w:rPr>
          <w:rFonts w:cs="Tahoma"/>
          <w:szCs w:val="18"/>
        </w:rPr>
      </w:pPr>
      <w:r w:rsidRPr="0069612A">
        <w:rPr>
          <w:rFonts w:cs="Tahoma"/>
          <w:szCs w:val="18"/>
        </w:rPr>
        <w:t>Z dokonanej oceny stanu akustycznego instalacji przeprowadzonej metodą obliczeniową, wynika brak potrzeby dodatkowej ochrony terenów zabudowy chronionej przed hałasem emitowanym przez instalację. Emisja hałasu nie będzie stanowić ponadnormatywnej uciążliwości akustycznej dla środowiska.</w:t>
      </w:r>
      <w:r w:rsidR="00C204D1" w:rsidRPr="0069612A">
        <w:rPr>
          <w:rFonts w:cs="Tahoma"/>
          <w:szCs w:val="18"/>
        </w:rPr>
        <w:t xml:space="preserve"> </w:t>
      </w:r>
      <w:r w:rsidRPr="0069612A">
        <w:rPr>
          <w:rFonts w:cs="Tahoma"/>
          <w:szCs w:val="18"/>
        </w:rPr>
        <w:t>Instalacja nie będzie stanowić istotnego źródła emisji wibracji do środowiska.</w:t>
      </w:r>
    </w:p>
    <w:p w14:paraId="66DB8623" w14:textId="77777777" w:rsidR="009B08A1" w:rsidRPr="0069612A" w:rsidRDefault="009B08A1" w:rsidP="009B08A1">
      <w:pPr>
        <w:rPr>
          <w:szCs w:val="18"/>
        </w:rPr>
      </w:pPr>
    </w:p>
    <w:p w14:paraId="0EB5E773" w14:textId="77777777" w:rsidR="009B08A1" w:rsidRPr="0069612A" w:rsidRDefault="009B08A1" w:rsidP="009B08A1">
      <w:pPr>
        <w:rPr>
          <w:szCs w:val="18"/>
        </w:rPr>
      </w:pPr>
    </w:p>
    <w:p w14:paraId="737CEE7B" w14:textId="77777777" w:rsidR="009B08A1" w:rsidRPr="0069612A" w:rsidRDefault="009B08A1" w:rsidP="009B08A1">
      <w:pPr>
        <w:rPr>
          <w:rFonts w:ascii="Arial" w:hAnsi="Arial" w:cs="Arial"/>
          <w:bCs/>
          <w:szCs w:val="18"/>
        </w:rPr>
      </w:pPr>
      <w:r w:rsidRPr="0069612A">
        <w:rPr>
          <w:szCs w:val="18"/>
        </w:rPr>
        <w:t>Planowane przedsięwzięcie, w zakresie zacieniania, przesłaniania, odległości od granic działki, emisji, nie powoduje</w:t>
      </w:r>
      <w:r w:rsidRPr="0069612A">
        <w:rPr>
          <w:rFonts w:ascii="Calibri" w:eastAsia="Calibri" w:hAnsi="Calibri" w:cs="Calibri"/>
          <w:szCs w:val="18"/>
        </w:rPr>
        <w:t xml:space="preserve"> </w:t>
      </w:r>
      <w:r w:rsidRPr="0069612A">
        <w:rPr>
          <w:szCs w:val="18"/>
        </w:rPr>
        <w:t xml:space="preserve">ograniczeń w zagospodarowaniu sąsiednich działek budowlanych. </w:t>
      </w:r>
      <w:r w:rsidRPr="0069612A">
        <w:rPr>
          <w:rFonts w:ascii="Arial" w:hAnsi="Arial" w:cs="Arial"/>
          <w:bCs/>
          <w:szCs w:val="18"/>
        </w:rPr>
        <w:t>Inwestycja nie powoduje ograniczenia dostępu do drogi publicznej, możliwości korzystania z wody, kanalizacji, energii elektrycznej i cieplnej oraz środków łączności przez osoby trzecie w obszarze oddziaływania obiektu budowlanego. Ponadto nie wpływa negatywnie na dostęp światła dziennego do pomieszczeń przeznaczonych na pobyt ludzi.</w:t>
      </w:r>
    </w:p>
    <w:p w14:paraId="1AD5DE5F" w14:textId="77777777" w:rsidR="009B08A1" w:rsidRPr="0069612A" w:rsidRDefault="009B08A1" w:rsidP="009B08A1">
      <w:pPr>
        <w:rPr>
          <w:rFonts w:ascii="Arial" w:hAnsi="Arial" w:cs="Arial"/>
          <w:bCs/>
          <w:szCs w:val="18"/>
        </w:rPr>
      </w:pPr>
    </w:p>
    <w:p w14:paraId="7ABF379C" w14:textId="77777777" w:rsidR="0021716A" w:rsidRPr="0069612A" w:rsidRDefault="0021716A" w:rsidP="0021716A">
      <w:pPr>
        <w:rPr>
          <w:rFonts w:ascii="Arial" w:hAnsi="Arial" w:cs="Arial"/>
          <w:b/>
          <w:szCs w:val="18"/>
        </w:rPr>
      </w:pPr>
      <w:bookmarkStart w:id="89" w:name="_Hlk121741920"/>
      <w:r w:rsidRPr="0069612A">
        <w:rPr>
          <w:rFonts w:ascii="Arial" w:hAnsi="Arial" w:cs="Arial"/>
          <w:b/>
          <w:szCs w:val="18"/>
        </w:rPr>
        <w:t>Obszar oddziaływania obiektu mieści się w całości na działkach, na których został zaprojektowany.</w:t>
      </w:r>
    </w:p>
    <w:p w14:paraId="4DE47B07" w14:textId="77777777" w:rsidR="007C191B" w:rsidRPr="00395320" w:rsidRDefault="007C191B" w:rsidP="0021716A">
      <w:pPr>
        <w:rPr>
          <w:rFonts w:ascii="Arial" w:hAnsi="Arial" w:cs="Arial"/>
          <w:b/>
          <w:color w:val="EE0000"/>
          <w:szCs w:val="18"/>
        </w:rPr>
      </w:pPr>
    </w:p>
    <w:p w14:paraId="11CE1289" w14:textId="77777777" w:rsidR="007C191B" w:rsidRPr="00395320" w:rsidRDefault="007C191B" w:rsidP="0021716A">
      <w:pPr>
        <w:rPr>
          <w:rFonts w:ascii="Arial" w:hAnsi="Arial" w:cs="Arial"/>
          <w:b/>
          <w:color w:val="EE0000"/>
          <w:szCs w:val="18"/>
        </w:rPr>
      </w:pPr>
    </w:p>
    <w:bookmarkEnd w:id="88"/>
    <w:bookmarkEnd w:id="89"/>
    <w:p w14:paraId="5D027DA8" w14:textId="1D550444" w:rsidR="00F0769E" w:rsidRPr="007C137B" w:rsidRDefault="00F0769E" w:rsidP="00F0769E">
      <w:pPr>
        <w:rPr>
          <w:rFonts w:cs="Arial"/>
          <w:szCs w:val="18"/>
        </w:rPr>
      </w:pPr>
      <w:r w:rsidRPr="007C137B">
        <w:rPr>
          <w:rFonts w:cs="Arial"/>
          <w:szCs w:val="18"/>
        </w:rPr>
        <w:t>Opracowanie:</w:t>
      </w:r>
    </w:p>
    <w:p w14:paraId="439B76C4" w14:textId="7DFE0B02" w:rsidR="00F0769E" w:rsidRPr="007C137B" w:rsidRDefault="00A757E7" w:rsidP="00F0769E">
      <w:pPr>
        <w:rPr>
          <w:rFonts w:cs="Arial"/>
          <w:szCs w:val="18"/>
        </w:rPr>
      </w:pPr>
      <w:r w:rsidRPr="007C137B">
        <w:rPr>
          <w:rFonts w:cs="Arial"/>
          <w:szCs w:val="18"/>
        </w:rPr>
        <w:t xml:space="preserve">mgr inż. </w:t>
      </w:r>
      <w:r w:rsidR="00F0769E" w:rsidRPr="007C137B">
        <w:rPr>
          <w:rFonts w:cs="Arial"/>
          <w:szCs w:val="18"/>
        </w:rPr>
        <w:t>arch. Joanna Balasińska</w:t>
      </w:r>
    </w:p>
    <w:p w14:paraId="202613E8" w14:textId="77777777" w:rsidR="00F0769E" w:rsidRPr="007C137B" w:rsidRDefault="00F0769E" w:rsidP="00F0769E">
      <w:pPr>
        <w:rPr>
          <w:rFonts w:cs="Arial"/>
          <w:szCs w:val="18"/>
        </w:rPr>
      </w:pPr>
      <w:r w:rsidRPr="007C137B">
        <w:rPr>
          <w:rFonts w:cs="Arial"/>
          <w:szCs w:val="18"/>
        </w:rPr>
        <w:t xml:space="preserve">mgr inż. Elżbieta </w:t>
      </w:r>
      <w:proofErr w:type="spellStart"/>
      <w:r w:rsidRPr="007C137B">
        <w:rPr>
          <w:rFonts w:cs="Arial"/>
          <w:szCs w:val="18"/>
        </w:rPr>
        <w:t>Bester</w:t>
      </w:r>
      <w:proofErr w:type="spellEnd"/>
    </w:p>
    <w:p w14:paraId="6FD6759C" w14:textId="42931717" w:rsidR="00F0769E" w:rsidRPr="007C137B" w:rsidRDefault="00F0769E" w:rsidP="00F0769E">
      <w:pPr>
        <w:rPr>
          <w:rFonts w:cs="Arial"/>
          <w:szCs w:val="18"/>
        </w:rPr>
      </w:pPr>
      <w:r w:rsidRPr="007C137B">
        <w:rPr>
          <w:rFonts w:cs="Arial"/>
          <w:szCs w:val="18"/>
        </w:rPr>
        <w:t xml:space="preserve">mgr inż. </w:t>
      </w:r>
      <w:r w:rsidR="007C137B" w:rsidRPr="007C137B">
        <w:rPr>
          <w:rFonts w:cs="Arial"/>
          <w:szCs w:val="18"/>
        </w:rPr>
        <w:t>Kamil Rozwałka</w:t>
      </w:r>
    </w:p>
    <w:p w14:paraId="6AA1EA72" w14:textId="77777777" w:rsidR="00024F5B" w:rsidRPr="007C137B" w:rsidRDefault="00024F5B" w:rsidP="00024F5B">
      <w:pPr>
        <w:rPr>
          <w:rFonts w:cs="Arial"/>
          <w:szCs w:val="18"/>
        </w:rPr>
      </w:pPr>
      <w:r w:rsidRPr="007C137B">
        <w:rPr>
          <w:rFonts w:cs="Arial"/>
          <w:szCs w:val="18"/>
        </w:rPr>
        <w:t xml:space="preserve">mgr inż. Adam </w:t>
      </w:r>
      <w:proofErr w:type="spellStart"/>
      <w:r w:rsidRPr="007C137B">
        <w:rPr>
          <w:rFonts w:cs="Arial"/>
          <w:szCs w:val="18"/>
        </w:rPr>
        <w:t>Zoga</w:t>
      </w:r>
      <w:proofErr w:type="spellEnd"/>
    </w:p>
    <w:p w14:paraId="47BC55EC" w14:textId="78AADF18" w:rsidR="00F0769E" w:rsidRPr="007C137B" w:rsidRDefault="00F0769E" w:rsidP="00F0769E">
      <w:pPr>
        <w:jc w:val="left"/>
        <w:rPr>
          <w:rFonts w:cs="Tahoma"/>
          <w:szCs w:val="18"/>
        </w:rPr>
      </w:pPr>
      <w:r w:rsidRPr="007C137B">
        <w:rPr>
          <w:rFonts w:cs="Tahoma"/>
          <w:szCs w:val="18"/>
        </w:rPr>
        <w:t xml:space="preserve">inż. </w:t>
      </w:r>
      <w:r w:rsidR="009B08A1" w:rsidRPr="007C137B">
        <w:rPr>
          <w:rFonts w:cs="Tahoma"/>
          <w:szCs w:val="18"/>
        </w:rPr>
        <w:t>Grzegorz Jaworski</w:t>
      </w:r>
    </w:p>
    <w:sectPr w:rsidR="00F0769E" w:rsidRPr="007C137B" w:rsidSect="003B01EF">
      <w:headerReference w:type="even" r:id="rId8"/>
      <w:headerReference w:type="default" r:id="rId9"/>
      <w:footerReference w:type="even" r:id="rId10"/>
      <w:footerReference w:type="default" r:id="rId11"/>
      <w:headerReference w:type="first" r:id="rId12"/>
      <w:footerReference w:type="first" r:id="rId13"/>
      <w:pgSz w:w="11906" w:h="16838"/>
      <w:pgMar w:top="1560" w:right="926" w:bottom="1418" w:left="1417" w:header="709"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4DEB7" w14:textId="77777777" w:rsidR="00971A97" w:rsidRDefault="00971A97">
      <w:r>
        <w:separator/>
      </w:r>
    </w:p>
    <w:p w14:paraId="5E20E7D3" w14:textId="77777777" w:rsidR="00971A97" w:rsidRDefault="00971A97"/>
  </w:endnote>
  <w:endnote w:type="continuationSeparator" w:id="0">
    <w:p w14:paraId="1ED3D1D2" w14:textId="77777777" w:rsidR="00971A97" w:rsidRDefault="00971A97">
      <w:r>
        <w:continuationSeparator/>
      </w:r>
    </w:p>
    <w:p w14:paraId="3F251D09" w14:textId="77777777" w:rsidR="00971A97" w:rsidRDefault="00971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charset w:val="02"/>
    <w:family w:val="auto"/>
    <w:pitch w:val="default"/>
  </w:font>
  <w:font w:name="Star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SimSun, 宋体">
    <w:charset w:val="00"/>
    <w:family w:val="auto"/>
    <w:pitch w:val="variable"/>
  </w:font>
  <w:font w:name="Segoe UI Symbol">
    <w:panose1 w:val="020B0502040204020203"/>
    <w:charset w:val="00"/>
    <w:family w:val="swiss"/>
    <w:pitch w:val="variable"/>
    <w:sig w:usb0="800001E3" w:usb1="1200FFEF" w:usb2="00040000" w:usb3="00000000" w:csb0="00000001"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auto"/>
    <w:pitch w:val="variable"/>
    <w:sig w:usb0="E0002AFF" w:usb1="5000785B" w:usb2="00000000" w:usb3="00000000" w:csb0="0000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Lucida Grande CE">
    <w:altName w:val="Lucida Console"/>
    <w:charset w:val="58"/>
    <w:family w:val="auto"/>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Albany, Arial">
    <w:charset w:val="00"/>
    <w:family w:val="swiss"/>
    <w:pitch w:val="variable"/>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OpenSymbol, 'Arial Unicode MS'">
    <w:altName w:val="Segoe UI Symbol"/>
    <w:charset w:val="00"/>
    <w:family w:val="auto"/>
    <w:pitch w:val="default"/>
  </w:font>
  <w:font w:name="StarSymbol, 'Arial Unicode MS'">
    <w:altName w:val="Calibri"/>
    <w:panose1 w:val="00000000000000000000"/>
    <w:charset w:val="00"/>
    <w:family w:val="roman"/>
    <w:notTrueType/>
    <w:pitch w:val="default"/>
  </w:font>
  <w:font w:name="Cumberland, 'Courier New'">
    <w:charset w:val="00"/>
    <w:family w:val="modern"/>
    <w:pitch w:val="default"/>
  </w:font>
  <w:font w:name="Andale Mono">
    <w:charset w:val="00"/>
    <w:family w:val="roman"/>
    <w:pitch w:val="default"/>
  </w:font>
  <w:font w:name="Franklin Gothic Medium">
    <w:panose1 w:val="020B06030201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Libre Franklin Thin">
    <w:altName w:val="Calibri"/>
    <w:charset w:val="EE"/>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DFAF2" w14:textId="77777777" w:rsidR="00E404B4" w:rsidRPr="0022776D" w:rsidRDefault="00E404B4" w:rsidP="00E404B4">
    <w:pPr>
      <w:pStyle w:val="Stopka"/>
      <w:rPr>
        <w:color w:val="808080" w:themeColor="background1" w:themeShade="80"/>
      </w:rPr>
    </w:pPr>
  </w:p>
  <w:tbl>
    <w:tblPr>
      <w:tblW w:w="9498" w:type="dxa"/>
      <w:tblBorders>
        <w:top w:val="single" w:sz="4" w:space="0" w:color="auto"/>
      </w:tblBorders>
      <w:tblLayout w:type="fixed"/>
      <w:tblCellMar>
        <w:left w:w="0" w:type="dxa"/>
        <w:right w:w="0" w:type="dxa"/>
      </w:tblCellMar>
      <w:tblLook w:val="04A0" w:firstRow="1" w:lastRow="0" w:firstColumn="1" w:lastColumn="0" w:noHBand="0" w:noVBand="1"/>
    </w:tblPr>
    <w:tblGrid>
      <w:gridCol w:w="3969"/>
      <w:gridCol w:w="5529"/>
    </w:tblGrid>
    <w:tr w:rsidR="00E404B4" w:rsidRPr="0022776D" w14:paraId="5469FE6C" w14:textId="77777777" w:rsidTr="00E404B4">
      <w:trPr>
        <w:trHeight w:val="419"/>
      </w:trPr>
      <w:tc>
        <w:tcPr>
          <w:tcW w:w="3969" w:type="dxa"/>
          <w:tcBorders>
            <w:top w:val="single" w:sz="12" w:space="0" w:color="auto"/>
          </w:tcBorders>
        </w:tcPr>
        <w:p w14:paraId="6340D0BB" w14:textId="5748ED0F" w:rsidR="00E404B4" w:rsidRPr="0022776D" w:rsidRDefault="00E404B4" w:rsidP="00E404B4">
          <w:pPr>
            <w:pStyle w:val="Stopka"/>
            <w:rPr>
              <w:rFonts w:ascii="Century Gothic" w:hAnsi="Century Gothic"/>
              <w:color w:val="808080" w:themeColor="background1" w:themeShade="80"/>
              <w:sz w:val="12"/>
            </w:rPr>
          </w:pPr>
          <w:r w:rsidRPr="0022776D">
            <w:rPr>
              <w:color w:val="808080" w:themeColor="background1" w:themeShade="80"/>
              <w:sz w:val="14"/>
              <w:szCs w:val="14"/>
            </w:rPr>
            <w:fldChar w:fldCharType="begin"/>
          </w:r>
          <w:r w:rsidRPr="0022776D">
            <w:rPr>
              <w:color w:val="808080" w:themeColor="background1" w:themeShade="80"/>
              <w:sz w:val="14"/>
              <w:szCs w:val="14"/>
            </w:rPr>
            <w:instrText xml:space="preserve"> PAGE   \* MERGEFORMAT </w:instrText>
          </w:r>
          <w:r w:rsidRPr="0022776D">
            <w:rPr>
              <w:color w:val="808080" w:themeColor="background1" w:themeShade="80"/>
              <w:sz w:val="14"/>
              <w:szCs w:val="14"/>
            </w:rPr>
            <w:fldChar w:fldCharType="separate"/>
          </w:r>
          <w:r>
            <w:rPr>
              <w:color w:val="808080" w:themeColor="background1" w:themeShade="80"/>
              <w:sz w:val="14"/>
              <w:szCs w:val="14"/>
            </w:rPr>
            <w:t>2</w:t>
          </w:r>
          <w:r w:rsidRPr="0022776D">
            <w:rPr>
              <w:color w:val="808080" w:themeColor="background1" w:themeShade="80"/>
              <w:sz w:val="14"/>
              <w:szCs w:val="14"/>
            </w:rPr>
            <w:fldChar w:fldCharType="end"/>
          </w:r>
        </w:p>
        <w:p w14:paraId="48948653" w14:textId="229D2E2B" w:rsidR="00E404B4" w:rsidRPr="0022776D" w:rsidRDefault="00E404B4" w:rsidP="00E404B4">
          <w:pPr>
            <w:pStyle w:val="Stopka"/>
            <w:tabs>
              <w:tab w:val="left" w:pos="561"/>
            </w:tabs>
            <w:rPr>
              <w:rFonts w:ascii="Century Gothic" w:hAnsi="Century Gothic"/>
              <w:color w:val="808080" w:themeColor="background1" w:themeShade="80"/>
              <w:sz w:val="12"/>
            </w:rPr>
          </w:pPr>
        </w:p>
      </w:tc>
      <w:tc>
        <w:tcPr>
          <w:tcW w:w="5529" w:type="dxa"/>
          <w:tcBorders>
            <w:top w:val="single" w:sz="12" w:space="0" w:color="auto"/>
          </w:tcBorders>
        </w:tcPr>
        <w:p w14:paraId="537B0874" w14:textId="77777777" w:rsidR="00E404B4" w:rsidRDefault="00E404B4" w:rsidP="00E404B4">
          <w:pPr>
            <w:pStyle w:val="Stopka"/>
            <w:jc w:val="right"/>
            <w:rPr>
              <w:rFonts w:ascii="Century Gothic" w:hAnsi="Century Gothic"/>
              <w:color w:val="808080" w:themeColor="background1" w:themeShade="80"/>
              <w:sz w:val="16"/>
              <w:szCs w:val="16"/>
            </w:rPr>
          </w:pPr>
          <w:r w:rsidRPr="0022776D">
            <w:rPr>
              <w:rFonts w:ascii="Century Gothic" w:hAnsi="Century Gothic"/>
              <w:color w:val="808080" w:themeColor="background1" w:themeShade="80"/>
            </w:rPr>
            <w:t xml:space="preserve">agp1 </w:t>
          </w:r>
          <w:r w:rsidRPr="0022776D">
            <w:rPr>
              <w:rFonts w:ascii="Century Gothic" w:hAnsi="Century Gothic"/>
              <w:color w:val="808080" w:themeColor="background1" w:themeShade="80"/>
              <w:sz w:val="16"/>
              <w:szCs w:val="16"/>
            </w:rPr>
            <w:t>sp. z o.o.</w:t>
          </w:r>
        </w:p>
        <w:p w14:paraId="04F209AE" w14:textId="09852221" w:rsidR="00E404B4" w:rsidRPr="00E404B4" w:rsidRDefault="00E404B4" w:rsidP="00E404B4">
          <w:pPr>
            <w:pStyle w:val="Stopka"/>
            <w:jc w:val="right"/>
            <w:rPr>
              <w:rFonts w:ascii="Century Gothic" w:hAnsi="Century Gothic"/>
              <w:color w:val="808080" w:themeColor="background1" w:themeShade="80"/>
              <w:sz w:val="16"/>
              <w:szCs w:val="16"/>
            </w:rPr>
          </w:pPr>
          <w:r w:rsidRPr="0022776D">
            <w:rPr>
              <w:rFonts w:ascii="Century Gothic" w:hAnsi="Century Gothic"/>
              <w:color w:val="808080" w:themeColor="background1" w:themeShade="80"/>
              <w:sz w:val="12"/>
            </w:rPr>
            <w:t xml:space="preserve">ul. </w:t>
          </w:r>
          <w:proofErr w:type="spellStart"/>
          <w:r w:rsidRPr="0022776D">
            <w:rPr>
              <w:rFonts w:ascii="Century Gothic" w:hAnsi="Century Gothic"/>
              <w:color w:val="808080" w:themeColor="background1" w:themeShade="80"/>
              <w:sz w:val="12"/>
            </w:rPr>
            <w:t>Gajowicka</w:t>
          </w:r>
          <w:proofErr w:type="spellEnd"/>
          <w:r w:rsidRPr="0022776D">
            <w:rPr>
              <w:rFonts w:ascii="Century Gothic" w:hAnsi="Century Gothic"/>
              <w:color w:val="808080" w:themeColor="background1" w:themeShade="80"/>
              <w:sz w:val="12"/>
            </w:rPr>
            <w:t xml:space="preserve"> 166/5, PL-53-150 Wrocław, agp1@agp1.pl +48 71 338 000 2</w:t>
          </w:r>
        </w:p>
      </w:tc>
    </w:tr>
  </w:tbl>
  <w:p w14:paraId="01526781" w14:textId="58D19933" w:rsidR="00E404B4" w:rsidRPr="0022776D" w:rsidRDefault="00E404B4" w:rsidP="0054130B">
    <w:pPr>
      <w:pStyle w:val="Stopka"/>
      <w:tabs>
        <w:tab w:val="clear" w:pos="4536"/>
        <w:tab w:val="clear" w:pos="9072"/>
        <w:tab w:val="left" w:pos="2130"/>
        <w:tab w:val="left" w:pos="2640"/>
      </w:tabs>
      <w:rPr>
        <w:color w:val="808080" w:themeColor="background1" w:themeShade="80"/>
      </w:rPr>
    </w:pPr>
    <w:r w:rsidRPr="0022776D">
      <w:rPr>
        <w:color w:val="808080" w:themeColor="background1" w:themeShade="80"/>
      </w:rPr>
      <w:tab/>
    </w:r>
    <w:r w:rsidR="0054130B">
      <w:rPr>
        <w:color w:val="808080" w:themeColor="background1" w:themeShade="8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00F17" w14:textId="77777777" w:rsidR="00357397" w:rsidRPr="0022776D" w:rsidRDefault="00357397" w:rsidP="00357397">
    <w:pPr>
      <w:pStyle w:val="Stopka"/>
      <w:rPr>
        <w:color w:val="808080" w:themeColor="background1" w:themeShade="80"/>
      </w:rPr>
    </w:pPr>
  </w:p>
  <w:tbl>
    <w:tblPr>
      <w:tblW w:w="9498" w:type="dxa"/>
      <w:tblBorders>
        <w:top w:val="single" w:sz="4" w:space="0" w:color="auto"/>
      </w:tblBorders>
      <w:tblLayout w:type="fixed"/>
      <w:tblCellMar>
        <w:left w:w="0" w:type="dxa"/>
        <w:right w:w="0" w:type="dxa"/>
      </w:tblCellMar>
      <w:tblLook w:val="04A0" w:firstRow="1" w:lastRow="0" w:firstColumn="1" w:lastColumn="0" w:noHBand="0" w:noVBand="1"/>
    </w:tblPr>
    <w:tblGrid>
      <w:gridCol w:w="4536"/>
      <w:gridCol w:w="4962"/>
    </w:tblGrid>
    <w:tr w:rsidR="00357397" w:rsidRPr="0022776D" w14:paraId="14636BEE" w14:textId="77777777" w:rsidTr="00DC3CAF">
      <w:trPr>
        <w:trHeight w:val="419"/>
      </w:trPr>
      <w:tc>
        <w:tcPr>
          <w:tcW w:w="4536" w:type="dxa"/>
          <w:tcBorders>
            <w:top w:val="single" w:sz="12" w:space="0" w:color="auto"/>
          </w:tcBorders>
        </w:tcPr>
        <w:p w14:paraId="5DDF9D53" w14:textId="77777777" w:rsidR="00357397" w:rsidRPr="0022776D" w:rsidRDefault="00357397" w:rsidP="00357397">
          <w:pPr>
            <w:pStyle w:val="Stopka"/>
            <w:rPr>
              <w:rFonts w:ascii="Century Gothic" w:hAnsi="Century Gothic"/>
              <w:color w:val="808080" w:themeColor="background1" w:themeShade="80"/>
              <w:sz w:val="16"/>
              <w:szCs w:val="16"/>
            </w:rPr>
          </w:pPr>
          <w:r w:rsidRPr="0022776D">
            <w:rPr>
              <w:rFonts w:ascii="Century Gothic" w:hAnsi="Century Gothic"/>
              <w:color w:val="808080" w:themeColor="background1" w:themeShade="80"/>
            </w:rPr>
            <w:t xml:space="preserve">agp1 </w:t>
          </w:r>
          <w:r w:rsidRPr="0022776D">
            <w:rPr>
              <w:rFonts w:ascii="Century Gothic" w:hAnsi="Century Gothic"/>
              <w:color w:val="808080" w:themeColor="background1" w:themeShade="80"/>
              <w:sz w:val="16"/>
              <w:szCs w:val="16"/>
            </w:rPr>
            <w:t>sp. z o.o.</w:t>
          </w:r>
        </w:p>
        <w:p w14:paraId="66A36D4A" w14:textId="77777777" w:rsidR="00357397" w:rsidRPr="0022776D" w:rsidRDefault="00357397" w:rsidP="00357397">
          <w:pPr>
            <w:pStyle w:val="Stopka"/>
            <w:tabs>
              <w:tab w:val="left" w:pos="561"/>
            </w:tabs>
            <w:rPr>
              <w:rFonts w:ascii="Century Gothic" w:hAnsi="Century Gothic"/>
              <w:color w:val="808080" w:themeColor="background1" w:themeShade="80"/>
              <w:sz w:val="12"/>
            </w:rPr>
          </w:pPr>
          <w:r w:rsidRPr="0022776D">
            <w:rPr>
              <w:rFonts w:ascii="Century Gothic" w:hAnsi="Century Gothic"/>
              <w:color w:val="808080" w:themeColor="background1" w:themeShade="80"/>
              <w:sz w:val="12"/>
            </w:rPr>
            <w:t xml:space="preserve">ul. </w:t>
          </w:r>
          <w:proofErr w:type="spellStart"/>
          <w:r w:rsidRPr="0022776D">
            <w:rPr>
              <w:rFonts w:ascii="Century Gothic" w:hAnsi="Century Gothic"/>
              <w:color w:val="808080" w:themeColor="background1" w:themeShade="80"/>
              <w:sz w:val="12"/>
            </w:rPr>
            <w:t>Gajowicka</w:t>
          </w:r>
          <w:proofErr w:type="spellEnd"/>
          <w:r w:rsidRPr="0022776D">
            <w:rPr>
              <w:rFonts w:ascii="Century Gothic" w:hAnsi="Century Gothic"/>
              <w:color w:val="808080" w:themeColor="background1" w:themeShade="80"/>
              <w:sz w:val="12"/>
            </w:rPr>
            <w:t xml:space="preserve"> 166/5, PL-53-150 Wrocław, agp1@agp1.pl +48 71 338 000 2</w:t>
          </w:r>
        </w:p>
      </w:tc>
      <w:tc>
        <w:tcPr>
          <w:tcW w:w="4962" w:type="dxa"/>
          <w:tcBorders>
            <w:top w:val="single" w:sz="12" w:space="0" w:color="auto"/>
          </w:tcBorders>
        </w:tcPr>
        <w:p w14:paraId="26A49E8E" w14:textId="77777777" w:rsidR="00357397" w:rsidRPr="0022776D" w:rsidRDefault="00357397" w:rsidP="00357397">
          <w:pPr>
            <w:tabs>
              <w:tab w:val="left" w:pos="1092"/>
              <w:tab w:val="right" w:pos="5670"/>
            </w:tabs>
            <w:ind w:right="142"/>
            <w:jc w:val="right"/>
            <w:rPr>
              <w:color w:val="808080" w:themeColor="background1" w:themeShade="80"/>
              <w:sz w:val="14"/>
              <w:szCs w:val="14"/>
            </w:rPr>
          </w:pPr>
          <w:r w:rsidRPr="0022776D">
            <w:rPr>
              <w:color w:val="808080" w:themeColor="background1" w:themeShade="80"/>
              <w:sz w:val="14"/>
              <w:szCs w:val="14"/>
            </w:rPr>
            <w:fldChar w:fldCharType="begin"/>
          </w:r>
          <w:r w:rsidRPr="0022776D">
            <w:rPr>
              <w:color w:val="808080" w:themeColor="background1" w:themeShade="80"/>
              <w:sz w:val="14"/>
              <w:szCs w:val="14"/>
            </w:rPr>
            <w:instrText xml:space="preserve"> PAGE   \* MERGEFORMAT </w:instrText>
          </w:r>
          <w:r w:rsidRPr="0022776D">
            <w:rPr>
              <w:color w:val="808080" w:themeColor="background1" w:themeShade="80"/>
              <w:sz w:val="14"/>
              <w:szCs w:val="14"/>
            </w:rPr>
            <w:fldChar w:fldCharType="separate"/>
          </w:r>
          <w:r>
            <w:rPr>
              <w:color w:val="808080" w:themeColor="background1" w:themeShade="80"/>
              <w:sz w:val="14"/>
              <w:szCs w:val="14"/>
            </w:rPr>
            <w:t>1</w:t>
          </w:r>
          <w:r w:rsidRPr="0022776D">
            <w:rPr>
              <w:color w:val="808080" w:themeColor="background1" w:themeShade="80"/>
              <w:sz w:val="14"/>
              <w:szCs w:val="14"/>
            </w:rPr>
            <w:fldChar w:fldCharType="end"/>
          </w:r>
        </w:p>
      </w:tc>
    </w:tr>
  </w:tbl>
  <w:p w14:paraId="453041BB" w14:textId="46ACCF6E" w:rsidR="00357397" w:rsidRPr="0022776D" w:rsidRDefault="00357397" w:rsidP="0054130B">
    <w:pPr>
      <w:pStyle w:val="Stopka"/>
      <w:tabs>
        <w:tab w:val="clear" w:pos="4536"/>
        <w:tab w:val="clear" w:pos="9072"/>
        <w:tab w:val="left" w:pos="2130"/>
        <w:tab w:val="left" w:pos="4050"/>
      </w:tabs>
      <w:rPr>
        <w:color w:val="808080" w:themeColor="background1" w:themeShade="80"/>
      </w:rPr>
    </w:pPr>
    <w:r w:rsidRPr="0022776D">
      <w:rPr>
        <w:color w:val="808080" w:themeColor="background1" w:themeShade="80"/>
      </w:rPr>
      <w:tab/>
    </w:r>
    <w:r w:rsidR="0054130B">
      <w:rPr>
        <w:color w:val="808080" w:themeColor="background1" w:themeShade="8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5185" w14:textId="2A1E7379" w:rsidR="003A5C74" w:rsidRPr="0022776D" w:rsidRDefault="003A5C74" w:rsidP="00967C14">
    <w:pPr>
      <w:pStyle w:val="Stopka"/>
      <w:rPr>
        <w:color w:val="808080" w:themeColor="background1" w:themeShade="80"/>
      </w:rPr>
    </w:pPr>
  </w:p>
  <w:tbl>
    <w:tblPr>
      <w:tblW w:w="9498" w:type="dxa"/>
      <w:tblBorders>
        <w:top w:val="single" w:sz="4" w:space="0" w:color="auto"/>
      </w:tblBorders>
      <w:tblLayout w:type="fixed"/>
      <w:tblCellMar>
        <w:left w:w="0" w:type="dxa"/>
        <w:right w:w="0" w:type="dxa"/>
      </w:tblCellMar>
      <w:tblLook w:val="04A0" w:firstRow="1" w:lastRow="0" w:firstColumn="1" w:lastColumn="0" w:noHBand="0" w:noVBand="1"/>
    </w:tblPr>
    <w:tblGrid>
      <w:gridCol w:w="4536"/>
      <w:gridCol w:w="4962"/>
    </w:tblGrid>
    <w:tr w:rsidR="0022776D" w:rsidRPr="0022776D" w14:paraId="0C666333" w14:textId="77777777" w:rsidTr="0000551D">
      <w:trPr>
        <w:trHeight w:val="419"/>
      </w:trPr>
      <w:tc>
        <w:tcPr>
          <w:tcW w:w="4536" w:type="dxa"/>
          <w:tcBorders>
            <w:top w:val="single" w:sz="12" w:space="0" w:color="auto"/>
          </w:tcBorders>
        </w:tcPr>
        <w:p w14:paraId="74A3123D" w14:textId="77777777" w:rsidR="003A5C74" w:rsidRPr="0022776D" w:rsidRDefault="003A5C74" w:rsidP="00967C14">
          <w:pPr>
            <w:pStyle w:val="Stopka"/>
            <w:rPr>
              <w:rFonts w:ascii="Century Gothic" w:hAnsi="Century Gothic"/>
              <w:color w:val="808080" w:themeColor="background1" w:themeShade="80"/>
              <w:sz w:val="16"/>
              <w:szCs w:val="16"/>
            </w:rPr>
          </w:pPr>
          <w:r w:rsidRPr="0022776D">
            <w:rPr>
              <w:rFonts w:ascii="Century Gothic" w:hAnsi="Century Gothic"/>
              <w:color w:val="808080" w:themeColor="background1" w:themeShade="80"/>
            </w:rPr>
            <w:t xml:space="preserve">agp1 </w:t>
          </w:r>
          <w:r w:rsidRPr="0022776D">
            <w:rPr>
              <w:rFonts w:ascii="Century Gothic" w:hAnsi="Century Gothic"/>
              <w:color w:val="808080" w:themeColor="background1" w:themeShade="80"/>
              <w:sz w:val="16"/>
              <w:szCs w:val="16"/>
            </w:rPr>
            <w:t>sp. z o.o.</w:t>
          </w:r>
        </w:p>
        <w:p w14:paraId="2EFFA479" w14:textId="77777777" w:rsidR="003A5C74" w:rsidRPr="0022776D" w:rsidRDefault="003A5C74" w:rsidP="00967C14">
          <w:pPr>
            <w:pStyle w:val="Stopka"/>
            <w:tabs>
              <w:tab w:val="left" w:pos="561"/>
            </w:tabs>
            <w:rPr>
              <w:rFonts w:ascii="Century Gothic" w:hAnsi="Century Gothic"/>
              <w:color w:val="808080" w:themeColor="background1" w:themeShade="80"/>
              <w:sz w:val="12"/>
            </w:rPr>
          </w:pPr>
          <w:r w:rsidRPr="0022776D">
            <w:rPr>
              <w:rFonts w:ascii="Century Gothic" w:hAnsi="Century Gothic"/>
              <w:color w:val="808080" w:themeColor="background1" w:themeShade="80"/>
              <w:sz w:val="12"/>
            </w:rPr>
            <w:t xml:space="preserve">ul. </w:t>
          </w:r>
          <w:proofErr w:type="spellStart"/>
          <w:r w:rsidRPr="0022776D">
            <w:rPr>
              <w:rFonts w:ascii="Century Gothic" w:hAnsi="Century Gothic"/>
              <w:color w:val="808080" w:themeColor="background1" w:themeShade="80"/>
              <w:sz w:val="12"/>
            </w:rPr>
            <w:t>Gajowicka</w:t>
          </w:r>
          <w:proofErr w:type="spellEnd"/>
          <w:r w:rsidRPr="0022776D">
            <w:rPr>
              <w:rFonts w:ascii="Century Gothic" w:hAnsi="Century Gothic"/>
              <w:color w:val="808080" w:themeColor="background1" w:themeShade="80"/>
              <w:sz w:val="12"/>
            </w:rPr>
            <w:t xml:space="preserve"> 166/5, PL-53-150 Wrocław, agp1@agp1.pl +48 71 338 000 2</w:t>
          </w:r>
        </w:p>
      </w:tc>
      <w:tc>
        <w:tcPr>
          <w:tcW w:w="4962" w:type="dxa"/>
          <w:tcBorders>
            <w:top w:val="single" w:sz="12" w:space="0" w:color="auto"/>
          </w:tcBorders>
        </w:tcPr>
        <w:p w14:paraId="2055889B" w14:textId="51E5F749" w:rsidR="003A5C74" w:rsidRPr="0022776D" w:rsidRDefault="003A5C74" w:rsidP="00967C14">
          <w:pPr>
            <w:tabs>
              <w:tab w:val="left" w:pos="1092"/>
              <w:tab w:val="right" w:pos="5670"/>
            </w:tabs>
            <w:ind w:right="142"/>
            <w:jc w:val="right"/>
            <w:rPr>
              <w:color w:val="808080" w:themeColor="background1" w:themeShade="80"/>
              <w:sz w:val="14"/>
              <w:szCs w:val="14"/>
            </w:rPr>
          </w:pPr>
          <w:r w:rsidRPr="0022776D">
            <w:rPr>
              <w:color w:val="808080" w:themeColor="background1" w:themeShade="80"/>
              <w:sz w:val="14"/>
              <w:szCs w:val="14"/>
            </w:rPr>
            <w:fldChar w:fldCharType="begin"/>
          </w:r>
          <w:r w:rsidRPr="0022776D">
            <w:rPr>
              <w:color w:val="808080" w:themeColor="background1" w:themeShade="80"/>
              <w:sz w:val="14"/>
              <w:szCs w:val="14"/>
            </w:rPr>
            <w:instrText xml:space="preserve"> PAGE   \* MERGEFORMAT </w:instrText>
          </w:r>
          <w:r w:rsidRPr="0022776D">
            <w:rPr>
              <w:color w:val="808080" w:themeColor="background1" w:themeShade="80"/>
              <w:sz w:val="14"/>
              <w:szCs w:val="14"/>
            </w:rPr>
            <w:fldChar w:fldCharType="separate"/>
          </w:r>
          <w:r w:rsidR="00A321C3" w:rsidRPr="0022776D">
            <w:rPr>
              <w:noProof/>
              <w:color w:val="808080" w:themeColor="background1" w:themeShade="80"/>
              <w:sz w:val="14"/>
              <w:szCs w:val="14"/>
            </w:rPr>
            <w:t>1</w:t>
          </w:r>
          <w:r w:rsidRPr="0022776D">
            <w:rPr>
              <w:color w:val="808080" w:themeColor="background1" w:themeShade="80"/>
              <w:sz w:val="14"/>
              <w:szCs w:val="14"/>
            </w:rPr>
            <w:fldChar w:fldCharType="end"/>
          </w:r>
        </w:p>
      </w:tc>
    </w:tr>
  </w:tbl>
  <w:p w14:paraId="4EF85A8B" w14:textId="123E63B6" w:rsidR="003A5C74" w:rsidRPr="0022776D" w:rsidRDefault="0022776D" w:rsidP="0022776D">
    <w:pPr>
      <w:pStyle w:val="Stopka"/>
      <w:tabs>
        <w:tab w:val="clear" w:pos="4536"/>
        <w:tab w:val="clear" w:pos="9072"/>
        <w:tab w:val="left" w:pos="2130"/>
      </w:tabs>
      <w:rPr>
        <w:color w:val="808080" w:themeColor="background1" w:themeShade="80"/>
      </w:rPr>
    </w:pPr>
    <w:r w:rsidRPr="0022776D">
      <w:rPr>
        <w:color w:val="808080" w:themeColor="background1" w:themeShade="8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1A23B" w14:textId="77777777" w:rsidR="00971A97" w:rsidRDefault="00971A97">
      <w:r>
        <w:separator/>
      </w:r>
    </w:p>
    <w:p w14:paraId="61A97E88" w14:textId="77777777" w:rsidR="00971A97" w:rsidRDefault="00971A97"/>
  </w:footnote>
  <w:footnote w:type="continuationSeparator" w:id="0">
    <w:p w14:paraId="3C3D436C" w14:textId="77777777" w:rsidR="00971A97" w:rsidRDefault="00971A97">
      <w:r>
        <w:continuationSeparator/>
      </w:r>
    </w:p>
    <w:p w14:paraId="15506180" w14:textId="77777777" w:rsidR="00971A97" w:rsidRDefault="00971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639" w:type="dxa"/>
      <w:tblLook w:val="04A0" w:firstRow="1" w:lastRow="0" w:firstColumn="1" w:lastColumn="0" w:noHBand="0" w:noVBand="1"/>
    </w:tblPr>
    <w:tblGrid>
      <w:gridCol w:w="3686"/>
      <w:gridCol w:w="5953"/>
    </w:tblGrid>
    <w:tr w:rsidR="00395320" w:rsidRPr="000C2F80" w14:paraId="2A9FDF60" w14:textId="77777777" w:rsidTr="0022054B">
      <w:tc>
        <w:tcPr>
          <w:tcW w:w="3686" w:type="dxa"/>
        </w:tcPr>
        <w:p w14:paraId="79428E1C" w14:textId="77777777" w:rsidR="00395320" w:rsidRPr="0028110D" w:rsidRDefault="00395320" w:rsidP="00395320">
          <w:pPr>
            <w:tabs>
              <w:tab w:val="left" w:pos="2940"/>
            </w:tabs>
            <w:ind w:left="-106"/>
            <w:jc w:val="left"/>
            <w:rPr>
              <w:rFonts w:cs="Arial"/>
              <w:bCs/>
              <w:color w:val="808080" w:themeColor="background1" w:themeShade="80"/>
              <w:sz w:val="16"/>
              <w:szCs w:val="16"/>
            </w:rPr>
          </w:pPr>
          <w:r w:rsidRPr="0028110D">
            <w:rPr>
              <w:color w:val="808080" w:themeColor="background1" w:themeShade="80"/>
            </w:rPr>
            <w:t>PROJEKT ZAGOSPODAROWANIA TERENU</w:t>
          </w:r>
        </w:p>
      </w:tc>
      <w:tc>
        <w:tcPr>
          <w:tcW w:w="5953" w:type="dxa"/>
        </w:tcPr>
        <w:p w14:paraId="0952CFF3" w14:textId="77777777" w:rsidR="00395320" w:rsidRDefault="00395320" w:rsidP="00395320">
          <w:pPr>
            <w:jc w:val="right"/>
            <w:rPr>
              <w:color w:val="808080" w:themeColor="background1" w:themeShade="80"/>
              <w:sz w:val="15"/>
              <w:szCs w:val="15"/>
            </w:rPr>
          </w:pPr>
          <w:r w:rsidRPr="003B01EF">
            <w:rPr>
              <w:color w:val="808080" w:themeColor="background1" w:themeShade="80"/>
              <w:sz w:val="15"/>
              <w:szCs w:val="15"/>
            </w:rPr>
            <w:tab/>
          </w:r>
          <w:r>
            <w:rPr>
              <w:color w:val="808080" w:themeColor="background1" w:themeShade="80"/>
              <w:sz w:val="15"/>
              <w:szCs w:val="15"/>
            </w:rPr>
            <w:t>BUDOWA STACJI PALIW WRAZ Z NIEZBĘDNĄ INFRASTRUKTURĄ, OBIEKTAMI I URZĄDZENIAMI BUDOWLANYMI</w:t>
          </w:r>
        </w:p>
        <w:p w14:paraId="49004690" w14:textId="77777777" w:rsidR="00395320" w:rsidRPr="0028110D" w:rsidRDefault="00395320" w:rsidP="00395320">
          <w:pPr>
            <w:jc w:val="right"/>
            <w:rPr>
              <w:rFonts w:cs="Arial"/>
              <w:color w:val="808080" w:themeColor="background1" w:themeShade="80"/>
              <w:sz w:val="16"/>
              <w:szCs w:val="16"/>
            </w:rPr>
          </w:pPr>
          <w:r>
            <w:rPr>
              <w:rFonts w:eastAsia="Calibri" w:cs="Tahoma"/>
              <w:bCs/>
              <w:color w:val="808080" w:themeColor="background1" w:themeShade="80"/>
              <w:sz w:val="12"/>
              <w:szCs w:val="12"/>
            </w:rPr>
            <w:t>02-270 Marki, al. Piłsudskiego</w:t>
          </w:r>
          <w:r>
            <w:rPr>
              <w:rFonts w:eastAsia="Calibri" w:cs="Tahoma"/>
              <w:bCs/>
              <w:color w:val="808080" w:themeColor="background1" w:themeShade="80"/>
              <w:sz w:val="12"/>
              <w:szCs w:val="12"/>
            </w:rPr>
            <w:br/>
            <w:t>część działek nr 14, 15, obręb ew. 0031. jednostka ew. 143402_1</w:t>
          </w:r>
        </w:p>
      </w:tc>
    </w:tr>
  </w:tbl>
  <w:p w14:paraId="52493047" w14:textId="77777777" w:rsidR="00395320" w:rsidRPr="00357397" w:rsidRDefault="00395320" w:rsidP="0039532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639" w:type="dxa"/>
      <w:tblLook w:val="04A0" w:firstRow="1" w:lastRow="0" w:firstColumn="1" w:lastColumn="0" w:noHBand="0" w:noVBand="1"/>
    </w:tblPr>
    <w:tblGrid>
      <w:gridCol w:w="3686"/>
      <w:gridCol w:w="5953"/>
    </w:tblGrid>
    <w:tr w:rsidR="00357397" w:rsidRPr="000C2F80" w14:paraId="3EADD027" w14:textId="77777777" w:rsidTr="00597C37">
      <w:tc>
        <w:tcPr>
          <w:tcW w:w="3686" w:type="dxa"/>
        </w:tcPr>
        <w:p w14:paraId="7CD82E0C" w14:textId="5B1619E9" w:rsidR="00357397" w:rsidRPr="0028110D" w:rsidRDefault="00357397" w:rsidP="00043130">
          <w:pPr>
            <w:tabs>
              <w:tab w:val="left" w:pos="2940"/>
            </w:tabs>
            <w:ind w:left="-106"/>
            <w:jc w:val="left"/>
            <w:rPr>
              <w:rFonts w:cs="Arial"/>
              <w:bCs/>
              <w:color w:val="808080" w:themeColor="background1" w:themeShade="80"/>
              <w:sz w:val="16"/>
              <w:szCs w:val="16"/>
            </w:rPr>
          </w:pPr>
          <w:bookmarkStart w:id="90" w:name="_Hlk104453986"/>
          <w:bookmarkStart w:id="91" w:name="_Hlk104453987"/>
          <w:r w:rsidRPr="0028110D">
            <w:rPr>
              <w:color w:val="808080" w:themeColor="background1" w:themeShade="80"/>
            </w:rPr>
            <w:t>PROJEKT ZAGOSPODAROWANIA TERENU</w:t>
          </w:r>
        </w:p>
      </w:tc>
      <w:tc>
        <w:tcPr>
          <w:tcW w:w="5953" w:type="dxa"/>
        </w:tcPr>
        <w:p w14:paraId="6A98F116" w14:textId="07B45175" w:rsidR="0028110D" w:rsidRDefault="0054130B" w:rsidP="00B05A0E">
          <w:pPr>
            <w:jc w:val="right"/>
            <w:rPr>
              <w:color w:val="808080" w:themeColor="background1" w:themeShade="80"/>
              <w:sz w:val="15"/>
              <w:szCs w:val="15"/>
            </w:rPr>
          </w:pPr>
          <w:r w:rsidRPr="003B01EF">
            <w:rPr>
              <w:color w:val="808080" w:themeColor="background1" w:themeShade="80"/>
              <w:sz w:val="15"/>
              <w:szCs w:val="15"/>
            </w:rPr>
            <w:tab/>
          </w:r>
          <w:bookmarkStart w:id="92" w:name="_Hlk104189795"/>
          <w:r w:rsidR="00395320">
            <w:rPr>
              <w:color w:val="808080" w:themeColor="background1" w:themeShade="80"/>
              <w:sz w:val="15"/>
              <w:szCs w:val="15"/>
            </w:rPr>
            <w:t>BUDOWA STACJI PALIW WRAZ Z NIEZBĘDNĄ INFRASTRUKTURĄ, OBIEKTAMI I URZĄDZENIAMI BUDOWLANYMI</w:t>
          </w:r>
        </w:p>
        <w:p w14:paraId="175F50DC" w14:textId="3480F515" w:rsidR="00357397" w:rsidRPr="0028110D" w:rsidRDefault="00395320" w:rsidP="00502242">
          <w:pPr>
            <w:jc w:val="right"/>
            <w:rPr>
              <w:rFonts w:cs="Arial"/>
              <w:color w:val="808080" w:themeColor="background1" w:themeShade="80"/>
              <w:sz w:val="16"/>
              <w:szCs w:val="16"/>
            </w:rPr>
          </w:pPr>
          <w:r>
            <w:rPr>
              <w:rFonts w:eastAsia="Calibri" w:cs="Tahoma"/>
              <w:bCs/>
              <w:color w:val="808080" w:themeColor="background1" w:themeShade="80"/>
              <w:sz w:val="12"/>
              <w:szCs w:val="12"/>
            </w:rPr>
            <w:t>02-270 Marki, al. Piłsudskiego</w:t>
          </w:r>
          <w:r>
            <w:rPr>
              <w:rFonts w:eastAsia="Calibri" w:cs="Tahoma"/>
              <w:bCs/>
              <w:color w:val="808080" w:themeColor="background1" w:themeShade="80"/>
              <w:sz w:val="12"/>
              <w:szCs w:val="12"/>
            </w:rPr>
            <w:br/>
            <w:t xml:space="preserve">część działek nr 14, 15, </w:t>
          </w:r>
          <w:r w:rsidR="00502242">
            <w:rPr>
              <w:rFonts w:eastAsia="Calibri" w:cs="Tahoma"/>
              <w:bCs/>
              <w:color w:val="808080" w:themeColor="background1" w:themeShade="80"/>
              <w:sz w:val="12"/>
              <w:szCs w:val="12"/>
            </w:rPr>
            <w:t xml:space="preserve">obręb ew. </w:t>
          </w:r>
          <w:r>
            <w:rPr>
              <w:rFonts w:eastAsia="Calibri" w:cs="Tahoma"/>
              <w:bCs/>
              <w:color w:val="808080" w:themeColor="background1" w:themeShade="80"/>
              <w:sz w:val="12"/>
              <w:szCs w:val="12"/>
            </w:rPr>
            <w:t>0031</w:t>
          </w:r>
          <w:r w:rsidR="00502242">
            <w:rPr>
              <w:rFonts w:eastAsia="Calibri" w:cs="Tahoma"/>
              <w:bCs/>
              <w:color w:val="808080" w:themeColor="background1" w:themeShade="80"/>
              <w:sz w:val="12"/>
              <w:szCs w:val="12"/>
            </w:rPr>
            <w:t xml:space="preserve">. jednostka ew. </w:t>
          </w:r>
          <w:bookmarkEnd w:id="92"/>
          <w:r>
            <w:rPr>
              <w:rFonts w:eastAsia="Calibri" w:cs="Tahoma"/>
              <w:bCs/>
              <w:color w:val="808080" w:themeColor="background1" w:themeShade="80"/>
              <w:sz w:val="12"/>
              <w:szCs w:val="12"/>
            </w:rPr>
            <w:t>143402_1</w:t>
          </w:r>
        </w:p>
      </w:tc>
    </w:tr>
    <w:bookmarkEnd w:id="90"/>
    <w:bookmarkEnd w:id="91"/>
  </w:tbl>
  <w:p w14:paraId="43873E90" w14:textId="77777777" w:rsidR="003A5C74" w:rsidRPr="00357397" w:rsidRDefault="003A5C74" w:rsidP="003B01E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Look w:val="04A0" w:firstRow="1" w:lastRow="0" w:firstColumn="1" w:lastColumn="0" w:noHBand="0" w:noVBand="1"/>
    </w:tblPr>
    <w:tblGrid>
      <w:gridCol w:w="4033"/>
      <w:gridCol w:w="5530"/>
    </w:tblGrid>
    <w:tr w:rsidR="0022776D" w:rsidRPr="000C2F80" w14:paraId="0470FF45" w14:textId="77777777" w:rsidTr="00DC3CAF">
      <w:tc>
        <w:tcPr>
          <w:tcW w:w="4077" w:type="dxa"/>
        </w:tcPr>
        <w:p w14:paraId="4D35A662" w14:textId="77777777" w:rsidR="0022776D" w:rsidRPr="000C2F80" w:rsidRDefault="0022776D" w:rsidP="0022776D">
          <w:pPr>
            <w:tabs>
              <w:tab w:val="left" w:pos="2940"/>
            </w:tabs>
            <w:jc w:val="left"/>
            <w:rPr>
              <w:rFonts w:cs="Arial"/>
              <w:bCs/>
              <w:color w:val="808080" w:themeColor="background1" w:themeShade="80"/>
              <w:sz w:val="16"/>
              <w:szCs w:val="16"/>
            </w:rPr>
          </w:pPr>
          <w:bookmarkStart w:id="93" w:name="_Hlk99453632"/>
          <w:r w:rsidRPr="00E06D57">
            <w:rPr>
              <w:color w:val="808080" w:themeColor="background1" w:themeShade="80"/>
            </w:rPr>
            <w:t>PROJEKT ZAGOSPODAROWANIA TERENU</w:t>
          </w:r>
        </w:p>
      </w:tc>
      <w:tc>
        <w:tcPr>
          <w:tcW w:w="5626" w:type="dxa"/>
        </w:tcPr>
        <w:p w14:paraId="1E3CE8C0" w14:textId="77777777" w:rsidR="0022776D" w:rsidRPr="00E06D57" w:rsidRDefault="0022776D" w:rsidP="0022776D">
          <w:pPr>
            <w:jc w:val="right"/>
            <w:rPr>
              <w:color w:val="808080" w:themeColor="background1" w:themeShade="80"/>
              <w:sz w:val="15"/>
              <w:szCs w:val="15"/>
            </w:rPr>
          </w:pPr>
          <w:r w:rsidRPr="00E06D57">
            <w:rPr>
              <w:color w:val="808080" w:themeColor="background1" w:themeShade="80"/>
              <w:sz w:val="15"/>
              <w:szCs w:val="15"/>
            </w:rPr>
            <w:t>BUDOWA STACJI PALIW PŁYNNYCH</w:t>
          </w:r>
        </w:p>
        <w:p w14:paraId="21B9DDDA" w14:textId="77777777" w:rsidR="0022776D" w:rsidRPr="00E06D57" w:rsidRDefault="0022776D" w:rsidP="0022776D">
          <w:pPr>
            <w:jc w:val="right"/>
            <w:rPr>
              <w:color w:val="808080" w:themeColor="background1" w:themeShade="80"/>
              <w:sz w:val="15"/>
              <w:szCs w:val="15"/>
            </w:rPr>
          </w:pPr>
          <w:r w:rsidRPr="00E06D57">
            <w:rPr>
              <w:color w:val="808080" w:themeColor="background1" w:themeShade="80"/>
              <w:sz w:val="15"/>
              <w:szCs w:val="15"/>
            </w:rPr>
            <w:t xml:space="preserve"> PRZY UL. WYBICKIEGO W KOLBUDACH</w:t>
          </w:r>
        </w:p>
        <w:p w14:paraId="7280AE56" w14:textId="77777777" w:rsidR="0022776D" w:rsidRPr="00E06D57" w:rsidRDefault="0022776D" w:rsidP="0022776D">
          <w:pPr>
            <w:tabs>
              <w:tab w:val="left" w:pos="2940"/>
            </w:tabs>
            <w:jc w:val="right"/>
            <w:rPr>
              <w:rFonts w:cs="Arial"/>
              <w:color w:val="808080" w:themeColor="background1" w:themeShade="80"/>
              <w:sz w:val="16"/>
              <w:szCs w:val="16"/>
            </w:rPr>
          </w:pPr>
          <w:r w:rsidRPr="00E06D57">
            <w:rPr>
              <w:rFonts w:cs="Arial"/>
              <w:color w:val="808080" w:themeColor="background1" w:themeShade="80"/>
              <w:sz w:val="16"/>
              <w:szCs w:val="16"/>
            </w:rPr>
            <w:t xml:space="preserve">Kolbudy, działka nr </w:t>
          </w:r>
          <w:r w:rsidRPr="00E06D57">
            <w:rPr>
              <w:rFonts w:cs="Tahoma"/>
              <w:color w:val="808080" w:themeColor="background1" w:themeShade="80"/>
              <w:sz w:val="15"/>
              <w:szCs w:val="15"/>
            </w:rPr>
            <w:t>726/6, 726/5,</w:t>
          </w:r>
          <w:r w:rsidRPr="00E06D57">
            <w:rPr>
              <w:rFonts w:cs="Arial"/>
              <w:color w:val="808080" w:themeColor="background1" w:themeShade="80"/>
              <w:sz w:val="16"/>
              <w:szCs w:val="16"/>
            </w:rPr>
            <w:t xml:space="preserve"> </w:t>
          </w:r>
        </w:p>
        <w:p w14:paraId="4DAD17A5" w14:textId="77777777" w:rsidR="0022776D" w:rsidRPr="000C2F80" w:rsidRDefault="0022776D" w:rsidP="0022776D">
          <w:pPr>
            <w:tabs>
              <w:tab w:val="left" w:pos="2940"/>
            </w:tabs>
            <w:jc w:val="right"/>
            <w:rPr>
              <w:rFonts w:cs="Arial"/>
              <w:color w:val="808080" w:themeColor="background1" w:themeShade="80"/>
              <w:sz w:val="16"/>
              <w:szCs w:val="16"/>
            </w:rPr>
          </w:pPr>
          <w:r w:rsidRPr="00E06D57">
            <w:rPr>
              <w:rFonts w:cs="Arial"/>
              <w:color w:val="808080" w:themeColor="background1" w:themeShade="80"/>
              <w:sz w:val="16"/>
              <w:szCs w:val="16"/>
            </w:rPr>
            <w:t>obręb ew. 0006 jednostka ew. 220403_2</w:t>
          </w:r>
        </w:p>
      </w:tc>
    </w:tr>
    <w:bookmarkEnd w:id="93"/>
  </w:tbl>
  <w:p w14:paraId="1D93FC38" w14:textId="77777777" w:rsidR="002C52C9" w:rsidRPr="006E070A" w:rsidRDefault="002C52C9" w:rsidP="002C52C9">
    <w:pPr>
      <w:pStyle w:val="Nagwek"/>
    </w:pPr>
  </w:p>
  <w:p w14:paraId="13DC335A" w14:textId="77777777" w:rsidR="003A5C74" w:rsidRPr="002C52C9" w:rsidRDefault="003A5C74" w:rsidP="002C52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4"/>
    <w:lvl w:ilvl="0">
      <w:start w:val="1"/>
      <w:numFmt w:val="decimal"/>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suff w:val="nothing"/>
      <w:lvlText w:val="%1."/>
      <w:lvlJc w:val="left"/>
      <w:pPr>
        <w:tabs>
          <w:tab w:val="num" w:pos="284"/>
        </w:tabs>
        <w:ind w:left="284" w:firstLine="0"/>
      </w:pPr>
    </w:lvl>
    <w:lvl w:ilvl="1">
      <w:start w:val="2"/>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bullet"/>
      <w:lvlText w:val="–"/>
      <w:lvlJc w:val="left"/>
      <w:pPr>
        <w:tabs>
          <w:tab w:val="num" w:pos="567"/>
        </w:tabs>
        <w:ind w:left="567" w:hanging="567"/>
      </w:pPr>
      <w:rPr>
        <w:rFonts w:ascii="Arial" w:hAnsi="Arial" w:cs="Arial"/>
        <w:b w:val="0"/>
        <w:i w:val="0"/>
        <w:strike w:val="0"/>
        <w:dstrike w:val="0"/>
        <w:color w:val="auto"/>
        <w:sz w:val="24"/>
        <w:szCs w:val="22"/>
        <w:u w:val="none"/>
        <w:effect w:val="none"/>
        <w:lang w:val="pl-PL" w:bidi="ar-SA"/>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105" w:hanging="397"/>
      </w:pPr>
      <w:rPr>
        <w:rFonts w:ascii="Arial" w:hAnsi="Arial" w:cs="Arial"/>
      </w:r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OpenSymbol" w:hAnsi="OpenSymbol"/>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105" w:hanging="397"/>
      </w:pPr>
      <w:rPr>
        <w:rFonts w:ascii="Arial" w:hAnsi="Arial"/>
        <w:sz w:val="18"/>
      </w:rPr>
    </w:lvl>
  </w:abstractNum>
  <w:abstractNum w:abstractNumId="6" w15:restartNumberingAfterBreak="0">
    <w:nsid w:val="00000007"/>
    <w:multiLevelType w:val="singleLevel"/>
    <w:tmpl w:val="00000007"/>
    <w:name w:val="WW8Num7"/>
    <w:lvl w:ilvl="0">
      <w:start w:val="1"/>
      <w:numFmt w:val="bullet"/>
      <w:lvlText w:val="-"/>
      <w:lvlJc w:val="left"/>
      <w:pPr>
        <w:tabs>
          <w:tab w:val="num" w:pos="1080"/>
        </w:tabs>
        <w:ind w:left="1080" w:hanging="360"/>
      </w:pPr>
      <w:rPr>
        <w:rFonts w:ascii="StarSymbol" w:hAnsi="StarSymbol"/>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1105" w:hanging="397"/>
      </w:pPr>
      <w:rPr>
        <w:rFonts w:ascii="Arial" w:hAnsi="Arial"/>
      </w:rPr>
    </w:lvl>
  </w:abstractNum>
  <w:abstractNum w:abstractNumId="8" w15:restartNumberingAfterBreak="0">
    <w:nsid w:val="00000009"/>
    <w:multiLevelType w:val="singleLevel"/>
    <w:tmpl w:val="00000009"/>
    <w:name w:val="WW8Num11"/>
    <w:lvl w:ilvl="0">
      <w:start w:val="1"/>
      <w:numFmt w:val="bullet"/>
      <w:lvlText w:val="-"/>
      <w:lvlJc w:val="left"/>
      <w:pPr>
        <w:tabs>
          <w:tab w:val="num" w:pos="0"/>
        </w:tabs>
        <w:ind w:left="1105" w:hanging="397"/>
      </w:pPr>
      <w:rPr>
        <w:rFonts w:ascii="Arial" w:hAnsi="Arial" w:cs="Arial"/>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1105" w:hanging="397"/>
      </w:pPr>
      <w:rPr>
        <w:rFonts w:ascii="Arial" w:hAnsi="Arial" w:cs="Arial"/>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1105" w:hanging="397"/>
      </w:pPr>
      <w:rPr>
        <w:rFonts w:ascii="Arial" w:hAnsi="Arial" w:cs="Arial"/>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1105" w:hanging="397"/>
      </w:pPr>
      <w:rPr>
        <w:rFonts w:ascii="Arial" w:hAnsi="Arial" w:cs="Arial"/>
      </w:rPr>
    </w:lvl>
  </w:abstractNum>
  <w:abstractNum w:abstractNumId="12" w15:restartNumberingAfterBreak="0">
    <w:nsid w:val="0000000D"/>
    <w:multiLevelType w:val="singleLevel"/>
    <w:tmpl w:val="0000000D"/>
    <w:name w:val="WW8Num15"/>
    <w:lvl w:ilvl="0">
      <w:start w:val="1"/>
      <w:numFmt w:val="bullet"/>
      <w:lvlText w:val="-"/>
      <w:lvlJc w:val="left"/>
      <w:pPr>
        <w:tabs>
          <w:tab w:val="num" w:pos="0"/>
        </w:tabs>
        <w:ind w:left="1105" w:hanging="397"/>
      </w:pPr>
      <w:rPr>
        <w:rFonts w:ascii="Arial" w:hAnsi="Arial"/>
        <w:sz w:val="16"/>
      </w:rPr>
    </w:lvl>
  </w:abstractNum>
  <w:abstractNum w:abstractNumId="13" w15:restartNumberingAfterBreak="0">
    <w:nsid w:val="0000000F"/>
    <w:multiLevelType w:val="singleLevel"/>
    <w:tmpl w:val="0000000F"/>
    <w:name w:val="WW8Num31"/>
    <w:lvl w:ilvl="0">
      <w:start w:val="1"/>
      <w:numFmt w:val="bullet"/>
      <w:lvlText w:val="-"/>
      <w:lvlJc w:val="left"/>
      <w:pPr>
        <w:tabs>
          <w:tab w:val="num" w:pos="0"/>
        </w:tabs>
        <w:ind w:left="0" w:firstLine="0"/>
      </w:pPr>
      <w:rPr>
        <w:rFonts w:ascii="Arial" w:hAnsi="Arial"/>
      </w:rPr>
    </w:lvl>
  </w:abstractNum>
  <w:abstractNum w:abstractNumId="14" w15:restartNumberingAfterBreak="0">
    <w:nsid w:val="00000010"/>
    <w:multiLevelType w:val="singleLevel"/>
    <w:tmpl w:val="00000010"/>
    <w:name w:val="WW8Num17"/>
    <w:lvl w:ilvl="0">
      <w:start w:val="1"/>
      <w:numFmt w:val="bullet"/>
      <w:lvlText w:val=""/>
      <w:lvlJc w:val="left"/>
      <w:pPr>
        <w:tabs>
          <w:tab w:val="num" w:pos="0"/>
        </w:tabs>
        <w:ind w:left="2868" w:hanging="360"/>
      </w:pPr>
      <w:rPr>
        <w:rFonts w:ascii="Symbol" w:hAnsi="Symbol"/>
      </w:rPr>
    </w:lvl>
  </w:abstractNum>
  <w:abstractNum w:abstractNumId="15" w15:restartNumberingAfterBreak="0">
    <w:nsid w:val="00000011"/>
    <w:multiLevelType w:val="singleLevel"/>
    <w:tmpl w:val="00000011"/>
    <w:name w:val="WW8Num18"/>
    <w:lvl w:ilvl="0">
      <w:start w:val="1"/>
      <w:numFmt w:val="bullet"/>
      <w:lvlText w:val=""/>
      <w:lvlJc w:val="left"/>
      <w:pPr>
        <w:tabs>
          <w:tab w:val="num" w:pos="0"/>
        </w:tabs>
        <w:ind w:left="2868" w:hanging="360"/>
      </w:pPr>
      <w:rPr>
        <w:rFonts w:ascii="Symbol" w:hAnsi="Symbol"/>
      </w:rPr>
    </w:lvl>
  </w:abstractNum>
  <w:abstractNum w:abstractNumId="16" w15:restartNumberingAfterBreak="0">
    <w:nsid w:val="00000012"/>
    <w:multiLevelType w:val="singleLevel"/>
    <w:tmpl w:val="00000012"/>
    <w:name w:val="WW8Num19"/>
    <w:lvl w:ilvl="0">
      <w:start w:val="1"/>
      <w:numFmt w:val="bullet"/>
      <w:lvlText w:val=""/>
      <w:lvlJc w:val="left"/>
      <w:pPr>
        <w:tabs>
          <w:tab w:val="num" w:pos="0"/>
        </w:tabs>
        <w:ind w:left="2868" w:hanging="360"/>
      </w:pPr>
      <w:rPr>
        <w:rFonts w:ascii="Symbol" w:hAnsi="Symbol"/>
      </w:rPr>
    </w:lvl>
  </w:abstractNum>
  <w:abstractNum w:abstractNumId="17" w15:restartNumberingAfterBreak="0">
    <w:nsid w:val="00000013"/>
    <w:multiLevelType w:val="singleLevel"/>
    <w:tmpl w:val="00000013"/>
    <w:name w:val="WW8Num20"/>
    <w:lvl w:ilvl="0">
      <w:start w:val="1"/>
      <w:numFmt w:val="bullet"/>
      <w:lvlText w:val=""/>
      <w:lvlJc w:val="left"/>
      <w:pPr>
        <w:tabs>
          <w:tab w:val="num" w:pos="0"/>
        </w:tabs>
        <w:ind w:left="2868" w:hanging="360"/>
      </w:pPr>
      <w:rPr>
        <w:rFonts w:ascii="Symbol" w:hAnsi="Symbol"/>
      </w:rPr>
    </w:lvl>
  </w:abstractNum>
  <w:abstractNum w:abstractNumId="18" w15:restartNumberingAfterBreak="0">
    <w:nsid w:val="00000014"/>
    <w:multiLevelType w:val="singleLevel"/>
    <w:tmpl w:val="00000014"/>
    <w:name w:val="WW8Num21"/>
    <w:lvl w:ilvl="0">
      <w:start w:val="1"/>
      <w:numFmt w:val="bullet"/>
      <w:lvlText w:val=""/>
      <w:lvlJc w:val="left"/>
      <w:pPr>
        <w:tabs>
          <w:tab w:val="num" w:pos="0"/>
        </w:tabs>
        <w:ind w:left="2868" w:hanging="360"/>
      </w:pPr>
      <w:rPr>
        <w:rFonts w:ascii="Symbol" w:hAnsi="Symbol"/>
      </w:rPr>
    </w:lvl>
  </w:abstractNum>
  <w:abstractNum w:abstractNumId="19" w15:restartNumberingAfterBreak="0">
    <w:nsid w:val="00000015"/>
    <w:multiLevelType w:val="singleLevel"/>
    <w:tmpl w:val="00000015"/>
    <w:name w:val="WW8Num22"/>
    <w:lvl w:ilvl="0">
      <w:start w:val="1"/>
      <w:numFmt w:val="bullet"/>
      <w:lvlText w:val=""/>
      <w:lvlJc w:val="left"/>
      <w:pPr>
        <w:tabs>
          <w:tab w:val="num" w:pos="0"/>
        </w:tabs>
        <w:ind w:left="2868" w:hanging="360"/>
      </w:pPr>
      <w:rPr>
        <w:rFonts w:ascii="Symbol" w:hAnsi="Symbol"/>
      </w:rPr>
    </w:lvl>
  </w:abstractNum>
  <w:abstractNum w:abstractNumId="20" w15:restartNumberingAfterBreak="0">
    <w:nsid w:val="00000016"/>
    <w:multiLevelType w:val="multilevel"/>
    <w:tmpl w:val="00000016"/>
    <w:name w:val="WW8Num29"/>
    <w:lvl w:ilvl="0">
      <w:start w:val="1"/>
      <w:numFmt w:val="bullet"/>
      <w:lvlText w:val="-"/>
      <w:lvlJc w:val="left"/>
      <w:pPr>
        <w:tabs>
          <w:tab w:val="num" w:pos="0"/>
        </w:tabs>
        <w:ind w:left="1105" w:hanging="397"/>
      </w:pPr>
      <w:rPr>
        <w:rFonts w:ascii="Arial" w:hAnsi="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7"/>
    <w:multiLevelType w:val="multilevel"/>
    <w:tmpl w:val="00000017"/>
    <w:name w:val="WW8Num30"/>
    <w:lvl w:ilvl="0">
      <w:start w:val="1"/>
      <w:numFmt w:val="decimal"/>
      <w:lvlText w:val="  %1  "/>
      <w:lvlJc w:val="left"/>
      <w:pPr>
        <w:tabs>
          <w:tab w:val="num" w:pos="0"/>
        </w:tabs>
        <w:ind w:left="360" w:hanging="360"/>
      </w:pPr>
      <w:rPr>
        <w:rFonts w:ascii="Arial" w:eastAsia="Times New Roman" w:hAnsi="Arial" w:cs="Times New Roman"/>
        <w:szCs w:val="20"/>
        <w:lang w:val="pl-PL" w:eastAsia="ar-SA" w:bidi="ar-SA"/>
      </w:rPr>
    </w:lvl>
    <w:lvl w:ilvl="1">
      <w:start w:val="1"/>
      <w:numFmt w:val="decimal"/>
      <w:lvlText w:val=" %1.%2 "/>
      <w:lvlJc w:val="left"/>
      <w:pPr>
        <w:tabs>
          <w:tab w:val="num" w:pos="0"/>
        </w:tabs>
        <w:ind w:left="792" w:hanging="432"/>
      </w:pPr>
      <w:rPr>
        <w:rFonts w:ascii="Arial" w:eastAsia="Times New Roman" w:hAnsi="Arial" w:cs="Times New Roman"/>
        <w:szCs w:val="20"/>
        <w:lang w:val="pl-PL" w:eastAsia="ar-SA" w:bidi="ar-SA"/>
      </w:rPr>
    </w:lvl>
    <w:lvl w:ilvl="2">
      <w:start w:val="1"/>
      <w:numFmt w:val="decimal"/>
      <w:lvlText w:val=" %1.%2.%3 "/>
      <w:lvlJc w:val="left"/>
      <w:pPr>
        <w:tabs>
          <w:tab w:val="num" w:pos="0"/>
        </w:tabs>
        <w:ind w:left="1224" w:hanging="504"/>
      </w:pPr>
      <w:rPr>
        <w:rFonts w:ascii="Arial" w:eastAsia="Times New Roman" w:hAnsi="Arial" w:cs="Times New Roman"/>
        <w:szCs w:val="20"/>
        <w:lang w:val="pl-PL" w:eastAsia="ar-SA" w:bidi="ar-SA"/>
      </w:rPr>
    </w:lvl>
    <w:lvl w:ilvl="3">
      <w:start w:val="1"/>
      <w:numFmt w:val="decimal"/>
      <w:lvlText w:val=" %1.%2.%3.%4 "/>
      <w:lvlJc w:val="left"/>
      <w:pPr>
        <w:tabs>
          <w:tab w:val="num" w:pos="0"/>
        </w:tabs>
        <w:ind w:left="1728" w:hanging="648"/>
      </w:pPr>
      <w:rPr>
        <w:rFonts w:ascii="Arial" w:eastAsia="Times New Roman" w:hAnsi="Arial" w:cs="Times New Roman"/>
        <w:szCs w:val="20"/>
        <w:lang w:val="pl-PL" w:eastAsia="ar-SA" w:bidi="ar-SA"/>
      </w:rPr>
    </w:lvl>
    <w:lvl w:ilvl="4">
      <w:start w:val="1"/>
      <w:numFmt w:val="decimal"/>
      <w:lvlText w:val=" %1.%2.%3.%4.%5 "/>
      <w:lvlJc w:val="left"/>
      <w:pPr>
        <w:tabs>
          <w:tab w:val="num" w:pos="0"/>
        </w:tabs>
        <w:ind w:left="2232" w:hanging="792"/>
      </w:pPr>
      <w:rPr>
        <w:rFonts w:ascii="Arial" w:eastAsia="Times New Roman" w:hAnsi="Arial" w:cs="Times New Roman"/>
        <w:szCs w:val="20"/>
        <w:lang w:val="pl-PL" w:eastAsia="ar-SA" w:bidi="ar-SA"/>
      </w:rPr>
    </w:lvl>
    <w:lvl w:ilvl="5">
      <w:start w:val="1"/>
      <w:numFmt w:val="decimal"/>
      <w:lvlText w:val=" %1.%2.%3.%4.%5.%6 "/>
      <w:lvlJc w:val="left"/>
      <w:pPr>
        <w:tabs>
          <w:tab w:val="num" w:pos="0"/>
        </w:tabs>
        <w:ind w:left="2736" w:hanging="936"/>
      </w:pPr>
      <w:rPr>
        <w:rFonts w:ascii="Arial" w:eastAsia="Times New Roman" w:hAnsi="Arial" w:cs="Times New Roman"/>
        <w:szCs w:val="20"/>
        <w:lang w:val="pl-PL" w:eastAsia="ar-SA" w:bidi="ar-SA"/>
      </w:rPr>
    </w:lvl>
    <w:lvl w:ilvl="6">
      <w:start w:val="1"/>
      <w:numFmt w:val="decimal"/>
      <w:lvlText w:val=" %1.%2.%3.%4.%5.%6.%7 "/>
      <w:lvlJc w:val="left"/>
      <w:pPr>
        <w:tabs>
          <w:tab w:val="num" w:pos="0"/>
        </w:tabs>
        <w:ind w:left="3240" w:hanging="1080"/>
      </w:pPr>
      <w:rPr>
        <w:rFonts w:ascii="Arial" w:eastAsia="Times New Roman" w:hAnsi="Arial" w:cs="Times New Roman"/>
        <w:szCs w:val="20"/>
        <w:lang w:val="pl-PL" w:eastAsia="ar-SA" w:bidi="ar-SA"/>
      </w:rPr>
    </w:lvl>
    <w:lvl w:ilvl="7">
      <w:start w:val="1"/>
      <w:numFmt w:val="decimal"/>
      <w:lvlText w:val=" %1.%2.%3.%4.%5.%6.%7.%8 "/>
      <w:lvlJc w:val="left"/>
      <w:pPr>
        <w:tabs>
          <w:tab w:val="num" w:pos="0"/>
        </w:tabs>
        <w:ind w:left="3744" w:hanging="1224"/>
      </w:pPr>
      <w:rPr>
        <w:rFonts w:ascii="Arial" w:eastAsia="Times New Roman" w:hAnsi="Arial" w:cs="Times New Roman"/>
        <w:szCs w:val="20"/>
        <w:lang w:val="pl-PL" w:eastAsia="ar-SA" w:bidi="ar-SA"/>
      </w:rPr>
    </w:lvl>
    <w:lvl w:ilvl="8">
      <w:start w:val="1"/>
      <w:numFmt w:val="decimal"/>
      <w:lvlText w:val=" %1.%2.%3.%4.%5.%6.%7.%8.%9 "/>
      <w:lvlJc w:val="left"/>
      <w:pPr>
        <w:tabs>
          <w:tab w:val="num" w:pos="0"/>
        </w:tabs>
        <w:ind w:left="4320" w:hanging="1440"/>
      </w:pPr>
      <w:rPr>
        <w:rFonts w:ascii="Arial" w:eastAsia="Times New Roman" w:hAnsi="Arial" w:cs="Times New Roman"/>
        <w:szCs w:val="20"/>
        <w:lang w:val="pl-PL" w:eastAsia="ar-SA" w:bidi="ar-SA"/>
      </w:rPr>
    </w:lvl>
  </w:abstractNum>
  <w:abstractNum w:abstractNumId="22" w15:restartNumberingAfterBreak="0">
    <w:nsid w:val="0ADB1F5A"/>
    <w:multiLevelType w:val="hybridMultilevel"/>
    <w:tmpl w:val="0BB0DC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F9E6515"/>
    <w:multiLevelType w:val="multilevel"/>
    <w:tmpl w:val="222C480E"/>
    <w:lvl w:ilvl="0">
      <w:start w:val="1"/>
      <w:numFmt w:val="bullet"/>
      <w:lvlText w:val="–"/>
      <w:lvlJc w:val="left"/>
      <w:pPr>
        <w:tabs>
          <w:tab w:val="num" w:pos="567"/>
        </w:tabs>
        <w:ind w:left="567" w:hanging="567"/>
      </w:pPr>
      <w:rPr>
        <w:rFonts w:ascii="Arial" w:hAnsi="Arial" w:cs="Arial" w:hint="default"/>
        <w:b w:val="0"/>
        <w:i w:val="0"/>
        <w:color w:val="000000"/>
        <w:sz w:val="24"/>
        <w:szCs w:val="22"/>
        <w:u w:val="none"/>
        <w:shd w:val="clear" w:color="auto" w:fill="auto"/>
        <w:lang w:val="pl-PL"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FF01772"/>
    <w:multiLevelType w:val="multilevel"/>
    <w:tmpl w:val="68DA1524"/>
    <w:lvl w:ilvl="0">
      <w:start w:val="1"/>
      <w:numFmt w:val="bullet"/>
      <w:lvlText w:val="▪"/>
      <w:lvlJc w:val="left"/>
      <w:pPr>
        <w:ind w:left="720" w:hanging="360"/>
      </w:pPr>
      <w:rPr>
        <w:rFonts w:ascii="Noto Sans Symbols" w:eastAsia="Noto Sans Symbols" w:hAnsi="Noto Sans Symbols" w:cs="Noto Sans Symbol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12811234"/>
    <w:multiLevelType w:val="multilevel"/>
    <w:tmpl w:val="13D088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13E55D17"/>
    <w:multiLevelType w:val="multilevel"/>
    <w:tmpl w:val="1DE8A6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D67247C"/>
    <w:multiLevelType w:val="multilevel"/>
    <w:tmpl w:val="B75CC6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1F4841BF"/>
    <w:multiLevelType w:val="multilevel"/>
    <w:tmpl w:val="0DBE920A"/>
    <w:styleLink w:val="WW8Num1"/>
    <w:lvl w:ilvl="0">
      <w:start w:val="1"/>
      <w:numFmt w:val="none"/>
      <w:suff w:val="nothing"/>
      <w:lvlText w:val="%1"/>
      <w:lvlJc w:val="left"/>
      <w:rPr>
        <w:rFonts w:ascii="Symbol" w:eastAsia="SimSun, 宋体" w:hAnsi="Symbol" w:cs="Symbol"/>
        <w:kern w:val="3"/>
        <w:sz w:val="22"/>
        <w:szCs w:val="22"/>
        <w:lang w:eastAsia="hi-IN" w:bidi="hi-IN"/>
      </w:rPr>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9" w15:restartNumberingAfterBreak="0">
    <w:nsid w:val="21BD0803"/>
    <w:multiLevelType w:val="hybridMultilevel"/>
    <w:tmpl w:val="27148800"/>
    <w:lvl w:ilvl="0" w:tplc="EB4C41A2">
      <w:start w:val="1"/>
      <w:numFmt w:val="decimal"/>
      <w:pStyle w:val="Nagwek5"/>
      <w:lvlText w:val="1.1.1.1.1.%1."/>
      <w:lvlJc w:val="left"/>
      <w:pPr>
        <w:ind w:left="720" w:hanging="360"/>
      </w:pPr>
      <w:rPr>
        <w:rFonts w:hint="default"/>
      </w:rPr>
    </w:lvl>
    <w:lvl w:ilvl="1" w:tplc="6B60C21E" w:tentative="1">
      <w:start w:val="1"/>
      <w:numFmt w:val="lowerLetter"/>
      <w:lvlText w:val="%2."/>
      <w:lvlJc w:val="left"/>
      <w:pPr>
        <w:ind w:left="1440" w:hanging="360"/>
      </w:pPr>
    </w:lvl>
    <w:lvl w:ilvl="2" w:tplc="850EF510" w:tentative="1">
      <w:start w:val="1"/>
      <w:numFmt w:val="lowerRoman"/>
      <w:lvlText w:val="%3."/>
      <w:lvlJc w:val="right"/>
      <w:pPr>
        <w:ind w:left="2160" w:hanging="180"/>
      </w:pPr>
    </w:lvl>
    <w:lvl w:ilvl="3" w:tplc="F274E9D6" w:tentative="1">
      <w:start w:val="1"/>
      <w:numFmt w:val="decimal"/>
      <w:lvlText w:val="%4."/>
      <w:lvlJc w:val="left"/>
      <w:pPr>
        <w:ind w:left="2880" w:hanging="360"/>
      </w:pPr>
    </w:lvl>
    <w:lvl w:ilvl="4" w:tplc="552C010A" w:tentative="1">
      <w:start w:val="1"/>
      <w:numFmt w:val="lowerLetter"/>
      <w:lvlText w:val="%5."/>
      <w:lvlJc w:val="left"/>
      <w:pPr>
        <w:ind w:left="3600" w:hanging="360"/>
      </w:pPr>
    </w:lvl>
    <w:lvl w:ilvl="5" w:tplc="52423040" w:tentative="1">
      <w:start w:val="1"/>
      <w:numFmt w:val="lowerRoman"/>
      <w:lvlText w:val="%6."/>
      <w:lvlJc w:val="right"/>
      <w:pPr>
        <w:ind w:left="4320" w:hanging="180"/>
      </w:pPr>
    </w:lvl>
    <w:lvl w:ilvl="6" w:tplc="86B8B48A" w:tentative="1">
      <w:start w:val="1"/>
      <w:numFmt w:val="decimal"/>
      <w:lvlText w:val="%7."/>
      <w:lvlJc w:val="left"/>
      <w:pPr>
        <w:ind w:left="5040" w:hanging="360"/>
      </w:pPr>
    </w:lvl>
    <w:lvl w:ilvl="7" w:tplc="C26AED1E" w:tentative="1">
      <w:start w:val="1"/>
      <w:numFmt w:val="lowerLetter"/>
      <w:lvlText w:val="%8."/>
      <w:lvlJc w:val="left"/>
      <w:pPr>
        <w:ind w:left="5760" w:hanging="360"/>
      </w:pPr>
    </w:lvl>
    <w:lvl w:ilvl="8" w:tplc="49968FE2" w:tentative="1">
      <w:start w:val="1"/>
      <w:numFmt w:val="lowerRoman"/>
      <w:lvlText w:val="%9."/>
      <w:lvlJc w:val="right"/>
      <w:pPr>
        <w:ind w:left="6480" w:hanging="180"/>
      </w:pPr>
    </w:lvl>
  </w:abstractNum>
  <w:abstractNum w:abstractNumId="30" w15:restartNumberingAfterBreak="0">
    <w:nsid w:val="25892C62"/>
    <w:multiLevelType w:val="multilevel"/>
    <w:tmpl w:val="D30ABB84"/>
    <w:lvl w:ilvl="0">
      <w:start w:val="1"/>
      <w:numFmt w:val="bullet"/>
      <w:lvlText w:val="●"/>
      <w:lvlJc w:val="left"/>
      <w:pPr>
        <w:ind w:left="720" w:hanging="360"/>
      </w:pPr>
      <w:rPr>
        <w:rFonts w:ascii="Noto Sans Symbols" w:eastAsia="Noto Sans Symbols" w:hAnsi="Noto Sans Symbols" w:cs="Noto Sans Symbol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28435449"/>
    <w:multiLevelType w:val="hybridMultilevel"/>
    <w:tmpl w:val="9BBA9A5C"/>
    <w:styleLink w:val="Zaimportowanystyl5"/>
    <w:lvl w:ilvl="0" w:tplc="27D21122">
      <w:start w:val="1"/>
      <w:numFmt w:val="bullet"/>
      <w:lvlText w:val="-"/>
      <w:lvlJc w:val="left"/>
      <w:pPr>
        <w:ind w:left="660" w:hanging="66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8A22DE3A">
      <w:start w:val="1"/>
      <w:numFmt w:val="bullet"/>
      <w:lvlText w:val="o"/>
      <w:lvlJc w:val="left"/>
      <w:pPr>
        <w:ind w:left="1410" w:hanging="33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ECECB936">
      <w:start w:val="1"/>
      <w:numFmt w:val="bullet"/>
      <w:lvlText w:val="▪"/>
      <w:lvlJc w:val="left"/>
      <w:pPr>
        <w:ind w:left="2130" w:hanging="33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F17E1000">
      <w:start w:val="1"/>
      <w:numFmt w:val="bullet"/>
      <w:lvlText w:val="•"/>
      <w:lvlJc w:val="left"/>
      <w:pPr>
        <w:ind w:left="2850" w:hanging="33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E4CC0A2">
      <w:start w:val="1"/>
      <w:numFmt w:val="bullet"/>
      <w:lvlText w:val="o"/>
      <w:lvlJc w:val="left"/>
      <w:pPr>
        <w:ind w:left="3570" w:hanging="33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9C726FD8">
      <w:start w:val="1"/>
      <w:numFmt w:val="bullet"/>
      <w:lvlText w:val="▪"/>
      <w:lvlJc w:val="left"/>
      <w:pPr>
        <w:ind w:left="4290" w:hanging="33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4C78EF4E">
      <w:start w:val="1"/>
      <w:numFmt w:val="bullet"/>
      <w:lvlText w:val="•"/>
      <w:lvlJc w:val="left"/>
      <w:pPr>
        <w:ind w:left="5010" w:hanging="33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364460B2">
      <w:start w:val="1"/>
      <w:numFmt w:val="bullet"/>
      <w:lvlText w:val="o"/>
      <w:lvlJc w:val="left"/>
      <w:pPr>
        <w:ind w:left="5730" w:hanging="33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29C83190">
      <w:start w:val="1"/>
      <w:numFmt w:val="bullet"/>
      <w:lvlText w:val="▪"/>
      <w:lvlJc w:val="left"/>
      <w:pPr>
        <w:ind w:left="6450" w:hanging="33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2" w15:restartNumberingAfterBreak="0">
    <w:nsid w:val="29A30944"/>
    <w:multiLevelType w:val="hybridMultilevel"/>
    <w:tmpl w:val="1F1E486C"/>
    <w:lvl w:ilvl="0" w:tplc="E2D0DEF2">
      <w:start w:val="1"/>
      <w:numFmt w:val="upperLetter"/>
      <w:pStyle w:val="Tytu"/>
      <w:lvlText w:val="%1."/>
      <w:lvlJc w:val="left"/>
      <w:pPr>
        <w:ind w:left="1069" w:hanging="360"/>
      </w:pPr>
      <w:rPr>
        <w:rFonts w:hint="default"/>
        <w:sz w:val="48"/>
        <w:szCs w:val="48"/>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2A803177"/>
    <w:multiLevelType w:val="hybridMultilevel"/>
    <w:tmpl w:val="80048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C323DED"/>
    <w:multiLevelType w:val="hybridMultilevel"/>
    <w:tmpl w:val="9684D9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D3E53D1"/>
    <w:multiLevelType w:val="hybridMultilevel"/>
    <w:tmpl w:val="A4F027FC"/>
    <w:lvl w:ilvl="0" w:tplc="F5E607DA">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FF21419"/>
    <w:multiLevelType w:val="hybridMultilevel"/>
    <w:tmpl w:val="5854F35E"/>
    <w:lvl w:ilvl="0" w:tplc="F5E607DA">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30CA826">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6A78F34A">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1B98F938">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48A1FDC">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A38E2BAC">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AC2C9D4">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E04B376">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5A644766">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3239024D"/>
    <w:multiLevelType w:val="multilevel"/>
    <w:tmpl w:val="DF567936"/>
    <w:lvl w:ilvl="0">
      <w:start w:val="1"/>
      <w:numFmt w:val="bullet"/>
      <w:lvlText w:val="●"/>
      <w:lvlJc w:val="left"/>
      <w:pPr>
        <w:ind w:left="340" w:hanging="340"/>
      </w:pPr>
      <w:rPr>
        <w:rFonts w:ascii="Noto Sans Symbols" w:eastAsia="Noto Sans Symbols" w:hAnsi="Noto Sans Symbols" w:cs="Noto Sans Symbol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3345154B"/>
    <w:multiLevelType w:val="hybridMultilevel"/>
    <w:tmpl w:val="3BAC9AB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34670D65"/>
    <w:multiLevelType w:val="multilevel"/>
    <w:tmpl w:val="3D94B1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481791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36AE62E2"/>
    <w:multiLevelType w:val="hybridMultilevel"/>
    <w:tmpl w:val="D0D07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6BA4E02"/>
    <w:multiLevelType w:val="multilevel"/>
    <w:tmpl w:val="D9BE05DA"/>
    <w:styleLink w:val="WW8Num5"/>
    <w:lvl w:ilvl="0">
      <w:numFmt w:val="bullet"/>
      <w:lvlText w:val=""/>
      <w:lvlJc w:val="left"/>
      <w:rPr>
        <w:rFonts w:ascii="Symbol" w:eastAsia="SimSun, 宋体" w:hAnsi="Symbol" w:cs="Symbol"/>
        <w:kern w:val="3"/>
        <w:sz w:val="22"/>
        <w:szCs w:val="22"/>
        <w:lang w:eastAsia="hi-IN" w:bidi="hi-IN"/>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43" w15:restartNumberingAfterBreak="0">
    <w:nsid w:val="398D20AB"/>
    <w:multiLevelType w:val="multilevel"/>
    <w:tmpl w:val="088087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B8B1308"/>
    <w:multiLevelType w:val="multilevel"/>
    <w:tmpl w:val="AF54BBEC"/>
    <w:lvl w:ilvl="0">
      <w:start w:val="1"/>
      <w:numFmt w:val="bullet"/>
      <w:lvlText w:val="−"/>
      <w:lvlJc w:val="left"/>
      <w:pPr>
        <w:ind w:left="720" w:hanging="360"/>
      </w:pPr>
      <w:rPr>
        <w:rFonts w:ascii="Noto Sans Symbols" w:eastAsia="Noto Sans Symbols" w:hAnsi="Noto Sans Symbols" w:cs="Noto Sans Symbols"/>
        <w:sz w:val="18"/>
        <w:szCs w:val="18"/>
        <w:vertAlign w:val="superscript"/>
      </w:rPr>
    </w:lvl>
    <w:lvl w:ilvl="1">
      <w:start w:val="1"/>
      <w:numFmt w:val="bullet"/>
      <w:lvlText w:val="−"/>
      <w:lvlJc w:val="left"/>
      <w:pPr>
        <w:ind w:left="1080" w:hanging="360"/>
      </w:pPr>
      <w:rPr>
        <w:rFonts w:ascii="Noto Sans Symbols" w:eastAsia="Noto Sans Symbols" w:hAnsi="Noto Sans Symbols" w:cs="Noto Sans Symbols"/>
        <w:sz w:val="18"/>
        <w:szCs w:val="18"/>
        <w:vertAlign w:val="superscript"/>
      </w:rPr>
    </w:lvl>
    <w:lvl w:ilvl="2">
      <w:start w:val="1"/>
      <w:numFmt w:val="bullet"/>
      <w:lvlText w:val="−"/>
      <w:lvlJc w:val="left"/>
      <w:pPr>
        <w:ind w:left="1440" w:hanging="360"/>
      </w:pPr>
      <w:rPr>
        <w:rFonts w:ascii="Noto Sans Symbols" w:eastAsia="Noto Sans Symbols" w:hAnsi="Noto Sans Symbols" w:cs="Noto Sans Symbols"/>
        <w:sz w:val="18"/>
        <w:szCs w:val="18"/>
        <w:vertAlign w:val="superscript"/>
      </w:rPr>
    </w:lvl>
    <w:lvl w:ilvl="3">
      <w:start w:val="1"/>
      <w:numFmt w:val="bullet"/>
      <w:lvlText w:val="−"/>
      <w:lvlJc w:val="left"/>
      <w:pPr>
        <w:ind w:left="1800" w:hanging="360"/>
      </w:pPr>
      <w:rPr>
        <w:rFonts w:ascii="Noto Sans Symbols" w:eastAsia="Noto Sans Symbols" w:hAnsi="Noto Sans Symbols" w:cs="Noto Sans Symbols"/>
        <w:sz w:val="18"/>
        <w:szCs w:val="18"/>
        <w:vertAlign w:val="superscript"/>
      </w:rPr>
    </w:lvl>
    <w:lvl w:ilvl="4">
      <w:start w:val="1"/>
      <w:numFmt w:val="bullet"/>
      <w:lvlText w:val="−"/>
      <w:lvlJc w:val="left"/>
      <w:pPr>
        <w:ind w:left="2160" w:hanging="360"/>
      </w:pPr>
      <w:rPr>
        <w:rFonts w:ascii="Noto Sans Symbols" w:eastAsia="Noto Sans Symbols" w:hAnsi="Noto Sans Symbols" w:cs="Noto Sans Symbols"/>
        <w:sz w:val="18"/>
        <w:szCs w:val="18"/>
        <w:vertAlign w:val="superscript"/>
      </w:rPr>
    </w:lvl>
    <w:lvl w:ilvl="5">
      <w:start w:val="1"/>
      <w:numFmt w:val="bullet"/>
      <w:lvlText w:val="−"/>
      <w:lvlJc w:val="left"/>
      <w:pPr>
        <w:ind w:left="2520" w:hanging="360"/>
      </w:pPr>
      <w:rPr>
        <w:rFonts w:ascii="Noto Sans Symbols" w:eastAsia="Noto Sans Symbols" w:hAnsi="Noto Sans Symbols" w:cs="Noto Sans Symbols"/>
        <w:sz w:val="18"/>
        <w:szCs w:val="18"/>
        <w:vertAlign w:val="superscript"/>
      </w:rPr>
    </w:lvl>
    <w:lvl w:ilvl="6">
      <w:start w:val="1"/>
      <w:numFmt w:val="bullet"/>
      <w:lvlText w:val="−"/>
      <w:lvlJc w:val="left"/>
      <w:pPr>
        <w:ind w:left="2880" w:hanging="360"/>
      </w:pPr>
      <w:rPr>
        <w:rFonts w:ascii="Noto Sans Symbols" w:eastAsia="Noto Sans Symbols" w:hAnsi="Noto Sans Symbols" w:cs="Noto Sans Symbols"/>
        <w:sz w:val="18"/>
        <w:szCs w:val="18"/>
        <w:vertAlign w:val="superscript"/>
      </w:rPr>
    </w:lvl>
    <w:lvl w:ilvl="7">
      <w:start w:val="1"/>
      <w:numFmt w:val="bullet"/>
      <w:lvlText w:val="−"/>
      <w:lvlJc w:val="left"/>
      <w:pPr>
        <w:ind w:left="3240" w:hanging="360"/>
      </w:pPr>
      <w:rPr>
        <w:rFonts w:ascii="Noto Sans Symbols" w:eastAsia="Noto Sans Symbols" w:hAnsi="Noto Sans Symbols" w:cs="Noto Sans Symbols"/>
        <w:sz w:val="18"/>
        <w:szCs w:val="18"/>
        <w:vertAlign w:val="superscript"/>
      </w:rPr>
    </w:lvl>
    <w:lvl w:ilvl="8">
      <w:start w:val="1"/>
      <w:numFmt w:val="bullet"/>
      <w:lvlText w:val="−"/>
      <w:lvlJc w:val="left"/>
      <w:pPr>
        <w:ind w:left="3600" w:hanging="360"/>
      </w:pPr>
      <w:rPr>
        <w:rFonts w:ascii="Noto Sans Symbols" w:eastAsia="Noto Sans Symbols" w:hAnsi="Noto Sans Symbols" w:cs="Noto Sans Symbols"/>
        <w:sz w:val="18"/>
        <w:szCs w:val="18"/>
        <w:vertAlign w:val="superscript"/>
      </w:rPr>
    </w:lvl>
  </w:abstractNum>
  <w:abstractNum w:abstractNumId="45" w15:restartNumberingAfterBreak="0">
    <w:nsid w:val="3CDC73CA"/>
    <w:multiLevelType w:val="hybridMultilevel"/>
    <w:tmpl w:val="BBBCBCDA"/>
    <w:lvl w:ilvl="0" w:tplc="8BD28358">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E0D487E"/>
    <w:multiLevelType w:val="hybridMultilevel"/>
    <w:tmpl w:val="98D0CD6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7" w15:restartNumberingAfterBreak="0">
    <w:nsid w:val="3E6B5840"/>
    <w:multiLevelType w:val="multilevel"/>
    <w:tmpl w:val="D15A0970"/>
    <w:styleLink w:val="WW8Num4"/>
    <w:lvl w:ilvl="0">
      <w:numFmt w:val="bullet"/>
      <w:pStyle w:val="Kropka"/>
      <w:lvlText w:val="·"/>
      <w:lvlJc w:val="left"/>
      <w:rPr>
        <w:rFonts w:ascii="Symbol" w:eastAsia="Arial" w:hAnsi="Symbol" w:cs="Times New Roman"/>
        <w:kern w:val="3"/>
        <w:sz w:val="22"/>
        <w:szCs w:val="22"/>
        <w:lang w:eastAsia="hi-IN" w:bidi="hi-I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404C69A0"/>
    <w:multiLevelType w:val="multilevel"/>
    <w:tmpl w:val="EA28C5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40803214"/>
    <w:multiLevelType w:val="hybridMultilevel"/>
    <w:tmpl w:val="ABCA16CE"/>
    <w:lvl w:ilvl="0" w:tplc="800A781A">
      <w:start w:val="1"/>
      <w:numFmt w:val="bullet"/>
      <w:lvlText w:val=""/>
      <w:lvlJc w:val="left"/>
      <w:pPr>
        <w:ind w:left="720" w:hanging="360"/>
      </w:pPr>
      <w:rPr>
        <w:rFonts w:ascii="Symbol" w:hAnsi="Symbol"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1DF3E48"/>
    <w:multiLevelType w:val="hybridMultilevel"/>
    <w:tmpl w:val="5950D98C"/>
    <w:lvl w:ilvl="0" w:tplc="FFFFFFFF">
      <w:start w:val="1"/>
      <w:numFmt w:val="decimal"/>
      <w:lvlText w:val="%1."/>
      <w:lvlJc w:val="left"/>
      <w:pPr>
        <w:ind w:left="720" w:hanging="360"/>
      </w:pPr>
    </w:lvl>
    <w:lvl w:ilvl="1" w:tplc="6902F37E">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20F6AD6"/>
    <w:multiLevelType w:val="multilevel"/>
    <w:tmpl w:val="C13CCD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423E1271"/>
    <w:multiLevelType w:val="multilevel"/>
    <w:tmpl w:val="3E407FE8"/>
    <w:lvl w:ilvl="0">
      <w:start w:val="1"/>
      <w:numFmt w:val="bullet"/>
      <w:lvlText w:val="●"/>
      <w:lvlJc w:val="left"/>
      <w:pPr>
        <w:ind w:left="720" w:hanging="360"/>
      </w:pPr>
      <w:rPr>
        <w:rFonts w:ascii="Noto Sans Symbols" w:eastAsia="Noto Sans Symbols" w:hAnsi="Noto Sans Symbols" w:cs="Noto Sans Symbols"/>
        <w:color w:val="000000"/>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424D3DEF"/>
    <w:multiLevelType w:val="hybridMultilevel"/>
    <w:tmpl w:val="541AD7C4"/>
    <w:lvl w:ilvl="0" w:tplc="31FAC188">
      <w:start w:val="1"/>
      <w:numFmt w:val="decimal"/>
      <w:lvlText w:val="%1."/>
      <w:lvlJc w:val="left"/>
      <w:pPr>
        <w:tabs>
          <w:tab w:val="num" w:pos="720"/>
        </w:tabs>
        <w:ind w:left="720" w:hanging="360"/>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428A6B9B"/>
    <w:multiLevelType w:val="multilevel"/>
    <w:tmpl w:val="AE661A7C"/>
    <w:lvl w:ilvl="0">
      <w:start w:val="1"/>
      <w:numFmt w:val="bullet"/>
      <w:lvlText w:val="−"/>
      <w:lvlJc w:val="left"/>
      <w:pPr>
        <w:ind w:left="720" w:hanging="360"/>
      </w:pPr>
      <w:rPr>
        <w:rFonts w:ascii="Noto Sans Symbols" w:eastAsia="Noto Sans Symbols" w:hAnsi="Noto Sans Symbols" w:cs="Noto Sans Symbols"/>
        <w:sz w:val="18"/>
        <w:szCs w:val="18"/>
        <w:vertAlign w:val="superscript"/>
      </w:rPr>
    </w:lvl>
    <w:lvl w:ilvl="1">
      <w:start w:val="1"/>
      <w:numFmt w:val="bullet"/>
      <w:lvlText w:val="−"/>
      <w:lvlJc w:val="left"/>
      <w:pPr>
        <w:ind w:left="1080" w:hanging="360"/>
      </w:pPr>
      <w:rPr>
        <w:rFonts w:ascii="Noto Sans Symbols" w:eastAsia="Noto Sans Symbols" w:hAnsi="Noto Sans Symbols" w:cs="Noto Sans Symbols"/>
        <w:sz w:val="18"/>
        <w:szCs w:val="18"/>
        <w:vertAlign w:val="superscript"/>
      </w:rPr>
    </w:lvl>
    <w:lvl w:ilvl="2">
      <w:start w:val="1"/>
      <w:numFmt w:val="bullet"/>
      <w:lvlText w:val="−"/>
      <w:lvlJc w:val="left"/>
      <w:pPr>
        <w:ind w:left="1440" w:hanging="360"/>
      </w:pPr>
      <w:rPr>
        <w:rFonts w:ascii="Noto Sans Symbols" w:eastAsia="Noto Sans Symbols" w:hAnsi="Noto Sans Symbols" w:cs="Noto Sans Symbols"/>
        <w:sz w:val="18"/>
        <w:szCs w:val="18"/>
        <w:vertAlign w:val="superscript"/>
      </w:rPr>
    </w:lvl>
    <w:lvl w:ilvl="3">
      <w:start w:val="1"/>
      <w:numFmt w:val="bullet"/>
      <w:lvlText w:val="−"/>
      <w:lvlJc w:val="left"/>
      <w:pPr>
        <w:ind w:left="1800" w:hanging="360"/>
      </w:pPr>
      <w:rPr>
        <w:rFonts w:ascii="Noto Sans Symbols" w:eastAsia="Noto Sans Symbols" w:hAnsi="Noto Sans Symbols" w:cs="Noto Sans Symbols"/>
        <w:sz w:val="18"/>
        <w:szCs w:val="18"/>
        <w:vertAlign w:val="superscript"/>
      </w:rPr>
    </w:lvl>
    <w:lvl w:ilvl="4">
      <w:start w:val="1"/>
      <w:numFmt w:val="bullet"/>
      <w:lvlText w:val="−"/>
      <w:lvlJc w:val="left"/>
      <w:pPr>
        <w:ind w:left="2160" w:hanging="360"/>
      </w:pPr>
      <w:rPr>
        <w:rFonts w:ascii="Noto Sans Symbols" w:eastAsia="Noto Sans Symbols" w:hAnsi="Noto Sans Symbols" w:cs="Noto Sans Symbols"/>
        <w:sz w:val="18"/>
        <w:szCs w:val="18"/>
        <w:vertAlign w:val="superscript"/>
      </w:rPr>
    </w:lvl>
    <w:lvl w:ilvl="5">
      <w:start w:val="1"/>
      <w:numFmt w:val="bullet"/>
      <w:lvlText w:val="−"/>
      <w:lvlJc w:val="left"/>
      <w:pPr>
        <w:ind w:left="2520" w:hanging="360"/>
      </w:pPr>
      <w:rPr>
        <w:rFonts w:ascii="Noto Sans Symbols" w:eastAsia="Noto Sans Symbols" w:hAnsi="Noto Sans Symbols" w:cs="Noto Sans Symbols"/>
        <w:sz w:val="18"/>
        <w:szCs w:val="18"/>
        <w:vertAlign w:val="superscript"/>
      </w:rPr>
    </w:lvl>
    <w:lvl w:ilvl="6">
      <w:start w:val="1"/>
      <w:numFmt w:val="bullet"/>
      <w:lvlText w:val="−"/>
      <w:lvlJc w:val="left"/>
      <w:pPr>
        <w:ind w:left="2880" w:hanging="360"/>
      </w:pPr>
      <w:rPr>
        <w:rFonts w:ascii="Noto Sans Symbols" w:eastAsia="Noto Sans Symbols" w:hAnsi="Noto Sans Symbols" w:cs="Noto Sans Symbols"/>
        <w:sz w:val="18"/>
        <w:szCs w:val="18"/>
        <w:vertAlign w:val="superscript"/>
      </w:rPr>
    </w:lvl>
    <w:lvl w:ilvl="7">
      <w:start w:val="1"/>
      <w:numFmt w:val="bullet"/>
      <w:lvlText w:val="−"/>
      <w:lvlJc w:val="left"/>
      <w:pPr>
        <w:ind w:left="3240" w:hanging="360"/>
      </w:pPr>
      <w:rPr>
        <w:rFonts w:ascii="Noto Sans Symbols" w:eastAsia="Noto Sans Symbols" w:hAnsi="Noto Sans Symbols" w:cs="Noto Sans Symbols"/>
        <w:sz w:val="18"/>
        <w:szCs w:val="18"/>
        <w:vertAlign w:val="superscript"/>
      </w:rPr>
    </w:lvl>
    <w:lvl w:ilvl="8">
      <w:start w:val="1"/>
      <w:numFmt w:val="bullet"/>
      <w:lvlText w:val="−"/>
      <w:lvlJc w:val="left"/>
      <w:pPr>
        <w:ind w:left="3600" w:hanging="360"/>
      </w:pPr>
      <w:rPr>
        <w:rFonts w:ascii="Noto Sans Symbols" w:eastAsia="Noto Sans Symbols" w:hAnsi="Noto Sans Symbols" w:cs="Noto Sans Symbols"/>
        <w:sz w:val="18"/>
        <w:szCs w:val="18"/>
        <w:vertAlign w:val="superscript"/>
      </w:rPr>
    </w:lvl>
  </w:abstractNum>
  <w:abstractNum w:abstractNumId="55" w15:restartNumberingAfterBreak="0">
    <w:nsid w:val="43320A2D"/>
    <w:multiLevelType w:val="hybridMultilevel"/>
    <w:tmpl w:val="1A8A7A34"/>
    <w:lvl w:ilvl="0" w:tplc="1108C8FE">
      <w:start w:val="1"/>
      <w:numFmt w:val="bullet"/>
      <w:lvlText w:val="•"/>
      <w:lvlJc w:val="left"/>
      <w:pPr>
        <w:ind w:left="7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4F82DCE">
      <w:start w:val="1"/>
      <w:numFmt w:val="bullet"/>
      <w:lvlText w:val="o"/>
      <w:lvlJc w:val="left"/>
      <w:pPr>
        <w:ind w:left="10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85D498A4">
      <w:start w:val="1"/>
      <w:numFmt w:val="bullet"/>
      <w:lvlText w:val="▪"/>
      <w:lvlJc w:val="left"/>
      <w:pPr>
        <w:ind w:left="18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54AA720">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60ACF66">
      <w:start w:val="1"/>
      <w:numFmt w:val="bullet"/>
      <w:lvlText w:val="o"/>
      <w:lvlJc w:val="left"/>
      <w:pPr>
        <w:ind w:left="32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FA985E6A">
      <w:start w:val="1"/>
      <w:numFmt w:val="bullet"/>
      <w:lvlText w:val="▪"/>
      <w:lvlJc w:val="left"/>
      <w:pPr>
        <w:ind w:left="39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88A82A72">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9169BC0">
      <w:start w:val="1"/>
      <w:numFmt w:val="bullet"/>
      <w:lvlText w:val="o"/>
      <w:lvlJc w:val="left"/>
      <w:pPr>
        <w:ind w:left="54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596577E">
      <w:start w:val="1"/>
      <w:numFmt w:val="bullet"/>
      <w:lvlText w:val="▪"/>
      <w:lvlJc w:val="left"/>
      <w:pPr>
        <w:ind w:left="61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44083C8C"/>
    <w:multiLevelType w:val="hybridMultilevel"/>
    <w:tmpl w:val="F88490B0"/>
    <w:lvl w:ilvl="0" w:tplc="04150001">
      <w:start w:val="1"/>
      <w:numFmt w:val="bullet"/>
      <w:lvlText w:val="•"/>
      <w:lvlJc w:val="left"/>
      <w:pPr>
        <w:ind w:left="7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50003">
      <w:start w:val="1"/>
      <w:numFmt w:val="bullet"/>
      <w:lvlText w:val="o"/>
      <w:lvlJc w:val="left"/>
      <w:pPr>
        <w:ind w:left="10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04150005">
      <w:start w:val="1"/>
      <w:numFmt w:val="bullet"/>
      <w:lvlText w:val="▪"/>
      <w:lvlJc w:val="left"/>
      <w:pPr>
        <w:ind w:left="18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4150001">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150003">
      <w:start w:val="1"/>
      <w:numFmt w:val="bullet"/>
      <w:lvlText w:val="o"/>
      <w:lvlJc w:val="left"/>
      <w:pPr>
        <w:ind w:left="32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4150005">
      <w:start w:val="1"/>
      <w:numFmt w:val="bullet"/>
      <w:lvlText w:val="▪"/>
      <w:lvlJc w:val="left"/>
      <w:pPr>
        <w:ind w:left="39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04150001">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4150003">
      <w:start w:val="1"/>
      <w:numFmt w:val="bullet"/>
      <w:lvlText w:val="o"/>
      <w:lvlJc w:val="left"/>
      <w:pPr>
        <w:ind w:left="54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4150005">
      <w:start w:val="1"/>
      <w:numFmt w:val="bullet"/>
      <w:lvlText w:val="▪"/>
      <w:lvlJc w:val="left"/>
      <w:pPr>
        <w:ind w:left="61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463A6522"/>
    <w:multiLevelType w:val="hybridMultilevel"/>
    <w:tmpl w:val="4A4A7CE4"/>
    <w:lvl w:ilvl="0" w:tplc="FFFFFFFF">
      <w:start w:val="1"/>
      <w:numFmt w:val="bullet"/>
      <w:pStyle w:val="Listapunktowana21"/>
      <w:lvlText w:val="-"/>
      <w:lvlJc w:val="left"/>
      <w:pPr>
        <w:tabs>
          <w:tab w:val="num" w:pos="567"/>
        </w:tabs>
        <w:ind w:left="567" w:hanging="567"/>
      </w:pPr>
      <w:rPr>
        <w:rFonts w:ascii="Arial" w:hAnsi="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8662F61"/>
    <w:multiLevelType w:val="multilevel"/>
    <w:tmpl w:val="F22E9436"/>
    <w:lvl w:ilvl="0">
      <w:start w:val="1"/>
      <w:numFmt w:val="decimal"/>
      <w:pStyle w:val="Nagwek1"/>
      <w:lvlText w:val="%1."/>
      <w:lvlJc w:val="left"/>
      <w:pPr>
        <w:tabs>
          <w:tab w:val="num" w:pos="1134"/>
        </w:tabs>
        <w:ind w:left="1134" w:hanging="1134"/>
      </w:pPr>
      <w:rPr>
        <w:rFonts w:hint="default"/>
        <w:color w:val="auto"/>
      </w:rPr>
    </w:lvl>
    <w:lvl w:ilvl="1">
      <w:start w:val="1"/>
      <w:numFmt w:val="decimal"/>
      <w:pStyle w:val="Nagwek2"/>
      <w:lvlText w:val="%1.%2."/>
      <w:lvlJc w:val="left"/>
      <w:pPr>
        <w:tabs>
          <w:tab w:val="num" w:pos="1134"/>
        </w:tabs>
        <w:ind w:left="1134" w:hanging="1134"/>
      </w:pPr>
      <w:rPr>
        <w:rFonts w:hint="default"/>
      </w:rPr>
    </w:lvl>
    <w:lvl w:ilvl="2">
      <w:start w:val="1"/>
      <w:numFmt w:val="decimal"/>
      <w:pStyle w:val="Nagwek3"/>
      <w:lvlText w:val="%1.%2.%3."/>
      <w:lvlJc w:val="left"/>
      <w:pPr>
        <w:tabs>
          <w:tab w:val="num" w:pos="1134"/>
        </w:tabs>
        <w:ind w:left="1134" w:hanging="1134"/>
      </w:pPr>
      <w:rPr>
        <w:rFonts w:hint="default"/>
        <w:b/>
        <w:bCs/>
      </w:rPr>
    </w:lvl>
    <w:lvl w:ilvl="3">
      <w:start w:val="1"/>
      <w:numFmt w:val="decimal"/>
      <w:pStyle w:val="Nagwek4"/>
      <w:lvlText w:val="%1.%2.%3.%4."/>
      <w:lvlJc w:val="left"/>
      <w:pPr>
        <w:tabs>
          <w:tab w:val="num" w:pos="1134"/>
        </w:tabs>
        <w:ind w:left="1134" w:hanging="1134"/>
      </w:pPr>
      <w:rPr>
        <w:rFonts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4A2941B8"/>
    <w:multiLevelType w:val="hybridMultilevel"/>
    <w:tmpl w:val="75BAC6A4"/>
    <w:lvl w:ilvl="0" w:tplc="800A78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A5D0F25"/>
    <w:multiLevelType w:val="hybridMultilevel"/>
    <w:tmpl w:val="0EF64304"/>
    <w:lvl w:ilvl="0" w:tplc="CEC4D250">
      <w:start w:val="1"/>
      <w:numFmt w:val="bullet"/>
      <w:lvlText w:val="-"/>
      <w:lvlJc w:val="left"/>
      <w:pPr>
        <w:tabs>
          <w:tab w:val="num" w:pos="720"/>
        </w:tabs>
        <w:ind w:left="0" w:firstLine="0"/>
      </w:pPr>
      <w:rPr>
        <w:rFonts w:ascii="Arial" w:hAnsi="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FB05FD6"/>
    <w:multiLevelType w:val="singleLevel"/>
    <w:tmpl w:val="DA547FD8"/>
    <w:lvl w:ilvl="0">
      <w:start w:val="1"/>
      <w:numFmt w:val="decimal"/>
      <w:lvlText w:val="%1)"/>
      <w:lvlJc w:val="left"/>
      <w:pPr>
        <w:ind w:left="720" w:hanging="360"/>
      </w:pPr>
      <w:rPr>
        <w:rFonts w:ascii="Bookman Old Style" w:hAnsi="Bookman Old Style" w:cs="Arial" w:hint="default"/>
        <w:b/>
        <w:sz w:val="18"/>
        <w:szCs w:val="22"/>
      </w:rPr>
    </w:lvl>
  </w:abstractNum>
  <w:abstractNum w:abstractNumId="62" w15:restartNumberingAfterBreak="0">
    <w:nsid w:val="50D82E53"/>
    <w:multiLevelType w:val="hybridMultilevel"/>
    <w:tmpl w:val="9E6621B4"/>
    <w:name w:val="WW8Num112"/>
    <w:lvl w:ilvl="0" w:tplc="FFFFFFFF">
      <w:start w:val="1"/>
      <w:numFmt w:val="bullet"/>
      <w:lvlText w:val="-"/>
      <w:lvlJc w:val="left"/>
      <w:pPr>
        <w:tabs>
          <w:tab w:val="num" w:pos="737"/>
        </w:tabs>
        <w:ind w:left="737" w:hanging="737"/>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D4E342A"/>
    <w:multiLevelType w:val="hybridMultilevel"/>
    <w:tmpl w:val="FE6625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EC27D47"/>
    <w:multiLevelType w:val="hybridMultilevel"/>
    <w:tmpl w:val="AA58626A"/>
    <w:styleLink w:val="Zaimportowanystyl7"/>
    <w:lvl w:ilvl="0" w:tplc="E0B6300C">
      <w:start w:val="1"/>
      <w:numFmt w:val="bullet"/>
      <w:lvlText w:val="-"/>
      <w:lvlJc w:val="left"/>
      <w:pPr>
        <w:tabs>
          <w:tab w:val="num" w:pos="708"/>
        </w:tabs>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991AEF00">
      <w:start w:val="1"/>
      <w:numFmt w:val="bullet"/>
      <w:lvlText w:val="o"/>
      <w:lvlJc w:val="left"/>
      <w:pPr>
        <w:tabs>
          <w:tab w:val="left" w:pos="708"/>
          <w:tab w:val="num" w:pos="1416"/>
        </w:tabs>
        <w:ind w:left="1428" w:hanging="34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50D67F8C">
      <w:start w:val="1"/>
      <w:numFmt w:val="bullet"/>
      <w:lvlText w:val="▪"/>
      <w:lvlJc w:val="left"/>
      <w:pPr>
        <w:tabs>
          <w:tab w:val="left" w:pos="708"/>
          <w:tab w:val="num" w:pos="2124"/>
        </w:tabs>
        <w:ind w:left="2136" w:hanging="33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978A259A">
      <w:start w:val="1"/>
      <w:numFmt w:val="bullet"/>
      <w:lvlText w:val="•"/>
      <w:lvlJc w:val="left"/>
      <w:pPr>
        <w:tabs>
          <w:tab w:val="left" w:pos="708"/>
          <w:tab w:val="num" w:pos="2832"/>
        </w:tabs>
        <w:ind w:left="2844" w:hanging="32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FA5EB582">
      <w:start w:val="1"/>
      <w:numFmt w:val="bullet"/>
      <w:lvlText w:val="o"/>
      <w:lvlJc w:val="left"/>
      <w:pPr>
        <w:tabs>
          <w:tab w:val="left" w:pos="708"/>
          <w:tab w:val="num" w:pos="3540"/>
        </w:tabs>
        <w:ind w:left="3552" w:hanging="31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A06C2F0">
      <w:start w:val="1"/>
      <w:numFmt w:val="bullet"/>
      <w:lvlText w:val="▪"/>
      <w:lvlJc w:val="left"/>
      <w:pPr>
        <w:tabs>
          <w:tab w:val="left" w:pos="708"/>
          <w:tab w:val="num" w:pos="4248"/>
        </w:tabs>
        <w:ind w:left="4260" w:hanging="30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1BF84774">
      <w:start w:val="1"/>
      <w:numFmt w:val="bullet"/>
      <w:lvlText w:val="•"/>
      <w:lvlJc w:val="left"/>
      <w:pPr>
        <w:tabs>
          <w:tab w:val="left" w:pos="708"/>
          <w:tab w:val="num" w:pos="4956"/>
        </w:tabs>
        <w:ind w:left="4968" w:hanging="28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A2B0C40C">
      <w:start w:val="1"/>
      <w:numFmt w:val="bullet"/>
      <w:lvlText w:val="o"/>
      <w:lvlJc w:val="left"/>
      <w:pPr>
        <w:tabs>
          <w:tab w:val="left" w:pos="708"/>
          <w:tab w:val="num" w:pos="5664"/>
        </w:tabs>
        <w:ind w:left="5676" w:hanging="27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8FD67C06">
      <w:start w:val="1"/>
      <w:numFmt w:val="bullet"/>
      <w:lvlText w:val="▪"/>
      <w:lvlJc w:val="left"/>
      <w:pPr>
        <w:tabs>
          <w:tab w:val="left" w:pos="708"/>
          <w:tab w:val="num" w:pos="6372"/>
        </w:tabs>
        <w:ind w:left="6384" w:hanging="26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5" w15:restartNumberingAfterBreak="0">
    <w:nsid w:val="5F406338"/>
    <w:multiLevelType w:val="multilevel"/>
    <w:tmpl w:val="2E5A87B4"/>
    <w:styleLink w:val="WW8Num3"/>
    <w:lvl w:ilvl="0">
      <w:numFmt w:val="bullet"/>
      <w:pStyle w:val="wypunkt"/>
      <w:lvlText w:val="-"/>
      <w:lvlJc w:val="left"/>
      <w:rPr>
        <w:rFonts w:ascii="Times New Roman" w:eastAsia="Arial" w:hAnsi="Times New Roman" w:cs="Symbol"/>
        <w:kern w:val="3"/>
        <w:position w:val="0"/>
        <w:sz w:val="22"/>
        <w:szCs w:val="22"/>
        <w:vertAlign w:val="superscript"/>
        <w:lang w:bidi="hi-I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60CB0AEA"/>
    <w:multiLevelType w:val="multilevel"/>
    <w:tmpl w:val="B2A05B04"/>
    <w:lvl w:ilvl="0">
      <w:start w:val="1"/>
      <w:numFmt w:val="bullet"/>
      <w:lvlText w:val="▪"/>
      <w:lvlJc w:val="left"/>
      <w:pPr>
        <w:ind w:left="720" w:hanging="360"/>
      </w:pPr>
      <w:rPr>
        <w:rFonts w:ascii="Noto Sans Symbols" w:eastAsia="Noto Sans Symbols" w:hAnsi="Noto Sans Symbols" w:cs="Noto Sans Symbol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1107672"/>
    <w:multiLevelType w:val="multilevel"/>
    <w:tmpl w:val="8D22C4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23A29D0"/>
    <w:multiLevelType w:val="hybridMultilevel"/>
    <w:tmpl w:val="B108F4E4"/>
    <w:lvl w:ilvl="0" w:tplc="788ADA44">
      <w:start w:val="1"/>
      <w:numFmt w:val="bullet"/>
      <w:lvlText w:val="•"/>
      <w:lvlJc w:val="left"/>
      <w:pPr>
        <w:ind w:left="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314320C">
      <w:start w:val="1"/>
      <w:numFmt w:val="bullet"/>
      <w:lvlText w:val="o"/>
      <w:lvlJc w:val="left"/>
      <w:pPr>
        <w:ind w:left="10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620257FE">
      <w:start w:val="1"/>
      <w:numFmt w:val="bullet"/>
      <w:lvlText w:val="▪"/>
      <w:lvlJc w:val="left"/>
      <w:pPr>
        <w:ind w:left="18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291A3CE8">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ADCDBB6">
      <w:start w:val="1"/>
      <w:numFmt w:val="bullet"/>
      <w:lvlText w:val="o"/>
      <w:lvlJc w:val="left"/>
      <w:pPr>
        <w:ind w:left="32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6144EE2E">
      <w:start w:val="1"/>
      <w:numFmt w:val="bullet"/>
      <w:lvlText w:val="▪"/>
      <w:lvlJc w:val="left"/>
      <w:pPr>
        <w:ind w:left="39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09D6BFDA">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CF05292">
      <w:start w:val="1"/>
      <w:numFmt w:val="bullet"/>
      <w:lvlText w:val="o"/>
      <w:lvlJc w:val="left"/>
      <w:pPr>
        <w:ind w:left="54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3B6EAF2">
      <w:start w:val="1"/>
      <w:numFmt w:val="bullet"/>
      <w:lvlText w:val="▪"/>
      <w:lvlJc w:val="left"/>
      <w:pPr>
        <w:ind w:left="61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9" w15:restartNumberingAfterBreak="0">
    <w:nsid w:val="647103A4"/>
    <w:multiLevelType w:val="multilevel"/>
    <w:tmpl w:val="BA029130"/>
    <w:lvl w:ilvl="0">
      <w:start w:val="1"/>
      <w:numFmt w:val="bullet"/>
      <w:lvlText w:val="●"/>
      <w:lvlJc w:val="left"/>
      <w:pPr>
        <w:ind w:left="340" w:hanging="340"/>
      </w:pPr>
      <w:rPr>
        <w:rFonts w:ascii="Noto Sans Symbols" w:eastAsia="Noto Sans Symbols" w:hAnsi="Noto Sans Symbols" w:cs="Noto Sans Symbol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4A37D0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5FC4DD3"/>
    <w:multiLevelType w:val="multilevel"/>
    <w:tmpl w:val="B4F8FB3E"/>
    <w:lvl w:ilvl="0">
      <w:start w:val="1"/>
      <w:numFmt w:val="bullet"/>
      <w:lvlText w:val="●"/>
      <w:lvlJc w:val="left"/>
      <w:pPr>
        <w:ind w:left="720" w:hanging="360"/>
      </w:pPr>
      <w:rPr>
        <w:rFonts w:ascii="Noto Sans Symbols" w:eastAsia="Noto Sans Symbols" w:hAnsi="Noto Sans Symbols" w:cs="Noto Sans Symbols"/>
        <w:color w:val="000000"/>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6552809"/>
    <w:multiLevelType w:val="hybridMultilevel"/>
    <w:tmpl w:val="1DE423F0"/>
    <w:name w:val="WW8Num822222"/>
    <w:lvl w:ilvl="0" w:tplc="FFFFFFFF">
      <w:start w:val="1"/>
      <w:numFmt w:val="bullet"/>
      <w:lvlText w:val="-"/>
      <w:lvlJc w:val="left"/>
      <w:pPr>
        <w:tabs>
          <w:tab w:val="num" w:pos="567"/>
        </w:tabs>
        <w:ind w:left="567" w:hanging="567"/>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7A43CC6"/>
    <w:multiLevelType w:val="multilevel"/>
    <w:tmpl w:val="7B640A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69192758"/>
    <w:multiLevelType w:val="multilevel"/>
    <w:tmpl w:val="274ABB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6A854848"/>
    <w:multiLevelType w:val="hybridMultilevel"/>
    <w:tmpl w:val="9836F8A0"/>
    <w:lvl w:ilvl="0" w:tplc="B23C1A6E">
      <w:start w:val="10"/>
      <w:numFmt w:val="decimal"/>
      <w:lvlText w:val="%1."/>
      <w:lvlJc w:val="left"/>
      <w:pPr>
        <w:ind w:left="757" w:hanging="360"/>
      </w:pPr>
      <w:rPr>
        <w:rFonts w:hint="default"/>
        <w:i/>
        <w:iCs/>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76" w15:restartNumberingAfterBreak="0">
    <w:nsid w:val="6BAB5325"/>
    <w:multiLevelType w:val="hybridMultilevel"/>
    <w:tmpl w:val="DFE2976E"/>
    <w:styleLink w:val="Zaimportowanystyl60"/>
    <w:lvl w:ilvl="0" w:tplc="D4101CEC">
      <w:start w:val="1"/>
      <w:numFmt w:val="bullet"/>
      <w:lvlText w:val="-"/>
      <w:lvlJc w:val="left"/>
      <w:pPr>
        <w:tabs>
          <w:tab w:val="num" w:pos="708"/>
        </w:tabs>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E2C2C664">
      <w:start w:val="1"/>
      <w:numFmt w:val="bullet"/>
      <w:lvlText w:val="o"/>
      <w:lvlJc w:val="left"/>
      <w:pPr>
        <w:tabs>
          <w:tab w:val="left" w:pos="708"/>
          <w:tab w:val="num" w:pos="1416"/>
        </w:tabs>
        <w:ind w:left="1428" w:hanging="34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D3EF126">
      <w:start w:val="1"/>
      <w:numFmt w:val="bullet"/>
      <w:lvlText w:val="▪"/>
      <w:lvlJc w:val="left"/>
      <w:pPr>
        <w:tabs>
          <w:tab w:val="left" w:pos="708"/>
          <w:tab w:val="num" w:pos="2124"/>
        </w:tabs>
        <w:ind w:left="2136" w:hanging="33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F7646C4C">
      <w:start w:val="1"/>
      <w:numFmt w:val="bullet"/>
      <w:lvlText w:val="•"/>
      <w:lvlJc w:val="left"/>
      <w:pPr>
        <w:tabs>
          <w:tab w:val="left" w:pos="708"/>
          <w:tab w:val="num" w:pos="2832"/>
        </w:tabs>
        <w:ind w:left="2844" w:hanging="32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D78F8E6">
      <w:start w:val="1"/>
      <w:numFmt w:val="bullet"/>
      <w:lvlText w:val="o"/>
      <w:lvlJc w:val="left"/>
      <w:pPr>
        <w:tabs>
          <w:tab w:val="left" w:pos="708"/>
          <w:tab w:val="num" w:pos="3540"/>
        </w:tabs>
        <w:ind w:left="3552" w:hanging="31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47CE1484">
      <w:start w:val="1"/>
      <w:numFmt w:val="bullet"/>
      <w:lvlText w:val="▪"/>
      <w:lvlJc w:val="left"/>
      <w:pPr>
        <w:tabs>
          <w:tab w:val="left" w:pos="708"/>
          <w:tab w:val="num" w:pos="4248"/>
        </w:tabs>
        <w:ind w:left="4260" w:hanging="30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6E1EDEA2">
      <w:start w:val="1"/>
      <w:numFmt w:val="bullet"/>
      <w:lvlText w:val="•"/>
      <w:lvlJc w:val="left"/>
      <w:pPr>
        <w:tabs>
          <w:tab w:val="left" w:pos="708"/>
          <w:tab w:val="num" w:pos="4956"/>
        </w:tabs>
        <w:ind w:left="4968" w:hanging="28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932A20CA">
      <w:start w:val="1"/>
      <w:numFmt w:val="bullet"/>
      <w:lvlText w:val="o"/>
      <w:lvlJc w:val="left"/>
      <w:pPr>
        <w:tabs>
          <w:tab w:val="left" w:pos="708"/>
          <w:tab w:val="num" w:pos="5664"/>
        </w:tabs>
        <w:ind w:left="5676" w:hanging="27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2E7CC024">
      <w:start w:val="1"/>
      <w:numFmt w:val="bullet"/>
      <w:lvlText w:val="▪"/>
      <w:lvlJc w:val="left"/>
      <w:pPr>
        <w:tabs>
          <w:tab w:val="left" w:pos="708"/>
          <w:tab w:val="num" w:pos="6372"/>
        </w:tabs>
        <w:ind w:left="6384" w:hanging="26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7" w15:restartNumberingAfterBreak="0">
    <w:nsid w:val="6C5A7EB5"/>
    <w:multiLevelType w:val="hybridMultilevel"/>
    <w:tmpl w:val="31DA087A"/>
    <w:lvl w:ilvl="0" w:tplc="B3D8DB68">
      <w:start w:val="1"/>
      <w:numFmt w:val="bullet"/>
      <w:lvlText w:val=""/>
      <w:lvlJc w:val="left"/>
      <w:pPr>
        <w:ind w:left="1068" w:hanging="360"/>
      </w:pPr>
      <w:rPr>
        <w:rFonts w:ascii="Symbol" w:hAnsi="Symbol"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8" w15:restartNumberingAfterBreak="0">
    <w:nsid w:val="6C913636"/>
    <w:multiLevelType w:val="hybridMultilevel"/>
    <w:tmpl w:val="029A344A"/>
    <w:styleLink w:val="Zaimportowanystyl6"/>
    <w:lvl w:ilvl="0" w:tplc="4E965734">
      <w:start w:val="1"/>
      <w:numFmt w:val="bullet"/>
      <w:lvlText w:val="-"/>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23FAA">
      <w:start w:val="1"/>
      <w:numFmt w:val="bullet"/>
      <w:lvlText w:val="o"/>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F4C088">
      <w:start w:val="1"/>
      <w:numFmt w:val="bullet"/>
      <w:lvlText w:val="▪"/>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CC17B6">
      <w:start w:val="1"/>
      <w:numFmt w:val="bullet"/>
      <w:lvlText w:val="•"/>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587E24">
      <w:start w:val="1"/>
      <w:numFmt w:val="bullet"/>
      <w:lvlText w:val="o"/>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DE0D58">
      <w:start w:val="1"/>
      <w:numFmt w:val="bullet"/>
      <w:lvlText w:val="▪"/>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FA9BAA">
      <w:start w:val="1"/>
      <w:numFmt w:val="bullet"/>
      <w:lvlText w:val="•"/>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FE2A74">
      <w:start w:val="1"/>
      <w:numFmt w:val="bullet"/>
      <w:lvlText w:val="o"/>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8E45C">
      <w:start w:val="1"/>
      <w:numFmt w:val="bullet"/>
      <w:lvlText w:val="▪"/>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6CBB1A9C"/>
    <w:multiLevelType w:val="hybridMultilevel"/>
    <w:tmpl w:val="A126D5C6"/>
    <w:lvl w:ilvl="0" w:tplc="86AC0B64">
      <w:start w:val="1"/>
      <w:numFmt w:val="bullet"/>
      <w:lvlText w:val=""/>
      <w:lvlJc w:val="left"/>
      <w:pPr>
        <w:ind w:left="1068" w:hanging="360"/>
      </w:pPr>
      <w:rPr>
        <w:rFonts w:ascii="Symbol" w:hAnsi="Symbol"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0" w15:restartNumberingAfterBreak="0">
    <w:nsid w:val="6CBC49E1"/>
    <w:multiLevelType w:val="hybridMultilevel"/>
    <w:tmpl w:val="559E01A0"/>
    <w:lvl w:ilvl="0" w:tplc="BFEA0CB4">
      <w:start w:val="1"/>
      <w:numFmt w:val="bullet"/>
      <w:lvlText w:val="-"/>
      <w:lvlJc w:val="left"/>
      <w:pPr>
        <w:ind w:left="720" w:hanging="360"/>
      </w:pPr>
      <w:rPr>
        <w:rFonts w:ascii="Arial" w:hAnsi="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E992673"/>
    <w:multiLevelType w:val="hybridMultilevel"/>
    <w:tmpl w:val="CDB8B742"/>
    <w:lvl w:ilvl="0" w:tplc="CC7E72D2">
      <w:start w:val="1"/>
      <w:numFmt w:val="decimal"/>
      <w:lvlText w:val="%1."/>
      <w:lvlJc w:val="left"/>
      <w:pPr>
        <w:ind w:left="720" w:hanging="360"/>
      </w:pPr>
      <w:rPr>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F6E21BE"/>
    <w:multiLevelType w:val="hybridMultilevel"/>
    <w:tmpl w:val="4A0AF6D2"/>
    <w:lvl w:ilvl="0" w:tplc="1A824920">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6FF853F6"/>
    <w:multiLevelType w:val="multilevel"/>
    <w:tmpl w:val="713C8FC2"/>
    <w:styleLink w:val="WW8Num6"/>
    <w:lvl w:ilvl="0">
      <w:numFmt w:val="bullet"/>
      <w:lvlText w:val=""/>
      <w:lvlJc w:val="left"/>
      <w:pPr>
        <w:ind w:left="720" w:hanging="360"/>
      </w:pPr>
      <w:rPr>
        <w:rFonts w:ascii="Symbol" w:eastAsia="SimSun, 宋体" w:hAnsi="Symbol" w:cs="Symbol"/>
        <w:color w:val="000000"/>
        <w:kern w:val="3"/>
        <w:sz w:val="22"/>
        <w:szCs w:val="22"/>
        <w:lang w:eastAsia="hi-IN"/>
      </w:rPr>
    </w:lvl>
    <w:lvl w:ilvl="1">
      <w:numFmt w:val="bullet"/>
      <w:lvlText w:val=""/>
      <w:lvlJc w:val="left"/>
      <w:pPr>
        <w:ind w:left="1080" w:hanging="360"/>
      </w:pPr>
      <w:rPr>
        <w:rFonts w:ascii="Symbol" w:eastAsia="SimSun, 宋体" w:hAnsi="Symbol" w:cs="Symbol"/>
        <w:color w:val="000000"/>
        <w:kern w:val="3"/>
        <w:sz w:val="22"/>
        <w:szCs w:val="22"/>
        <w:lang w:eastAsia="hi-IN"/>
      </w:rPr>
    </w:lvl>
    <w:lvl w:ilvl="2">
      <w:numFmt w:val="bullet"/>
      <w:lvlText w:val=""/>
      <w:lvlJc w:val="left"/>
      <w:pPr>
        <w:ind w:left="1440" w:hanging="360"/>
      </w:pPr>
      <w:rPr>
        <w:rFonts w:ascii="Symbol" w:eastAsia="SimSun, 宋体" w:hAnsi="Symbol" w:cs="Symbol"/>
        <w:color w:val="000000"/>
        <w:kern w:val="3"/>
        <w:sz w:val="22"/>
        <w:szCs w:val="22"/>
        <w:lang w:eastAsia="hi-IN"/>
      </w:rPr>
    </w:lvl>
    <w:lvl w:ilvl="3">
      <w:numFmt w:val="bullet"/>
      <w:lvlText w:val=""/>
      <w:lvlJc w:val="left"/>
      <w:pPr>
        <w:ind w:left="1800" w:hanging="360"/>
      </w:pPr>
      <w:rPr>
        <w:rFonts w:ascii="Symbol" w:eastAsia="SimSun, 宋体" w:hAnsi="Symbol" w:cs="Symbol"/>
        <w:color w:val="000000"/>
        <w:kern w:val="3"/>
        <w:sz w:val="22"/>
        <w:szCs w:val="22"/>
        <w:lang w:eastAsia="hi-IN"/>
      </w:rPr>
    </w:lvl>
    <w:lvl w:ilvl="4">
      <w:numFmt w:val="bullet"/>
      <w:lvlText w:val=""/>
      <w:lvlJc w:val="left"/>
      <w:pPr>
        <w:ind w:left="2160" w:hanging="360"/>
      </w:pPr>
      <w:rPr>
        <w:rFonts w:ascii="Symbol" w:eastAsia="SimSun, 宋体" w:hAnsi="Symbol" w:cs="Symbol"/>
        <w:color w:val="000000"/>
        <w:kern w:val="3"/>
        <w:sz w:val="22"/>
        <w:szCs w:val="22"/>
        <w:lang w:eastAsia="hi-IN"/>
      </w:rPr>
    </w:lvl>
    <w:lvl w:ilvl="5">
      <w:numFmt w:val="bullet"/>
      <w:lvlText w:val=""/>
      <w:lvlJc w:val="left"/>
      <w:pPr>
        <w:ind w:left="2520" w:hanging="360"/>
      </w:pPr>
      <w:rPr>
        <w:rFonts w:ascii="Symbol" w:eastAsia="SimSun, 宋体" w:hAnsi="Symbol" w:cs="Symbol"/>
        <w:color w:val="000000"/>
        <w:kern w:val="3"/>
        <w:sz w:val="22"/>
        <w:szCs w:val="22"/>
        <w:lang w:eastAsia="hi-IN"/>
      </w:rPr>
    </w:lvl>
    <w:lvl w:ilvl="6">
      <w:numFmt w:val="bullet"/>
      <w:lvlText w:val=""/>
      <w:lvlJc w:val="left"/>
      <w:pPr>
        <w:ind w:left="2880" w:hanging="360"/>
      </w:pPr>
      <w:rPr>
        <w:rFonts w:ascii="Symbol" w:eastAsia="SimSun, 宋体" w:hAnsi="Symbol" w:cs="Symbol"/>
        <w:color w:val="000000"/>
        <w:kern w:val="3"/>
        <w:sz w:val="22"/>
        <w:szCs w:val="22"/>
        <w:lang w:eastAsia="hi-IN"/>
      </w:rPr>
    </w:lvl>
    <w:lvl w:ilvl="7">
      <w:numFmt w:val="bullet"/>
      <w:lvlText w:val=""/>
      <w:lvlJc w:val="left"/>
      <w:pPr>
        <w:ind w:left="3240" w:hanging="360"/>
      </w:pPr>
      <w:rPr>
        <w:rFonts w:ascii="Symbol" w:eastAsia="SimSun, 宋体" w:hAnsi="Symbol" w:cs="Symbol"/>
        <w:color w:val="000000"/>
        <w:kern w:val="3"/>
        <w:sz w:val="22"/>
        <w:szCs w:val="22"/>
        <w:lang w:eastAsia="hi-IN"/>
      </w:rPr>
    </w:lvl>
    <w:lvl w:ilvl="8">
      <w:numFmt w:val="bullet"/>
      <w:lvlText w:val=""/>
      <w:lvlJc w:val="left"/>
      <w:pPr>
        <w:ind w:left="3600" w:hanging="360"/>
      </w:pPr>
      <w:rPr>
        <w:rFonts w:ascii="Symbol" w:eastAsia="SimSun, 宋体" w:hAnsi="Symbol" w:cs="Symbol"/>
        <w:color w:val="000000"/>
        <w:kern w:val="3"/>
        <w:sz w:val="22"/>
        <w:szCs w:val="22"/>
        <w:lang w:eastAsia="hi-IN"/>
      </w:rPr>
    </w:lvl>
  </w:abstractNum>
  <w:abstractNum w:abstractNumId="84" w15:restartNumberingAfterBreak="0">
    <w:nsid w:val="734326D9"/>
    <w:multiLevelType w:val="hybridMultilevel"/>
    <w:tmpl w:val="99E0AB6E"/>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45123F1"/>
    <w:multiLevelType w:val="hybridMultilevel"/>
    <w:tmpl w:val="B53AFB34"/>
    <w:lvl w:ilvl="0" w:tplc="3E220A26">
      <w:numFmt w:val="bullet"/>
      <w:lvlText w:val="•"/>
      <w:lvlJc w:val="left"/>
      <w:pPr>
        <w:ind w:left="1065" w:hanging="705"/>
      </w:pPr>
      <w:rPr>
        <w:rFonts w:ascii="Century Gothic" w:eastAsia="SimSun" w:hAnsi="Century Gothic" w:cs="Mang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5F51678"/>
    <w:multiLevelType w:val="multilevel"/>
    <w:tmpl w:val="7102CB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792270C0"/>
    <w:multiLevelType w:val="multilevel"/>
    <w:tmpl w:val="77880414"/>
    <w:styleLink w:val="WW8Num2"/>
    <w:lvl w:ilvl="0">
      <w:start w:val="1"/>
      <w:numFmt w:val="none"/>
      <w:suff w:val="nothing"/>
      <w:lvlText w:val="%1"/>
      <w:lvlJc w:val="left"/>
      <w:rPr>
        <w:rFonts w:ascii="Times New Roman" w:eastAsia="Arial" w:hAnsi="Times New Roman" w:cs="Times New Roman"/>
        <w:b/>
        <w:i/>
        <w:kern w:val="3"/>
        <w:sz w:val="22"/>
        <w:szCs w:val="22"/>
        <w:lang w:eastAsia="hi-IN"/>
      </w:rPr>
    </w:lvl>
    <w:lvl w:ilvl="1">
      <w:start w:val="1"/>
      <w:numFmt w:val="none"/>
      <w:suff w:val="nothing"/>
      <w:lvlText w:val="%2"/>
      <w:lvlJc w:val="left"/>
      <w:rPr>
        <w:rFonts w:ascii="Arial" w:eastAsia="SimSun, 宋体" w:hAnsi="Arial" w:cs="Arial"/>
        <w:b/>
        <w:bCs/>
        <w:i/>
        <w:kern w:val="3"/>
        <w:sz w:val="22"/>
        <w:szCs w:val="22"/>
        <w:lang w:bidi="hi-IN"/>
      </w:rPr>
    </w:lvl>
    <w:lvl w:ilvl="2">
      <w:start w:val="1"/>
      <w:numFmt w:val="none"/>
      <w:suff w:val="nothing"/>
      <w:lvlText w:val="%3"/>
      <w:lvlJc w:val="left"/>
      <w:rPr>
        <w:rFonts w:ascii="Arial" w:eastAsia="SimSun, 宋体" w:hAnsi="Arial" w:cs="Arial"/>
        <w:b/>
        <w:color w:val="000000"/>
        <w:kern w:val="3"/>
        <w:sz w:val="22"/>
        <w:szCs w:val="22"/>
        <w:lang w:eastAsia="hi-IN" w:bidi="hi-IN"/>
      </w:rPr>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rPr>
        <w:rFonts w:ascii="Arial" w:eastAsia="SimSun, 宋体" w:hAnsi="Arial" w:cs="Arial"/>
        <w:b/>
        <w:kern w:val="3"/>
        <w:sz w:val="22"/>
        <w:szCs w:val="22"/>
        <w:lang w:bidi="hi-IN"/>
      </w:rPr>
    </w:lvl>
    <w:lvl w:ilvl="8">
      <w:start w:val="1"/>
      <w:numFmt w:val="none"/>
      <w:suff w:val="nothing"/>
      <w:lvlText w:val="%9"/>
      <w:lvlJc w:val="left"/>
    </w:lvl>
  </w:abstractNum>
  <w:abstractNum w:abstractNumId="88" w15:restartNumberingAfterBreak="0">
    <w:nsid w:val="7A01382A"/>
    <w:multiLevelType w:val="hybridMultilevel"/>
    <w:tmpl w:val="C38E8FDA"/>
    <w:lvl w:ilvl="0" w:tplc="3E5A72D6">
      <w:start w:val="1"/>
      <w:numFmt w:val="upperRoman"/>
      <w:lvlText w:val="%1."/>
      <w:lvlJc w:val="left"/>
      <w:pPr>
        <w:ind w:left="1080" w:hanging="720"/>
      </w:pPr>
      <w:rPr>
        <w:rFonts w:hint="default"/>
      </w:rPr>
    </w:lvl>
    <w:lvl w:ilvl="1" w:tplc="116CE0FC">
      <w:start w:val="1"/>
      <w:numFmt w:val="lowerRoman"/>
      <w:lvlText w:val="%2)"/>
      <w:lvlJc w:val="left"/>
      <w:pPr>
        <w:ind w:left="1800" w:hanging="720"/>
      </w:pPr>
      <w:rPr>
        <w:rFonts w:eastAsia="SimSun, 宋体"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AFE429E"/>
    <w:multiLevelType w:val="hybridMultilevel"/>
    <w:tmpl w:val="95D48AF8"/>
    <w:lvl w:ilvl="0" w:tplc="AF50057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D964404"/>
    <w:multiLevelType w:val="multilevel"/>
    <w:tmpl w:val="2A7C2BC0"/>
    <w:lvl w:ilvl="0">
      <w:start w:val="1"/>
      <w:numFmt w:val="bullet"/>
      <w:lvlText w:val="●"/>
      <w:lvlJc w:val="left"/>
      <w:pPr>
        <w:ind w:left="720" w:hanging="360"/>
      </w:pPr>
      <w:rPr>
        <w:rFonts w:ascii="Noto Sans Symbols" w:eastAsia="Noto Sans Symbols" w:hAnsi="Noto Sans Symbols" w:cs="Noto Sans Symbol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7EF95F43"/>
    <w:multiLevelType w:val="multilevel"/>
    <w:tmpl w:val="B8980CCE"/>
    <w:styleLink w:val="Zaimportowanystyl1"/>
    <w:lvl w:ilvl="0">
      <w:start w:val="1"/>
      <w:numFmt w:val="decimal"/>
      <w:lvlText w:val="%1."/>
      <w:lvlJc w:val="left"/>
      <w:pPr>
        <w:ind w:left="1134" w:hanging="113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1134" w:hanging="1134"/>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1418" w:hanging="113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ind w:left="1134" w:hanging="1134"/>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ind w:left="2232" w:hanging="1080"/>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ind w:left="2736" w:hanging="1440"/>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ind w:left="3240" w:hanging="1440"/>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ind w:left="3744" w:hanging="1800"/>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ind w:left="4320" w:hanging="2160"/>
      </w:pPr>
      <w:rPr>
        <w:rFonts w:hAnsi="Arial Unicode MS"/>
        <w:b/>
        <w:bCs/>
        <w:caps w:val="0"/>
        <w:smallCaps w:val="0"/>
        <w:strike w:val="0"/>
        <w:dstrike w:val="0"/>
        <w:color w:val="000000"/>
        <w:spacing w:val="0"/>
        <w:w w:val="100"/>
        <w:kern w:val="0"/>
        <w:position w:val="0"/>
        <w:highlight w:val="none"/>
        <w:u w:val="none"/>
        <w:effect w:val="none"/>
        <w:vertAlign w:val="baseline"/>
      </w:rPr>
    </w:lvl>
  </w:abstractNum>
  <w:num w:numId="1" w16cid:durableId="859783384">
    <w:abstractNumId w:val="53"/>
  </w:num>
  <w:num w:numId="2" w16cid:durableId="406731777">
    <w:abstractNumId w:val="29"/>
  </w:num>
  <w:num w:numId="3" w16cid:durableId="372315618">
    <w:abstractNumId w:val="31"/>
  </w:num>
  <w:num w:numId="4" w16cid:durableId="428236662">
    <w:abstractNumId w:val="64"/>
  </w:num>
  <w:num w:numId="5" w16cid:durableId="696782672">
    <w:abstractNumId w:val="76"/>
  </w:num>
  <w:num w:numId="6" w16cid:durableId="1612467694">
    <w:abstractNumId w:val="91"/>
  </w:num>
  <w:num w:numId="7" w16cid:durableId="2127235944">
    <w:abstractNumId w:val="58"/>
  </w:num>
  <w:num w:numId="8" w16cid:durableId="761493443">
    <w:abstractNumId w:val="60"/>
  </w:num>
  <w:num w:numId="9" w16cid:durableId="154422785">
    <w:abstractNumId w:val="57"/>
  </w:num>
  <w:num w:numId="10" w16cid:durableId="1350907982">
    <w:abstractNumId w:val="32"/>
  </w:num>
  <w:num w:numId="11" w16cid:durableId="1070465631">
    <w:abstractNumId w:val="88"/>
  </w:num>
  <w:num w:numId="12" w16cid:durableId="770856216">
    <w:abstractNumId w:val="78"/>
  </w:num>
  <w:num w:numId="13" w16cid:durableId="1365054063">
    <w:abstractNumId w:val="87"/>
  </w:num>
  <w:num w:numId="14" w16cid:durableId="1410542174">
    <w:abstractNumId w:val="47"/>
  </w:num>
  <w:num w:numId="15" w16cid:durableId="515385317">
    <w:abstractNumId w:val="28"/>
  </w:num>
  <w:num w:numId="16" w16cid:durableId="1769962121">
    <w:abstractNumId w:val="65"/>
  </w:num>
  <w:num w:numId="17" w16cid:durableId="395780380">
    <w:abstractNumId w:val="42"/>
  </w:num>
  <w:num w:numId="18" w16cid:durableId="2050302691">
    <w:abstractNumId w:val="83"/>
  </w:num>
  <w:num w:numId="19" w16cid:durableId="738748896">
    <w:abstractNumId w:val="89"/>
  </w:num>
  <w:num w:numId="20" w16cid:durableId="2115978285">
    <w:abstractNumId w:val="80"/>
  </w:num>
  <w:num w:numId="21" w16cid:durableId="892736674">
    <w:abstractNumId w:val="46"/>
  </w:num>
  <w:num w:numId="22" w16cid:durableId="819612707">
    <w:abstractNumId w:val="79"/>
  </w:num>
  <w:num w:numId="23" w16cid:durableId="415901976">
    <w:abstractNumId w:val="77"/>
  </w:num>
  <w:num w:numId="24" w16cid:durableId="58868980">
    <w:abstractNumId w:val="45"/>
  </w:num>
  <w:num w:numId="25" w16cid:durableId="484050468">
    <w:abstractNumId w:val="36"/>
  </w:num>
  <w:num w:numId="26" w16cid:durableId="1177885725">
    <w:abstractNumId w:val="25"/>
  </w:num>
  <w:num w:numId="27" w16cid:durableId="1028676214">
    <w:abstractNumId w:val="26"/>
  </w:num>
  <w:num w:numId="28" w16cid:durableId="992031266">
    <w:abstractNumId w:val="48"/>
  </w:num>
  <w:num w:numId="29" w16cid:durableId="2128699804">
    <w:abstractNumId w:val="39"/>
  </w:num>
  <w:num w:numId="30" w16cid:durableId="1631664275">
    <w:abstractNumId w:val="51"/>
  </w:num>
  <w:num w:numId="31" w16cid:durableId="624315809">
    <w:abstractNumId w:val="27"/>
  </w:num>
  <w:num w:numId="32" w16cid:durableId="1351372689">
    <w:abstractNumId w:val="74"/>
  </w:num>
  <w:num w:numId="33" w16cid:durableId="694817440">
    <w:abstractNumId w:val="86"/>
  </w:num>
  <w:num w:numId="34" w16cid:durableId="890773526">
    <w:abstractNumId w:val="73"/>
  </w:num>
  <w:num w:numId="35" w16cid:durableId="43112854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0047149">
    <w:abstractNumId w:val="34"/>
  </w:num>
  <w:num w:numId="37" w16cid:durableId="5057222">
    <w:abstractNumId w:val="43"/>
  </w:num>
  <w:num w:numId="38" w16cid:durableId="621225092">
    <w:abstractNumId w:val="67"/>
  </w:num>
  <w:num w:numId="39" w16cid:durableId="315453332">
    <w:abstractNumId w:val="44"/>
  </w:num>
  <w:num w:numId="40" w16cid:durableId="1515848510">
    <w:abstractNumId w:val="54"/>
  </w:num>
  <w:num w:numId="41" w16cid:durableId="1994941491">
    <w:abstractNumId w:val="90"/>
  </w:num>
  <w:num w:numId="42" w16cid:durableId="863637932">
    <w:abstractNumId w:val="30"/>
  </w:num>
  <w:num w:numId="43" w16cid:durableId="1004743534">
    <w:abstractNumId w:val="71"/>
  </w:num>
  <w:num w:numId="44" w16cid:durableId="1739285007">
    <w:abstractNumId w:val="52"/>
  </w:num>
  <w:num w:numId="45" w16cid:durableId="205218768">
    <w:abstractNumId w:val="24"/>
  </w:num>
  <w:num w:numId="46" w16cid:durableId="1870757555">
    <w:abstractNumId w:val="66"/>
  </w:num>
  <w:num w:numId="47" w16cid:durableId="1645549718">
    <w:abstractNumId w:val="37"/>
  </w:num>
  <w:num w:numId="48" w16cid:durableId="1492334555">
    <w:abstractNumId w:val="69"/>
  </w:num>
  <w:num w:numId="49" w16cid:durableId="613753110">
    <w:abstractNumId w:val="23"/>
  </w:num>
  <w:num w:numId="50" w16cid:durableId="2099982287">
    <w:abstractNumId w:val="33"/>
  </w:num>
  <w:num w:numId="51" w16cid:durableId="1336498663">
    <w:abstractNumId w:val="61"/>
  </w:num>
  <w:num w:numId="52" w16cid:durableId="819228933">
    <w:abstractNumId w:val="49"/>
  </w:num>
  <w:num w:numId="53" w16cid:durableId="301736570">
    <w:abstractNumId w:val="59"/>
  </w:num>
  <w:num w:numId="54" w16cid:durableId="479425629">
    <w:abstractNumId w:val="68"/>
  </w:num>
  <w:num w:numId="55" w16cid:durableId="1822457390">
    <w:abstractNumId w:val="56"/>
  </w:num>
  <w:num w:numId="56" w16cid:durableId="1842503895">
    <w:abstractNumId w:val="55"/>
  </w:num>
  <w:num w:numId="57" w16cid:durableId="207880737">
    <w:abstractNumId w:val="50"/>
  </w:num>
  <w:num w:numId="58" w16cid:durableId="1719277511">
    <w:abstractNumId w:val="70"/>
  </w:num>
  <w:num w:numId="59" w16cid:durableId="533463628">
    <w:abstractNumId w:val="84"/>
  </w:num>
  <w:num w:numId="60" w16cid:durableId="892500290">
    <w:abstractNumId w:val="35"/>
  </w:num>
  <w:num w:numId="61" w16cid:durableId="932974098">
    <w:abstractNumId w:val="41"/>
  </w:num>
  <w:num w:numId="62" w16cid:durableId="1415859299">
    <w:abstractNumId w:val="81"/>
  </w:num>
  <w:num w:numId="63" w16cid:durableId="972060947">
    <w:abstractNumId w:val="40"/>
  </w:num>
  <w:num w:numId="64" w16cid:durableId="1564952514">
    <w:abstractNumId w:val="38"/>
  </w:num>
  <w:num w:numId="65" w16cid:durableId="122772156">
    <w:abstractNumId w:val="58"/>
  </w:num>
  <w:num w:numId="66" w16cid:durableId="104153119">
    <w:abstractNumId w:val="58"/>
  </w:num>
  <w:num w:numId="67" w16cid:durableId="1552377237">
    <w:abstractNumId w:val="58"/>
  </w:num>
  <w:num w:numId="68" w16cid:durableId="1921521694">
    <w:abstractNumId w:val="58"/>
  </w:num>
  <w:num w:numId="69" w16cid:durableId="1516916219">
    <w:abstractNumId w:val="63"/>
  </w:num>
  <w:num w:numId="70" w16cid:durableId="446119433">
    <w:abstractNumId w:val="85"/>
  </w:num>
  <w:num w:numId="71" w16cid:durableId="438643514">
    <w:abstractNumId w:val="22"/>
  </w:num>
  <w:num w:numId="72" w16cid:durableId="358046693">
    <w:abstractNumId w:val="7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4C"/>
    <w:rsid w:val="00000F08"/>
    <w:rsid w:val="0000138E"/>
    <w:rsid w:val="00001639"/>
    <w:rsid w:val="00001827"/>
    <w:rsid w:val="00002AF3"/>
    <w:rsid w:val="0000323A"/>
    <w:rsid w:val="0000380F"/>
    <w:rsid w:val="000047E4"/>
    <w:rsid w:val="00004AB9"/>
    <w:rsid w:val="0000551D"/>
    <w:rsid w:val="00005EE0"/>
    <w:rsid w:val="0000674C"/>
    <w:rsid w:val="000116DB"/>
    <w:rsid w:val="00011B0B"/>
    <w:rsid w:val="00011B78"/>
    <w:rsid w:val="00011F2A"/>
    <w:rsid w:val="00012254"/>
    <w:rsid w:val="00012AC7"/>
    <w:rsid w:val="00013023"/>
    <w:rsid w:val="00013540"/>
    <w:rsid w:val="00013A3E"/>
    <w:rsid w:val="00013C35"/>
    <w:rsid w:val="000149E7"/>
    <w:rsid w:val="00016A59"/>
    <w:rsid w:val="00017964"/>
    <w:rsid w:val="0002077E"/>
    <w:rsid w:val="000214FB"/>
    <w:rsid w:val="00022DD8"/>
    <w:rsid w:val="0002341C"/>
    <w:rsid w:val="00023849"/>
    <w:rsid w:val="00024AF6"/>
    <w:rsid w:val="00024F5B"/>
    <w:rsid w:val="00025CB8"/>
    <w:rsid w:val="00025F3A"/>
    <w:rsid w:val="00026CAB"/>
    <w:rsid w:val="00026CC0"/>
    <w:rsid w:val="000279E4"/>
    <w:rsid w:val="00027C19"/>
    <w:rsid w:val="0003112A"/>
    <w:rsid w:val="00031C54"/>
    <w:rsid w:val="00032791"/>
    <w:rsid w:val="000337CB"/>
    <w:rsid w:val="00033C9B"/>
    <w:rsid w:val="00033F90"/>
    <w:rsid w:val="000359CF"/>
    <w:rsid w:val="00035BB9"/>
    <w:rsid w:val="000361C1"/>
    <w:rsid w:val="00036DD0"/>
    <w:rsid w:val="000377FF"/>
    <w:rsid w:val="00037AF0"/>
    <w:rsid w:val="00037EE4"/>
    <w:rsid w:val="000400EC"/>
    <w:rsid w:val="0004073E"/>
    <w:rsid w:val="00040B37"/>
    <w:rsid w:val="000413A6"/>
    <w:rsid w:val="00042287"/>
    <w:rsid w:val="00042DA3"/>
    <w:rsid w:val="00043130"/>
    <w:rsid w:val="00043679"/>
    <w:rsid w:val="0004391D"/>
    <w:rsid w:val="00044AEF"/>
    <w:rsid w:val="0004678C"/>
    <w:rsid w:val="0004777A"/>
    <w:rsid w:val="000515D8"/>
    <w:rsid w:val="00052B77"/>
    <w:rsid w:val="00053A7D"/>
    <w:rsid w:val="00053E39"/>
    <w:rsid w:val="000541F8"/>
    <w:rsid w:val="0005476B"/>
    <w:rsid w:val="00055C93"/>
    <w:rsid w:val="00056932"/>
    <w:rsid w:val="0005699E"/>
    <w:rsid w:val="00056BF2"/>
    <w:rsid w:val="0005708C"/>
    <w:rsid w:val="0005758C"/>
    <w:rsid w:val="00060C6D"/>
    <w:rsid w:val="0006194A"/>
    <w:rsid w:val="00062534"/>
    <w:rsid w:val="00063074"/>
    <w:rsid w:val="00063CAE"/>
    <w:rsid w:val="000670B7"/>
    <w:rsid w:val="00067DC4"/>
    <w:rsid w:val="000716E6"/>
    <w:rsid w:val="00071F1F"/>
    <w:rsid w:val="00073FA8"/>
    <w:rsid w:val="00074925"/>
    <w:rsid w:val="00074EC7"/>
    <w:rsid w:val="000754FC"/>
    <w:rsid w:val="000757E5"/>
    <w:rsid w:val="000759BC"/>
    <w:rsid w:val="00076D1E"/>
    <w:rsid w:val="0007725E"/>
    <w:rsid w:val="00077741"/>
    <w:rsid w:val="00077DD0"/>
    <w:rsid w:val="00077FA6"/>
    <w:rsid w:val="00077FD7"/>
    <w:rsid w:val="000802EE"/>
    <w:rsid w:val="0008090F"/>
    <w:rsid w:val="00080B8F"/>
    <w:rsid w:val="000839BD"/>
    <w:rsid w:val="00083D89"/>
    <w:rsid w:val="00085857"/>
    <w:rsid w:val="00086AF3"/>
    <w:rsid w:val="00086B6A"/>
    <w:rsid w:val="000871B1"/>
    <w:rsid w:val="00090491"/>
    <w:rsid w:val="00090655"/>
    <w:rsid w:val="00092E9A"/>
    <w:rsid w:val="00093383"/>
    <w:rsid w:val="000937E3"/>
    <w:rsid w:val="00093E90"/>
    <w:rsid w:val="00094852"/>
    <w:rsid w:val="000950CD"/>
    <w:rsid w:val="00095B3C"/>
    <w:rsid w:val="0009771F"/>
    <w:rsid w:val="000A081E"/>
    <w:rsid w:val="000A1CDB"/>
    <w:rsid w:val="000A39AB"/>
    <w:rsid w:val="000A56C6"/>
    <w:rsid w:val="000A56E2"/>
    <w:rsid w:val="000A5E41"/>
    <w:rsid w:val="000A62EE"/>
    <w:rsid w:val="000A64CC"/>
    <w:rsid w:val="000A6FB8"/>
    <w:rsid w:val="000A7047"/>
    <w:rsid w:val="000A7725"/>
    <w:rsid w:val="000A7AA5"/>
    <w:rsid w:val="000A7F75"/>
    <w:rsid w:val="000B0B35"/>
    <w:rsid w:val="000B0C51"/>
    <w:rsid w:val="000B0ECA"/>
    <w:rsid w:val="000B114B"/>
    <w:rsid w:val="000B19A9"/>
    <w:rsid w:val="000B1E1C"/>
    <w:rsid w:val="000B3287"/>
    <w:rsid w:val="000B3F0A"/>
    <w:rsid w:val="000B488E"/>
    <w:rsid w:val="000B5715"/>
    <w:rsid w:val="000B6785"/>
    <w:rsid w:val="000B7E63"/>
    <w:rsid w:val="000C04A2"/>
    <w:rsid w:val="000C062D"/>
    <w:rsid w:val="000C15F8"/>
    <w:rsid w:val="000C2507"/>
    <w:rsid w:val="000C27AF"/>
    <w:rsid w:val="000C3256"/>
    <w:rsid w:val="000C648C"/>
    <w:rsid w:val="000C74DF"/>
    <w:rsid w:val="000C7A3D"/>
    <w:rsid w:val="000D0394"/>
    <w:rsid w:val="000D12BC"/>
    <w:rsid w:val="000D15DE"/>
    <w:rsid w:val="000D2259"/>
    <w:rsid w:val="000D2C4F"/>
    <w:rsid w:val="000D2C50"/>
    <w:rsid w:val="000D3BA9"/>
    <w:rsid w:val="000D4288"/>
    <w:rsid w:val="000D4726"/>
    <w:rsid w:val="000D4F63"/>
    <w:rsid w:val="000D52BC"/>
    <w:rsid w:val="000D5B8C"/>
    <w:rsid w:val="000D692B"/>
    <w:rsid w:val="000D7DAB"/>
    <w:rsid w:val="000E2428"/>
    <w:rsid w:val="000E25D5"/>
    <w:rsid w:val="000E28D1"/>
    <w:rsid w:val="000E3C2D"/>
    <w:rsid w:val="000E52AB"/>
    <w:rsid w:val="000E5361"/>
    <w:rsid w:val="000E5B9B"/>
    <w:rsid w:val="000E787C"/>
    <w:rsid w:val="000E7F22"/>
    <w:rsid w:val="000E7F3C"/>
    <w:rsid w:val="000E7F54"/>
    <w:rsid w:val="000F0275"/>
    <w:rsid w:val="000F0812"/>
    <w:rsid w:val="000F0B98"/>
    <w:rsid w:val="000F389A"/>
    <w:rsid w:val="000F3C18"/>
    <w:rsid w:val="000F571E"/>
    <w:rsid w:val="000F57B9"/>
    <w:rsid w:val="000F5E81"/>
    <w:rsid w:val="000F7AE4"/>
    <w:rsid w:val="000F7F21"/>
    <w:rsid w:val="00100D85"/>
    <w:rsid w:val="00100EEE"/>
    <w:rsid w:val="0010174F"/>
    <w:rsid w:val="001029E6"/>
    <w:rsid w:val="0010325F"/>
    <w:rsid w:val="00105F3B"/>
    <w:rsid w:val="00106C53"/>
    <w:rsid w:val="00106D3F"/>
    <w:rsid w:val="0010714D"/>
    <w:rsid w:val="001074A0"/>
    <w:rsid w:val="001124A6"/>
    <w:rsid w:val="0011413C"/>
    <w:rsid w:val="00114306"/>
    <w:rsid w:val="0011446C"/>
    <w:rsid w:val="0011481E"/>
    <w:rsid w:val="00114B40"/>
    <w:rsid w:val="0011627F"/>
    <w:rsid w:val="0011696E"/>
    <w:rsid w:val="0012099D"/>
    <w:rsid w:val="00123D38"/>
    <w:rsid w:val="00123FAF"/>
    <w:rsid w:val="001248BE"/>
    <w:rsid w:val="00124F04"/>
    <w:rsid w:val="00125A61"/>
    <w:rsid w:val="00125B97"/>
    <w:rsid w:val="00126568"/>
    <w:rsid w:val="00126C61"/>
    <w:rsid w:val="00126CD7"/>
    <w:rsid w:val="0012722D"/>
    <w:rsid w:val="00127993"/>
    <w:rsid w:val="00130FD1"/>
    <w:rsid w:val="00131321"/>
    <w:rsid w:val="00131957"/>
    <w:rsid w:val="00131E6C"/>
    <w:rsid w:val="0013508F"/>
    <w:rsid w:val="00136AE3"/>
    <w:rsid w:val="001378ED"/>
    <w:rsid w:val="00137E5F"/>
    <w:rsid w:val="0014128A"/>
    <w:rsid w:val="00141A03"/>
    <w:rsid w:val="001426D2"/>
    <w:rsid w:val="00142BBD"/>
    <w:rsid w:val="00143500"/>
    <w:rsid w:val="001458EC"/>
    <w:rsid w:val="00146103"/>
    <w:rsid w:val="00146B8A"/>
    <w:rsid w:val="001517E7"/>
    <w:rsid w:val="00151D7A"/>
    <w:rsid w:val="001524E3"/>
    <w:rsid w:val="00154649"/>
    <w:rsid w:val="00154E67"/>
    <w:rsid w:val="00155031"/>
    <w:rsid w:val="001555DD"/>
    <w:rsid w:val="00155D10"/>
    <w:rsid w:val="00156249"/>
    <w:rsid w:val="001564A7"/>
    <w:rsid w:val="00157CA9"/>
    <w:rsid w:val="001609AE"/>
    <w:rsid w:val="00160CD1"/>
    <w:rsid w:val="00160CD9"/>
    <w:rsid w:val="00161A6E"/>
    <w:rsid w:val="00161AFD"/>
    <w:rsid w:val="00161F3B"/>
    <w:rsid w:val="001645CA"/>
    <w:rsid w:val="001655EB"/>
    <w:rsid w:val="00165A95"/>
    <w:rsid w:val="001673B6"/>
    <w:rsid w:val="001674B0"/>
    <w:rsid w:val="00170CFC"/>
    <w:rsid w:val="0017152B"/>
    <w:rsid w:val="001721E9"/>
    <w:rsid w:val="00172B47"/>
    <w:rsid w:val="001737AA"/>
    <w:rsid w:val="00174461"/>
    <w:rsid w:val="001744D8"/>
    <w:rsid w:val="00175DCB"/>
    <w:rsid w:val="00175E05"/>
    <w:rsid w:val="00176241"/>
    <w:rsid w:val="00177353"/>
    <w:rsid w:val="00177663"/>
    <w:rsid w:val="0018124E"/>
    <w:rsid w:val="00181498"/>
    <w:rsid w:val="00181868"/>
    <w:rsid w:val="00181B4C"/>
    <w:rsid w:val="00181C56"/>
    <w:rsid w:val="00181DD9"/>
    <w:rsid w:val="00185299"/>
    <w:rsid w:val="00186ACC"/>
    <w:rsid w:val="00187352"/>
    <w:rsid w:val="0018741F"/>
    <w:rsid w:val="0018763D"/>
    <w:rsid w:val="00187B64"/>
    <w:rsid w:val="001905F5"/>
    <w:rsid w:val="001909A5"/>
    <w:rsid w:val="00190AAD"/>
    <w:rsid w:val="00192363"/>
    <w:rsid w:val="001923EF"/>
    <w:rsid w:val="0019303A"/>
    <w:rsid w:val="00193051"/>
    <w:rsid w:val="001943F8"/>
    <w:rsid w:val="0019458F"/>
    <w:rsid w:val="00194E6F"/>
    <w:rsid w:val="00195BD5"/>
    <w:rsid w:val="00195DE0"/>
    <w:rsid w:val="00196009"/>
    <w:rsid w:val="00196311"/>
    <w:rsid w:val="001964C9"/>
    <w:rsid w:val="001968FD"/>
    <w:rsid w:val="0019734E"/>
    <w:rsid w:val="001A01E0"/>
    <w:rsid w:val="001A0336"/>
    <w:rsid w:val="001A0639"/>
    <w:rsid w:val="001A07BD"/>
    <w:rsid w:val="001A09E8"/>
    <w:rsid w:val="001A190A"/>
    <w:rsid w:val="001A19DA"/>
    <w:rsid w:val="001A1C84"/>
    <w:rsid w:val="001A49A2"/>
    <w:rsid w:val="001A6CB0"/>
    <w:rsid w:val="001A786D"/>
    <w:rsid w:val="001B1ACB"/>
    <w:rsid w:val="001B2348"/>
    <w:rsid w:val="001B2B6E"/>
    <w:rsid w:val="001B37BA"/>
    <w:rsid w:val="001B43B2"/>
    <w:rsid w:val="001B4499"/>
    <w:rsid w:val="001B4A70"/>
    <w:rsid w:val="001B5149"/>
    <w:rsid w:val="001B5B5A"/>
    <w:rsid w:val="001B5DF5"/>
    <w:rsid w:val="001B627D"/>
    <w:rsid w:val="001B6EFD"/>
    <w:rsid w:val="001B7D50"/>
    <w:rsid w:val="001C259D"/>
    <w:rsid w:val="001C3B90"/>
    <w:rsid w:val="001C4491"/>
    <w:rsid w:val="001C5B3D"/>
    <w:rsid w:val="001D069C"/>
    <w:rsid w:val="001D06D8"/>
    <w:rsid w:val="001D0A65"/>
    <w:rsid w:val="001D1553"/>
    <w:rsid w:val="001D2BFC"/>
    <w:rsid w:val="001D2FFF"/>
    <w:rsid w:val="001D3DC6"/>
    <w:rsid w:val="001D3F21"/>
    <w:rsid w:val="001D4F20"/>
    <w:rsid w:val="001D5433"/>
    <w:rsid w:val="001D5722"/>
    <w:rsid w:val="001D6BF2"/>
    <w:rsid w:val="001D6F09"/>
    <w:rsid w:val="001D6F95"/>
    <w:rsid w:val="001D792C"/>
    <w:rsid w:val="001D7D01"/>
    <w:rsid w:val="001E0FFA"/>
    <w:rsid w:val="001E17CB"/>
    <w:rsid w:val="001E2195"/>
    <w:rsid w:val="001E24FC"/>
    <w:rsid w:val="001E25B1"/>
    <w:rsid w:val="001E331C"/>
    <w:rsid w:val="001E580C"/>
    <w:rsid w:val="001E71F4"/>
    <w:rsid w:val="001E7DDA"/>
    <w:rsid w:val="001E7EA2"/>
    <w:rsid w:val="001E7FC9"/>
    <w:rsid w:val="001F07F9"/>
    <w:rsid w:val="001F19EF"/>
    <w:rsid w:val="001F2E71"/>
    <w:rsid w:val="001F3694"/>
    <w:rsid w:val="001F38ED"/>
    <w:rsid w:val="002011AA"/>
    <w:rsid w:val="00201272"/>
    <w:rsid w:val="002013BB"/>
    <w:rsid w:val="00201516"/>
    <w:rsid w:val="002027B6"/>
    <w:rsid w:val="00202FDE"/>
    <w:rsid w:val="002032D4"/>
    <w:rsid w:val="00204F11"/>
    <w:rsid w:val="00205570"/>
    <w:rsid w:val="00207469"/>
    <w:rsid w:val="00207D17"/>
    <w:rsid w:val="0021036A"/>
    <w:rsid w:val="002111E4"/>
    <w:rsid w:val="0021272D"/>
    <w:rsid w:val="00212CCC"/>
    <w:rsid w:val="00213627"/>
    <w:rsid w:val="00216806"/>
    <w:rsid w:val="0021716A"/>
    <w:rsid w:val="00217369"/>
    <w:rsid w:val="002204FA"/>
    <w:rsid w:val="002236A2"/>
    <w:rsid w:val="0022421F"/>
    <w:rsid w:val="00224ABA"/>
    <w:rsid w:val="0022776D"/>
    <w:rsid w:val="00230439"/>
    <w:rsid w:val="002309BA"/>
    <w:rsid w:val="00230F5A"/>
    <w:rsid w:val="002312BD"/>
    <w:rsid w:val="00232312"/>
    <w:rsid w:val="002338BF"/>
    <w:rsid w:val="00233D01"/>
    <w:rsid w:val="00234559"/>
    <w:rsid w:val="002365AB"/>
    <w:rsid w:val="00236D33"/>
    <w:rsid w:val="00237B16"/>
    <w:rsid w:val="00240001"/>
    <w:rsid w:val="002404EE"/>
    <w:rsid w:val="00240820"/>
    <w:rsid w:val="00240C97"/>
    <w:rsid w:val="00241023"/>
    <w:rsid w:val="002412BB"/>
    <w:rsid w:val="00241472"/>
    <w:rsid w:val="00242501"/>
    <w:rsid w:val="00242B21"/>
    <w:rsid w:val="00242DC3"/>
    <w:rsid w:val="00243240"/>
    <w:rsid w:val="002433B9"/>
    <w:rsid w:val="00243A57"/>
    <w:rsid w:val="00243E4A"/>
    <w:rsid w:val="00244E6D"/>
    <w:rsid w:val="00245E32"/>
    <w:rsid w:val="00246566"/>
    <w:rsid w:val="00246FB6"/>
    <w:rsid w:val="00250D4E"/>
    <w:rsid w:val="002510CC"/>
    <w:rsid w:val="00251BAC"/>
    <w:rsid w:val="00254CC6"/>
    <w:rsid w:val="00255F74"/>
    <w:rsid w:val="00256533"/>
    <w:rsid w:val="00256746"/>
    <w:rsid w:val="00263795"/>
    <w:rsid w:val="0026481F"/>
    <w:rsid w:val="002649AF"/>
    <w:rsid w:val="00265207"/>
    <w:rsid w:val="0026527D"/>
    <w:rsid w:val="002656B9"/>
    <w:rsid w:val="00267007"/>
    <w:rsid w:val="00267F9B"/>
    <w:rsid w:val="00270DAD"/>
    <w:rsid w:val="00272CA1"/>
    <w:rsid w:val="00273D57"/>
    <w:rsid w:val="0027432F"/>
    <w:rsid w:val="0027620E"/>
    <w:rsid w:val="00276656"/>
    <w:rsid w:val="00276B1B"/>
    <w:rsid w:val="00280B4F"/>
    <w:rsid w:val="0028110D"/>
    <w:rsid w:val="00281D15"/>
    <w:rsid w:val="00281E33"/>
    <w:rsid w:val="00282671"/>
    <w:rsid w:val="00283189"/>
    <w:rsid w:val="00285F03"/>
    <w:rsid w:val="0028642D"/>
    <w:rsid w:val="00286925"/>
    <w:rsid w:val="00286A75"/>
    <w:rsid w:val="002876DA"/>
    <w:rsid w:val="00290666"/>
    <w:rsid w:val="0029103F"/>
    <w:rsid w:val="0029142F"/>
    <w:rsid w:val="00291A65"/>
    <w:rsid w:val="002933D3"/>
    <w:rsid w:val="00293835"/>
    <w:rsid w:val="00293FA7"/>
    <w:rsid w:val="002941F3"/>
    <w:rsid w:val="00294794"/>
    <w:rsid w:val="00296892"/>
    <w:rsid w:val="00296BE5"/>
    <w:rsid w:val="00296FEF"/>
    <w:rsid w:val="00297C51"/>
    <w:rsid w:val="002A016E"/>
    <w:rsid w:val="002A18B3"/>
    <w:rsid w:val="002A1E2A"/>
    <w:rsid w:val="002A3090"/>
    <w:rsid w:val="002A3A6B"/>
    <w:rsid w:val="002A3AC5"/>
    <w:rsid w:val="002A663B"/>
    <w:rsid w:val="002A6720"/>
    <w:rsid w:val="002A6A77"/>
    <w:rsid w:val="002B15D5"/>
    <w:rsid w:val="002B272B"/>
    <w:rsid w:val="002B2D85"/>
    <w:rsid w:val="002B3256"/>
    <w:rsid w:val="002B342D"/>
    <w:rsid w:val="002B366A"/>
    <w:rsid w:val="002B50F4"/>
    <w:rsid w:val="002B51B4"/>
    <w:rsid w:val="002B51F8"/>
    <w:rsid w:val="002B5412"/>
    <w:rsid w:val="002B6BF2"/>
    <w:rsid w:val="002B7F2D"/>
    <w:rsid w:val="002C0E06"/>
    <w:rsid w:val="002C127B"/>
    <w:rsid w:val="002C221F"/>
    <w:rsid w:val="002C28BE"/>
    <w:rsid w:val="002C366D"/>
    <w:rsid w:val="002C477C"/>
    <w:rsid w:val="002C52C9"/>
    <w:rsid w:val="002C5416"/>
    <w:rsid w:val="002C6381"/>
    <w:rsid w:val="002C7B82"/>
    <w:rsid w:val="002D051A"/>
    <w:rsid w:val="002D1256"/>
    <w:rsid w:val="002D15EB"/>
    <w:rsid w:val="002D1762"/>
    <w:rsid w:val="002D29C0"/>
    <w:rsid w:val="002D2C99"/>
    <w:rsid w:val="002D3ECF"/>
    <w:rsid w:val="002D43CC"/>
    <w:rsid w:val="002D5B95"/>
    <w:rsid w:val="002D6258"/>
    <w:rsid w:val="002D6A8B"/>
    <w:rsid w:val="002D6F25"/>
    <w:rsid w:val="002D7C89"/>
    <w:rsid w:val="002E0DF2"/>
    <w:rsid w:val="002E0DFF"/>
    <w:rsid w:val="002E14DC"/>
    <w:rsid w:val="002E22CB"/>
    <w:rsid w:val="002E241B"/>
    <w:rsid w:val="002E2EE5"/>
    <w:rsid w:val="002E3306"/>
    <w:rsid w:val="002E3B38"/>
    <w:rsid w:val="002E3D8C"/>
    <w:rsid w:val="002E478D"/>
    <w:rsid w:val="002E6B64"/>
    <w:rsid w:val="002E78DF"/>
    <w:rsid w:val="002E7CFF"/>
    <w:rsid w:val="002E7EC4"/>
    <w:rsid w:val="002F009D"/>
    <w:rsid w:val="002F015D"/>
    <w:rsid w:val="002F0474"/>
    <w:rsid w:val="002F059C"/>
    <w:rsid w:val="002F2AAF"/>
    <w:rsid w:val="002F4501"/>
    <w:rsid w:val="002F5155"/>
    <w:rsid w:val="002F552F"/>
    <w:rsid w:val="002F5CB2"/>
    <w:rsid w:val="002F79A2"/>
    <w:rsid w:val="002F7B83"/>
    <w:rsid w:val="00301C8D"/>
    <w:rsid w:val="003062C6"/>
    <w:rsid w:val="003073B5"/>
    <w:rsid w:val="00307C71"/>
    <w:rsid w:val="003105DE"/>
    <w:rsid w:val="0031178E"/>
    <w:rsid w:val="00311CAD"/>
    <w:rsid w:val="00312060"/>
    <w:rsid w:val="003124B3"/>
    <w:rsid w:val="003139DD"/>
    <w:rsid w:val="00313ADA"/>
    <w:rsid w:val="00314E47"/>
    <w:rsid w:val="00314EAA"/>
    <w:rsid w:val="0031543B"/>
    <w:rsid w:val="00315967"/>
    <w:rsid w:val="0031615A"/>
    <w:rsid w:val="00316C6B"/>
    <w:rsid w:val="003210A1"/>
    <w:rsid w:val="0032162C"/>
    <w:rsid w:val="0032191A"/>
    <w:rsid w:val="00321C23"/>
    <w:rsid w:val="00321E2A"/>
    <w:rsid w:val="003236BD"/>
    <w:rsid w:val="00323F0D"/>
    <w:rsid w:val="00324FCB"/>
    <w:rsid w:val="003251FC"/>
    <w:rsid w:val="00325A03"/>
    <w:rsid w:val="00325B4B"/>
    <w:rsid w:val="00325C89"/>
    <w:rsid w:val="003273A8"/>
    <w:rsid w:val="00327E4A"/>
    <w:rsid w:val="00330A1F"/>
    <w:rsid w:val="00331652"/>
    <w:rsid w:val="00332BE2"/>
    <w:rsid w:val="003336BE"/>
    <w:rsid w:val="00334712"/>
    <w:rsid w:val="00334FE3"/>
    <w:rsid w:val="003353BE"/>
    <w:rsid w:val="003365CA"/>
    <w:rsid w:val="00336830"/>
    <w:rsid w:val="00336D35"/>
    <w:rsid w:val="00340B62"/>
    <w:rsid w:val="00342233"/>
    <w:rsid w:val="00342FF2"/>
    <w:rsid w:val="00343577"/>
    <w:rsid w:val="003435BF"/>
    <w:rsid w:val="00343B49"/>
    <w:rsid w:val="00343D1F"/>
    <w:rsid w:val="0034415F"/>
    <w:rsid w:val="00345DD5"/>
    <w:rsid w:val="003467D4"/>
    <w:rsid w:val="00347039"/>
    <w:rsid w:val="0034738C"/>
    <w:rsid w:val="00347A8E"/>
    <w:rsid w:val="0035038B"/>
    <w:rsid w:val="003530E5"/>
    <w:rsid w:val="00353168"/>
    <w:rsid w:val="00355B68"/>
    <w:rsid w:val="00355C5A"/>
    <w:rsid w:val="0035722B"/>
    <w:rsid w:val="00357397"/>
    <w:rsid w:val="0035797E"/>
    <w:rsid w:val="00361338"/>
    <w:rsid w:val="00361382"/>
    <w:rsid w:val="00364064"/>
    <w:rsid w:val="00367DA3"/>
    <w:rsid w:val="00367ECD"/>
    <w:rsid w:val="00370621"/>
    <w:rsid w:val="0037181A"/>
    <w:rsid w:val="00372148"/>
    <w:rsid w:val="003742A4"/>
    <w:rsid w:val="003747FE"/>
    <w:rsid w:val="00375195"/>
    <w:rsid w:val="00375263"/>
    <w:rsid w:val="00375330"/>
    <w:rsid w:val="0037587D"/>
    <w:rsid w:val="00375F2B"/>
    <w:rsid w:val="003762D8"/>
    <w:rsid w:val="0037662F"/>
    <w:rsid w:val="00377437"/>
    <w:rsid w:val="00377836"/>
    <w:rsid w:val="00377F1F"/>
    <w:rsid w:val="00377FA9"/>
    <w:rsid w:val="003809B0"/>
    <w:rsid w:val="00380C06"/>
    <w:rsid w:val="00382614"/>
    <w:rsid w:val="003838AD"/>
    <w:rsid w:val="00385517"/>
    <w:rsid w:val="0038595F"/>
    <w:rsid w:val="00386F2C"/>
    <w:rsid w:val="00387DDB"/>
    <w:rsid w:val="003906B7"/>
    <w:rsid w:val="0039148C"/>
    <w:rsid w:val="00391C8D"/>
    <w:rsid w:val="003925A9"/>
    <w:rsid w:val="003929B8"/>
    <w:rsid w:val="00393E90"/>
    <w:rsid w:val="00393EA4"/>
    <w:rsid w:val="00394031"/>
    <w:rsid w:val="003940E5"/>
    <w:rsid w:val="003947B5"/>
    <w:rsid w:val="00395320"/>
    <w:rsid w:val="003954F9"/>
    <w:rsid w:val="003962A0"/>
    <w:rsid w:val="00396830"/>
    <w:rsid w:val="003A1A22"/>
    <w:rsid w:val="003A2B89"/>
    <w:rsid w:val="003A3573"/>
    <w:rsid w:val="003A5C74"/>
    <w:rsid w:val="003A5D4A"/>
    <w:rsid w:val="003A5EB0"/>
    <w:rsid w:val="003A6F0A"/>
    <w:rsid w:val="003A70D6"/>
    <w:rsid w:val="003A7BBF"/>
    <w:rsid w:val="003A7D99"/>
    <w:rsid w:val="003B01EF"/>
    <w:rsid w:val="003B0A9C"/>
    <w:rsid w:val="003B0E26"/>
    <w:rsid w:val="003B280D"/>
    <w:rsid w:val="003B2ECA"/>
    <w:rsid w:val="003B36F6"/>
    <w:rsid w:val="003B4E1F"/>
    <w:rsid w:val="003B51E8"/>
    <w:rsid w:val="003B5AC8"/>
    <w:rsid w:val="003B5EB6"/>
    <w:rsid w:val="003B7440"/>
    <w:rsid w:val="003C057B"/>
    <w:rsid w:val="003C0C91"/>
    <w:rsid w:val="003C122D"/>
    <w:rsid w:val="003C1855"/>
    <w:rsid w:val="003C1A56"/>
    <w:rsid w:val="003C24DD"/>
    <w:rsid w:val="003C410F"/>
    <w:rsid w:val="003C4E31"/>
    <w:rsid w:val="003C5758"/>
    <w:rsid w:val="003C5EB0"/>
    <w:rsid w:val="003C7944"/>
    <w:rsid w:val="003D0841"/>
    <w:rsid w:val="003D10A4"/>
    <w:rsid w:val="003D1622"/>
    <w:rsid w:val="003D1C7F"/>
    <w:rsid w:val="003D2866"/>
    <w:rsid w:val="003D29EA"/>
    <w:rsid w:val="003D4259"/>
    <w:rsid w:val="003D5295"/>
    <w:rsid w:val="003D60EA"/>
    <w:rsid w:val="003D73CE"/>
    <w:rsid w:val="003E1489"/>
    <w:rsid w:val="003E276D"/>
    <w:rsid w:val="003E2B0C"/>
    <w:rsid w:val="003E43CE"/>
    <w:rsid w:val="003E5FA3"/>
    <w:rsid w:val="003E6019"/>
    <w:rsid w:val="003E6293"/>
    <w:rsid w:val="003E65B9"/>
    <w:rsid w:val="003E6BA8"/>
    <w:rsid w:val="003E6C30"/>
    <w:rsid w:val="003F1BC5"/>
    <w:rsid w:val="003F4232"/>
    <w:rsid w:val="003F607C"/>
    <w:rsid w:val="003F68DE"/>
    <w:rsid w:val="003F69D8"/>
    <w:rsid w:val="003F7F65"/>
    <w:rsid w:val="004001CC"/>
    <w:rsid w:val="0040094C"/>
    <w:rsid w:val="00400E85"/>
    <w:rsid w:val="0040125B"/>
    <w:rsid w:val="00401DB8"/>
    <w:rsid w:val="00403D20"/>
    <w:rsid w:val="0040420F"/>
    <w:rsid w:val="00404C23"/>
    <w:rsid w:val="00405431"/>
    <w:rsid w:val="00405EA5"/>
    <w:rsid w:val="00406BC1"/>
    <w:rsid w:val="00406F1D"/>
    <w:rsid w:val="00410183"/>
    <w:rsid w:val="00410E87"/>
    <w:rsid w:val="004165A2"/>
    <w:rsid w:val="00423857"/>
    <w:rsid w:val="00427039"/>
    <w:rsid w:val="004271AA"/>
    <w:rsid w:val="00430395"/>
    <w:rsid w:val="00431010"/>
    <w:rsid w:val="00431250"/>
    <w:rsid w:val="004312D0"/>
    <w:rsid w:val="004312EC"/>
    <w:rsid w:val="004318FD"/>
    <w:rsid w:val="00432000"/>
    <w:rsid w:val="0043259C"/>
    <w:rsid w:val="00432CF9"/>
    <w:rsid w:val="00432E9B"/>
    <w:rsid w:val="00433655"/>
    <w:rsid w:val="004337AE"/>
    <w:rsid w:val="004342F6"/>
    <w:rsid w:val="00434ED8"/>
    <w:rsid w:val="00435100"/>
    <w:rsid w:val="00435898"/>
    <w:rsid w:val="00435D62"/>
    <w:rsid w:val="00436EF7"/>
    <w:rsid w:val="004376C8"/>
    <w:rsid w:val="004402E9"/>
    <w:rsid w:val="00440A44"/>
    <w:rsid w:val="004411D6"/>
    <w:rsid w:val="00441AC7"/>
    <w:rsid w:val="00441FE0"/>
    <w:rsid w:val="00442ED2"/>
    <w:rsid w:val="004432C0"/>
    <w:rsid w:val="00444765"/>
    <w:rsid w:val="0044501A"/>
    <w:rsid w:val="004454AE"/>
    <w:rsid w:val="00445565"/>
    <w:rsid w:val="004468AF"/>
    <w:rsid w:val="00450AF7"/>
    <w:rsid w:val="00452493"/>
    <w:rsid w:val="00452529"/>
    <w:rsid w:val="00452D06"/>
    <w:rsid w:val="0045389E"/>
    <w:rsid w:val="004540A6"/>
    <w:rsid w:val="004548A1"/>
    <w:rsid w:val="00456916"/>
    <w:rsid w:val="00457B2D"/>
    <w:rsid w:val="004611F0"/>
    <w:rsid w:val="00462C25"/>
    <w:rsid w:val="00465003"/>
    <w:rsid w:val="00466EB8"/>
    <w:rsid w:val="00470FF6"/>
    <w:rsid w:val="00472E76"/>
    <w:rsid w:val="00472F6C"/>
    <w:rsid w:val="00474CC1"/>
    <w:rsid w:val="00475A12"/>
    <w:rsid w:val="00476A00"/>
    <w:rsid w:val="00476F6C"/>
    <w:rsid w:val="004800FF"/>
    <w:rsid w:val="004808DA"/>
    <w:rsid w:val="00480B6E"/>
    <w:rsid w:val="00482DC1"/>
    <w:rsid w:val="00483E98"/>
    <w:rsid w:val="00485687"/>
    <w:rsid w:val="004856A0"/>
    <w:rsid w:val="0048703B"/>
    <w:rsid w:val="00491377"/>
    <w:rsid w:val="004915B9"/>
    <w:rsid w:val="00494015"/>
    <w:rsid w:val="004954FD"/>
    <w:rsid w:val="0049649E"/>
    <w:rsid w:val="004A14F3"/>
    <w:rsid w:val="004A2690"/>
    <w:rsid w:val="004A292C"/>
    <w:rsid w:val="004A29C7"/>
    <w:rsid w:val="004A30F8"/>
    <w:rsid w:val="004A45AD"/>
    <w:rsid w:val="004A69EE"/>
    <w:rsid w:val="004A6DD1"/>
    <w:rsid w:val="004A7122"/>
    <w:rsid w:val="004A73E2"/>
    <w:rsid w:val="004A7D00"/>
    <w:rsid w:val="004B0013"/>
    <w:rsid w:val="004B1615"/>
    <w:rsid w:val="004B1679"/>
    <w:rsid w:val="004B170A"/>
    <w:rsid w:val="004B18E0"/>
    <w:rsid w:val="004B20A7"/>
    <w:rsid w:val="004B2112"/>
    <w:rsid w:val="004B214A"/>
    <w:rsid w:val="004B39F1"/>
    <w:rsid w:val="004B3A84"/>
    <w:rsid w:val="004B4D4F"/>
    <w:rsid w:val="004B5850"/>
    <w:rsid w:val="004B5CDF"/>
    <w:rsid w:val="004B63FE"/>
    <w:rsid w:val="004B76DC"/>
    <w:rsid w:val="004C0BCE"/>
    <w:rsid w:val="004C16B3"/>
    <w:rsid w:val="004C2284"/>
    <w:rsid w:val="004C2317"/>
    <w:rsid w:val="004C2781"/>
    <w:rsid w:val="004C2F5E"/>
    <w:rsid w:val="004C3350"/>
    <w:rsid w:val="004C3B54"/>
    <w:rsid w:val="004C3F56"/>
    <w:rsid w:val="004C456C"/>
    <w:rsid w:val="004C6BD0"/>
    <w:rsid w:val="004C6BF5"/>
    <w:rsid w:val="004C7174"/>
    <w:rsid w:val="004D0F69"/>
    <w:rsid w:val="004D18C8"/>
    <w:rsid w:val="004D2BC2"/>
    <w:rsid w:val="004D34A6"/>
    <w:rsid w:val="004D378C"/>
    <w:rsid w:val="004D5440"/>
    <w:rsid w:val="004D5DB4"/>
    <w:rsid w:val="004D5DE0"/>
    <w:rsid w:val="004D6930"/>
    <w:rsid w:val="004D7104"/>
    <w:rsid w:val="004D759A"/>
    <w:rsid w:val="004D7EAB"/>
    <w:rsid w:val="004E075B"/>
    <w:rsid w:val="004E14D2"/>
    <w:rsid w:val="004E261F"/>
    <w:rsid w:val="004E3282"/>
    <w:rsid w:val="004E3C6B"/>
    <w:rsid w:val="004E4E64"/>
    <w:rsid w:val="004E4EC1"/>
    <w:rsid w:val="004E52AA"/>
    <w:rsid w:val="004E5A42"/>
    <w:rsid w:val="004E6B9B"/>
    <w:rsid w:val="004E7370"/>
    <w:rsid w:val="004E759D"/>
    <w:rsid w:val="004F0414"/>
    <w:rsid w:val="004F0591"/>
    <w:rsid w:val="004F0A9A"/>
    <w:rsid w:val="004F0CFA"/>
    <w:rsid w:val="004F3451"/>
    <w:rsid w:val="004F4944"/>
    <w:rsid w:val="004F4E26"/>
    <w:rsid w:val="004F5A12"/>
    <w:rsid w:val="004F621C"/>
    <w:rsid w:val="004F6614"/>
    <w:rsid w:val="004F769C"/>
    <w:rsid w:val="0050013B"/>
    <w:rsid w:val="00500493"/>
    <w:rsid w:val="00500620"/>
    <w:rsid w:val="0050204A"/>
    <w:rsid w:val="00502242"/>
    <w:rsid w:val="005044FB"/>
    <w:rsid w:val="005047BB"/>
    <w:rsid w:val="00505451"/>
    <w:rsid w:val="00505C02"/>
    <w:rsid w:val="00507471"/>
    <w:rsid w:val="005077CF"/>
    <w:rsid w:val="00510B7D"/>
    <w:rsid w:val="00511EB2"/>
    <w:rsid w:val="005124A9"/>
    <w:rsid w:val="00512796"/>
    <w:rsid w:val="00513E62"/>
    <w:rsid w:val="005140FF"/>
    <w:rsid w:val="00520390"/>
    <w:rsid w:val="0052166B"/>
    <w:rsid w:val="00521C48"/>
    <w:rsid w:val="00521EFC"/>
    <w:rsid w:val="00522A38"/>
    <w:rsid w:val="00523119"/>
    <w:rsid w:val="005243FD"/>
    <w:rsid w:val="0052449B"/>
    <w:rsid w:val="0052477A"/>
    <w:rsid w:val="00525707"/>
    <w:rsid w:val="005264AB"/>
    <w:rsid w:val="00526D47"/>
    <w:rsid w:val="00527949"/>
    <w:rsid w:val="00527CF6"/>
    <w:rsid w:val="00531A67"/>
    <w:rsid w:val="00532EF9"/>
    <w:rsid w:val="0053311F"/>
    <w:rsid w:val="00533518"/>
    <w:rsid w:val="00534C7C"/>
    <w:rsid w:val="00535727"/>
    <w:rsid w:val="0053710B"/>
    <w:rsid w:val="00537189"/>
    <w:rsid w:val="0053768F"/>
    <w:rsid w:val="005376C2"/>
    <w:rsid w:val="00537711"/>
    <w:rsid w:val="00537FEE"/>
    <w:rsid w:val="005408CF"/>
    <w:rsid w:val="005409A6"/>
    <w:rsid w:val="0054130B"/>
    <w:rsid w:val="0054141B"/>
    <w:rsid w:val="0054155E"/>
    <w:rsid w:val="00541785"/>
    <w:rsid w:val="00541B73"/>
    <w:rsid w:val="00541FCB"/>
    <w:rsid w:val="0054245D"/>
    <w:rsid w:val="00542C6D"/>
    <w:rsid w:val="00544BC1"/>
    <w:rsid w:val="00544C7D"/>
    <w:rsid w:val="00545238"/>
    <w:rsid w:val="005455CA"/>
    <w:rsid w:val="00547AD1"/>
    <w:rsid w:val="0055050A"/>
    <w:rsid w:val="005505EF"/>
    <w:rsid w:val="00551048"/>
    <w:rsid w:val="00551124"/>
    <w:rsid w:val="00551537"/>
    <w:rsid w:val="00553036"/>
    <w:rsid w:val="00553E79"/>
    <w:rsid w:val="00554008"/>
    <w:rsid w:val="0055553C"/>
    <w:rsid w:val="00555AD3"/>
    <w:rsid w:val="00557DAF"/>
    <w:rsid w:val="005602EC"/>
    <w:rsid w:val="005608FD"/>
    <w:rsid w:val="00561D84"/>
    <w:rsid w:val="00563ED9"/>
    <w:rsid w:val="00563F44"/>
    <w:rsid w:val="005647B4"/>
    <w:rsid w:val="005656DE"/>
    <w:rsid w:val="00565B40"/>
    <w:rsid w:val="00566CBD"/>
    <w:rsid w:val="005675ED"/>
    <w:rsid w:val="00567A18"/>
    <w:rsid w:val="00570163"/>
    <w:rsid w:val="00571BE2"/>
    <w:rsid w:val="0057274D"/>
    <w:rsid w:val="00572A16"/>
    <w:rsid w:val="00572C30"/>
    <w:rsid w:val="00573F8D"/>
    <w:rsid w:val="005744CD"/>
    <w:rsid w:val="0057615C"/>
    <w:rsid w:val="00577477"/>
    <w:rsid w:val="00577EE2"/>
    <w:rsid w:val="00577F77"/>
    <w:rsid w:val="00581FB2"/>
    <w:rsid w:val="00586903"/>
    <w:rsid w:val="00586FAF"/>
    <w:rsid w:val="0058795A"/>
    <w:rsid w:val="00587B2F"/>
    <w:rsid w:val="00591437"/>
    <w:rsid w:val="005921F4"/>
    <w:rsid w:val="00592A68"/>
    <w:rsid w:val="0059333C"/>
    <w:rsid w:val="00593EC7"/>
    <w:rsid w:val="00594095"/>
    <w:rsid w:val="00594C55"/>
    <w:rsid w:val="00596052"/>
    <w:rsid w:val="0059648B"/>
    <w:rsid w:val="00596924"/>
    <w:rsid w:val="00596D28"/>
    <w:rsid w:val="00596D55"/>
    <w:rsid w:val="00597C37"/>
    <w:rsid w:val="005A03F7"/>
    <w:rsid w:val="005A0D11"/>
    <w:rsid w:val="005A1194"/>
    <w:rsid w:val="005A2148"/>
    <w:rsid w:val="005A2D7A"/>
    <w:rsid w:val="005A33AD"/>
    <w:rsid w:val="005A3FFA"/>
    <w:rsid w:val="005A4F88"/>
    <w:rsid w:val="005A5CA8"/>
    <w:rsid w:val="005A67DB"/>
    <w:rsid w:val="005A69CD"/>
    <w:rsid w:val="005A6F29"/>
    <w:rsid w:val="005B0406"/>
    <w:rsid w:val="005B052D"/>
    <w:rsid w:val="005B5400"/>
    <w:rsid w:val="005B5493"/>
    <w:rsid w:val="005B585F"/>
    <w:rsid w:val="005B73E6"/>
    <w:rsid w:val="005C0279"/>
    <w:rsid w:val="005C11A0"/>
    <w:rsid w:val="005C2840"/>
    <w:rsid w:val="005C3006"/>
    <w:rsid w:val="005C348F"/>
    <w:rsid w:val="005C37F1"/>
    <w:rsid w:val="005C4A33"/>
    <w:rsid w:val="005C5905"/>
    <w:rsid w:val="005C5A87"/>
    <w:rsid w:val="005C66CB"/>
    <w:rsid w:val="005C66FE"/>
    <w:rsid w:val="005C6D61"/>
    <w:rsid w:val="005C726E"/>
    <w:rsid w:val="005C7F25"/>
    <w:rsid w:val="005D0A53"/>
    <w:rsid w:val="005D10EE"/>
    <w:rsid w:val="005D1517"/>
    <w:rsid w:val="005D1A91"/>
    <w:rsid w:val="005D2046"/>
    <w:rsid w:val="005D22EE"/>
    <w:rsid w:val="005D2AA6"/>
    <w:rsid w:val="005D323A"/>
    <w:rsid w:val="005D449F"/>
    <w:rsid w:val="005D44D2"/>
    <w:rsid w:val="005D4D0E"/>
    <w:rsid w:val="005D58C4"/>
    <w:rsid w:val="005D60AA"/>
    <w:rsid w:val="005E2E1A"/>
    <w:rsid w:val="005E331E"/>
    <w:rsid w:val="005E445B"/>
    <w:rsid w:val="005E47B4"/>
    <w:rsid w:val="005E6E54"/>
    <w:rsid w:val="005F0BCE"/>
    <w:rsid w:val="005F2B68"/>
    <w:rsid w:val="005F3F94"/>
    <w:rsid w:val="005F4A47"/>
    <w:rsid w:val="005F5019"/>
    <w:rsid w:val="005F570E"/>
    <w:rsid w:val="005F5F8F"/>
    <w:rsid w:val="005F68E4"/>
    <w:rsid w:val="005F6ADF"/>
    <w:rsid w:val="005F6C3A"/>
    <w:rsid w:val="005F7116"/>
    <w:rsid w:val="006008C8"/>
    <w:rsid w:val="0060195C"/>
    <w:rsid w:val="006019BE"/>
    <w:rsid w:val="00601D74"/>
    <w:rsid w:val="00604785"/>
    <w:rsid w:val="00604E6A"/>
    <w:rsid w:val="00605655"/>
    <w:rsid w:val="00605707"/>
    <w:rsid w:val="006057E3"/>
    <w:rsid w:val="0060604B"/>
    <w:rsid w:val="00611F4E"/>
    <w:rsid w:val="00614672"/>
    <w:rsid w:val="00615D86"/>
    <w:rsid w:val="00615EA7"/>
    <w:rsid w:val="0061659E"/>
    <w:rsid w:val="006172CF"/>
    <w:rsid w:val="006175E3"/>
    <w:rsid w:val="00620027"/>
    <w:rsid w:val="00621F90"/>
    <w:rsid w:val="00624483"/>
    <w:rsid w:val="00625CD5"/>
    <w:rsid w:val="00625D31"/>
    <w:rsid w:val="00625E76"/>
    <w:rsid w:val="00625ED4"/>
    <w:rsid w:val="00626766"/>
    <w:rsid w:val="00626FD5"/>
    <w:rsid w:val="006308BA"/>
    <w:rsid w:val="00630BEF"/>
    <w:rsid w:val="00630DCA"/>
    <w:rsid w:val="006316FB"/>
    <w:rsid w:val="00632038"/>
    <w:rsid w:val="006330B8"/>
    <w:rsid w:val="006337DB"/>
    <w:rsid w:val="00634082"/>
    <w:rsid w:val="006368BC"/>
    <w:rsid w:val="00637774"/>
    <w:rsid w:val="00641211"/>
    <w:rsid w:val="00641638"/>
    <w:rsid w:val="00641DF4"/>
    <w:rsid w:val="00642620"/>
    <w:rsid w:val="006426A1"/>
    <w:rsid w:val="00643A73"/>
    <w:rsid w:val="00646090"/>
    <w:rsid w:val="0064655E"/>
    <w:rsid w:val="006475A3"/>
    <w:rsid w:val="006479DF"/>
    <w:rsid w:val="00647BEA"/>
    <w:rsid w:val="00650141"/>
    <w:rsid w:val="006503E1"/>
    <w:rsid w:val="006506E0"/>
    <w:rsid w:val="006507AD"/>
    <w:rsid w:val="00650801"/>
    <w:rsid w:val="0065100D"/>
    <w:rsid w:val="006511A9"/>
    <w:rsid w:val="00651A2F"/>
    <w:rsid w:val="00652B3E"/>
    <w:rsid w:val="006537C5"/>
    <w:rsid w:val="00653818"/>
    <w:rsid w:val="006541A0"/>
    <w:rsid w:val="0065485A"/>
    <w:rsid w:val="00654D17"/>
    <w:rsid w:val="0065527C"/>
    <w:rsid w:val="0065566F"/>
    <w:rsid w:val="00655B4C"/>
    <w:rsid w:val="00655B8A"/>
    <w:rsid w:val="0065650E"/>
    <w:rsid w:val="0065664E"/>
    <w:rsid w:val="006574FB"/>
    <w:rsid w:val="00662012"/>
    <w:rsid w:val="006625BD"/>
    <w:rsid w:val="00662A45"/>
    <w:rsid w:val="006659B0"/>
    <w:rsid w:val="00665AE2"/>
    <w:rsid w:val="006661CB"/>
    <w:rsid w:val="00666D8B"/>
    <w:rsid w:val="00667C81"/>
    <w:rsid w:val="00667D70"/>
    <w:rsid w:val="00670342"/>
    <w:rsid w:val="0067106F"/>
    <w:rsid w:val="00671BC8"/>
    <w:rsid w:val="00671CB8"/>
    <w:rsid w:val="006721ED"/>
    <w:rsid w:val="006724A6"/>
    <w:rsid w:val="00672D7E"/>
    <w:rsid w:val="00673064"/>
    <w:rsid w:val="006741FD"/>
    <w:rsid w:val="0067580F"/>
    <w:rsid w:val="00675E1E"/>
    <w:rsid w:val="0067633A"/>
    <w:rsid w:val="0067699A"/>
    <w:rsid w:val="006769A3"/>
    <w:rsid w:val="00676FA7"/>
    <w:rsid w:val="00677052"/>
    <w:rsid w:val="00677B98"/>
    <w:rsid w:val="00680313"/>
    <w:rsid w:val="00680A9B"/>
    <w:rsid w:val="00681961"/>
    <w:rsid w:val="00683715"/>
    <w:rsid w:val="006838F1"/>
    <w:rsid w:val="00683BA3"/>
    <w:rsid w:val="00683BEA"/>
    <w:rsid w:val="00683C17"/>
    <w:rsid w:val="0068491B"/>
    <w:rsid w:val="00684B86"/>
    <w:rsid w:val="00686788"/>
    <w:rsid w:val="0068799C"/>
    <w:rsid w:val="00690E00"/>
    <w:rsid w:val="0069217A"/>
    <w:rsid w:val="006928C8"/>
    <w:rsid w:val="00693550"/>
    <w:rsid w:val="00693A4E"/>
    <w:rsid w:val="00695A52"/>
    <w:rsid w:val="0069612A"/>
    <w:rsid w:val="00696BC2"/>
    <w:rsid w:val="006A1181"/>
    <w:rsid w:val="006A1370"/>
    <w:rsid w:val="006A2626"/>
    <w:rsid w:val="006A45C4"/>
    <w:rsid w:val="006A4B3A"/>
    <w:rsid w:val="006A6348"/>
    <w:rsid w:val="006A642F"/>
    <w:rsid w:val="006A66D8"/>
    <w:rsid w:val="006A6C48"/>
    <w:rsid w:val="006A7749"/>
    <w:rsid w:val="006B17E2"/>
    <w:rsid w:val="006B20AE"/>
    <w:rsid w:val="006B279E"/>
    <w:rsid w:val="006B2A00"/>
    <w:rsid w:val="006B2A80"/>
    <w:rsid w:val="006B2C85"/>
    <w:rsid w:val="006B2D82"/>
    <w:rsid w:val="006B345E"/>
    <w:rsid w:val="006B363A"/>
    <w:rsid w:val="006B42F7"/>
    <w:rsid w:val="006B4934"/>
    <w:rsid w:val="006B67FC"/>
    <w:rsid w:val="006B6FE3"/>
    <w:rsid w:val="006B739B"/>
    <w:rsid w:val="006B748E"/>
    <w:rsid w:val="006B7828"/>
    <w:rsid w:val="006B7CC6"/>
    <w:rsid w:val="006C066F"/>
    <w:rsid w:val="006C1A46"/>
    <w:rsid w:val="006C1D11"/>
    <w:rsid w:val="006C21D8"/>
    <w:rsid w:val="006C2A89"/>
    <w:rsid w:val="006C2C0F"/>
    <w:rsid w:val="006C3469"/>
    <w:rsid w:val="006C3D84"/>
    <w:rsid w:val="006C53CB"/>
    <w:rsid w:val="006C5AC6"/>
    <w:rsid w:val="006C735A"/>
    <w:rsid w:val="006C7F65"/>
    <w:rsid w:val="006D1ACD"/>
    <w:rsid w:val="006D2BA8"/>
    <w:rsid w:val="006D405B"/>
    <w:rsid w:val="006D5380"/>
    <w:rsid w:val="006E0421"/>
    <w:rsid w:val="006E070A"/>
    <w:rsid w:val="006E1528"/>
    <w:rsid w:val="006E1725"/>
    <w:rsid w:val="006E1E68"/>
    <w:rsid w:val="006E2711"/>
    <w:rsid w:val="006E2C83"/>
    <w:rsid w:val="006E3110"/>
    <w:rsid w:val="006E31D6"/>
    <w:rsid w:val="006E3B55"/>
    <w:rsid w:val="006E4C29"/>
    <w:rsid w:val="006E5412"/>
    <w:rsid w:val="006E7EB5"/>
    <w:rsid w:val="006F12A3"/>
    <w:rsid w:val="006F16C1"/>
    <w:rsid w:val="006F2EE1"/>
    <w:rsid w:val="006F3EEF"/>
    <w:rsid w:val="006F54C5"/>
    <w:rsid w:val="006F64EA"/>
    <w:rsid w:val="00700711"/>
    <w:rsid w:val="00700752"/>
    <w:rsid w:val="007029F0"/>
    <w:rsid w:val="00702CD6"/>
    <w:rsid w:val="007042EE"/>
    <w:rsid w:val="00704924"/>
    <w:rsid w:val="007060FA"/>
    <w:rsid w:val="0071024E"/>
    <w:rsid w:val="00710AC9"/>
    <w:rsid w:val="007111E3"/>
    <w:rsid w:val="0071196A"/>
    <w:rsid w:val="0071210F"/>
    <w:rsid w:val="00712D68"/>
    <w:rsid w:val="00713FAE"/>
    <w:rsid w:val="0071494C"/>
    <w:rsid w:val="00714DBD"/>
    <w:rsid w:val="00716184"/>
    <w:rsid w:val="007202C5"/>
    <w:rsid w:val="007209BB"/>
    <w:rsid w:val="00721450"/>
    <w:rsid w:val="00721C6D"/>
    <w:rsid w:val="007225E1"/>
    <w:rsid w:val="007236C5"/>
    <w:rsid w:val="00724B25"/>
    <w:rsid w:val="007254AA"/>
    <w:rsid w:val="00725718"/>
    <w:rsid w:val="00726933"/>
    <w:rsid w:val="007269E4"/>
    <w:rsid w:val="0073144F"/>
    <w:rsid w:val="00731554"/>
    <w:rsid w:val="00732151"/>
    <w:rsid w:val="0073371C"/>
    <w:rsid w:val="007379FB"/>
    <w:rsid w:val="00737A34"/>
    <w:rsid w:val="00740CDC"/>
    <w:rsid w:val="00741477"/>
    <w:rsid w:val="007414D3"/>
    <w:rsid w:val="00741FF3"/>
    <w:rsid w:val="00743DDD"/>
    <w:rsid w:val="00744FD9"/>
    <w:rsid w:val="00746905"/>
    <w:rsid w:val="00752757"/>
    <w:rsid w:val="00754DBB"/>
    <w:rsid w:val="00755E16"/>
    <w:rsid w:val="00755EAB"/>
    <w:rsid w:val="00757641"/>
    <w:rsid w:val="00757674"/>
    <w:rsid w:val="007579A1"/>
    <w:rsid w:val="00760EC1"/>
    <w:rsid w:val="007614E8"/>
    <w:rsid w:val="007615DB"/>
    <w:rsid w:val="00761875"/>
    <w:rsid w:val="00761A3F"/>
    <w:rsid w:val="00761D5A"/>
    <w:rsid w:val="00763CE1"/>
    <w:rsid w:val="007643F5"/>
    <w:rsid w:val="0076580B"/>
    <w:rsid w:val="0076619A"/>
    <w:rsid w:val="007664DC"/>
    <w:rsid w:val="00766AC3"/>
    <w:rsid w:val="007676CC"/>
    <w:rsid w:val="007705C9"/>
    <w:rsid w:val="00770AA2"/>
    <w:rsid w:val="00771A8B"/>
    <w:rsid w:val="007720E0"/>
    <w:rsid w:val="00772340"/>
    <w:rsid w:val="007728D7"/>
    <w:rsid w:val="00773352"/>
    <w:rsid w:val="007737CD"/>
    <w:rsid w:val="007739E1"/>
    <w:rsid w:val="007742EF"/>
    <w:rsid w:val="00776897"/>
    <w:rsid w:val="00776909"/>
    <w:rsid w:val="00777656"/>
    <w:rsid w:val="007777BC"/>
    <w:rsid w:val="00777AAC"/>
    <w:rsid w:val="00777EAB"/>
    <w:rsid w:val="00777F9B"/>
    <w:rsid w:val="007805D0"/>
    <w:rsid w:val="00780CCA"/>
    <w:rsid w:val="0078314D"/>
    <w:rsid w:val="00783D1D"/>
    <w:rsid w:val="00785621"/>
    <w:rsid w:val="00785FD9"/>
    <w:rsid w:val="0078642F"/>
    <w:rsid w:val="00786E4F"/>
    <w:rsid w:val="00786FC6"/>
    <w:rsid w:val="007875D8"/>
    <w:rsid w:val="007877F1"/>
    <w:rsid w:val="00787978"/>
    <w:rsid w:val="00791C4A"/>
    <w:rsid w:val="007921CE"/>
    <w:rsid w:val="0079248A"/>
    <w:rsid w:val="00792EB0"/>
    <w:rsid w:val="00792F5D"/>
    <w:rsid w:val="00795CA1"/>
    <w:rsid w:val="00796210"/>
    <w:rsid w:val="00796C92"/>
    <w:rsid w:val="007972AC"/>
    <w:rsid w:val="00797A23"/>
    <w:rsid w:val="007A0D9C"/>
    <w:rsid w:val="007A21E5"/>
    <w:rsid w:val="007A2409"/>
    <w:rsid w:val="007A27EA"/>
    <w:rsid w:val="007A2BFE"/>
    <w:rsid w:val="007A321E"/>
    <w:rsid w:val="007A4453"/>
    <w:rsid w:val="007A4757"/>
    <w:rsid w:val="007A6177"/>
    <w:rsid w:val="007A648F"/>
    <w:rsid w:val="007A6A6C"/>
    <w:rsid w:val="007A6BCF"/>
    <w:rsid w:val="007B18FC"/>
    <w:rsid w:val="007B3012"/>
    <w:rsid w:val="007B32B5"/>
    <w:rsid w:val="007B3938"/>
    <w:rsid w:val="007B3ADF"/>
    <w:rsid w:val="007B4338"/>
    <w:rsid w:val="007B4D23"/>
    <w:rsid w:val="007B58F5"/>
    <w:rsid w:val="007B6BA1"/>
    <w:rsid w:val="007B7A95"/>
    <w:rsid w:val="007C137B"/>
    <w:rsid w:val="007C13C7"/>
    <w:rsid w:val="007C191B"/>
    <w:rsid w:val="007C3347"/>
    <w:rsid w:val="007C41D8"/>
    <w:rsid w:val="007C4941"/>
    <w:rsid w:val="007C5DD5"/>
    <w:rsid w:val="007C72A2"/>
    <w:rsid w:val="007C76C0"/>
    <w:rsid w:val="007C7AF5"/>
    <w:rsid w:val="007D0D3C"/>
    <w:rsid w:val="007D324E"/>
    <w:rsid w:val="007D4C28"/>
    <w:rsid w:val="007D5350"/>
    <w:rsid w:val="007D6CFA"/>
    <w:rsid w:val="007D6D98"/>
    <w:rsid w:val="007D7F6D"/>
    <w:rsid w:val="007E02A8"/>
    <w:rsid w:val="007E1601"/>
    <w:rsid w:val="007E2AF9"/>
    <w:rsid w:val="007E3410"/>
    <w:rsid w:val="007E3F9F"/>
    <w:rsid w:val="007E4119"/>
    <w:rsid w:val="007E475F"/>
    <w:rsid w:val="007E495A"/>
    <w:rsid w:val="007E4F7C"/>
    <w:rsid w:val="007E58CE"/>
    <w:rsid w:val="007E5A3D"/>
    <w:rsid w:val="007E5A8E"/>
    <w:rsid w:val="007E5B53"/>
    <w:rsid w:val="007E688C"/>
    <w:rsid w:val="007E6CB1"/>
    <w:rsid w:val="007E78A8"/>
    <w:rsid w:val="007E7C8A"/>
    <w:rsid w:val="007E7E62"/>
    <w:rsid w:val="007F022F"/>
    <w:rsid w:val="007F0747"/>
    <w:rsid w:val="007F07D9"/>
    <w:rsid w:val="007F07E5"/>
    <w:rsid w:val="007F210F"/>
    <w:rsid w:val="007F26C3"/>
    <w:rsid w:val="007F314E"/>
    <w:rsid w:val="007F6AF9"/>
    <w:rsid w:val="007F6DB3"/>
    <w:rsid w:val="0080033C"/>
    <w:rsid w:val="00800604"/>
    <w:rsid w:val="00800A18"/>
    <w:rsid w:val="0080154B"/>
    <w:rsid w:val="00803889"/>
    <w:rsid w:val="00803B47"/>
    <w:rsid w:val="00806F1D"/>
    <w:rsid w:val="00807511"/>
    <w:rsid w:val="008102F8"/>
    <w:rsid w:val="0081173B"/>
    <w:rsid w:val="0081210F"/>
    <w:rsid w:val="00812770"/>
    <w:rsid w:val="00812A0B"/>
    <w:rsid w:val="008141E8"/>
    <w:rsid w:val="0081504D"/>
    <w:rsid w:val="00816F5B"/>
    <w:rsid w:val="0082043E"/>
    <w:rsid w:val="00820EA2"/>
    <w:rsid w:val="008215FB"/>
    <w:rsid w:val="008216E1"/>
    <w:rsid w:val="00823E7B"/>
    <w:rsid w:val="0082403A"/>
    <w:rsid w:val="008242E5"/>
    <w:rsid w:val="008251AA"/>
    <w:rsid w:val="008276FD"/>
    <w:rsid w:val="00827778"/>
    <w:rsid w:val="00827E1C"/>
    <w:rsid w:val="00831712"/>
    <w:rsid w:val="00832301"/>
    <w:rsid w:val="00832352"/>
    <w:rsid w:val="008349A6"/>
    <w:rsid w:val="00835711"/>
    <w:rsid w:val="00835D89"/>
    <w:rsid w:val="00837A4C"/>
    <w:rsid w:val="00837BD3"/>
    <w:rsid w:val="00841EAB"/>
    <w:rsid w:val="0084233C"/>
    <w:rsid w:val="00842B6C"/>
    <w:rsid w:val="0084447C"/>
    <w:rsid w:val="008447BC"/>
    <w:rsid w:val="00845CE7"/>
    <w:rsid w:val="008464AF"/>
    <w:rsid w:val="00846635"/>
    <w:rsid w:val="0084695C"/>
    <w:rsid w:val="0084745C"/>
    <w:rsid w:val="0084774F"/>
    <w:rsid w:val="00850442"/>
    <w:rsid w:val="00850E80"/>
    <w:rsid w:val="00851469"/>
    <w:rsid w:val="008538F7"/>
    <w:rsid w:val="00854396"/>
    <w:rsid w:val="008551B3"/>
    <w:rsid w:val="00855474"/>
    <w:rsid w:val="0085626D"/>
    <w:rsid w:val="00857428"/>
    <w:rsid w:val="008579EA"/>
    <w:rsid w:val="0086046C"/>
    <w:rsid w:val="00862B47"/>
    <w:rsid w:val="00864A68"/>
    <w:rsid w:val="0086619B"/>
    <w:rsid w:val="008706BC"/>
    <w:rsid w:val="00870B0A"/>
    <w:rsid w:val="00871C0D"/>
    <w:rsid w:val="00871EEA"/>
    <w:rsid w:val="00872319"/>
    <w:rsid w:val="00872D46"/>
    <w:rsid w:val="00874091"/>
    <w:rsid w:val="00874284"/>
    <w:rsid w:val="00874334"/>
    <w:rsid w:val="00877C7C"/>
    <w:rsid w:val="00880D90"/>
    <w:rsid w:val="00883141"/>
    <w:rsid w:val="008832C8"/>
    <w:rsid w:val="00884259"/>
    <w:rsid w:val="00884F32"/>
    <w:rsid w:val="00884F84"/>
    <w:rsid w:val="00886ABA"/>
    <w:rsid w:val="00890B6D"/>
    <w:rsid w:val="00890DA2"/>
    <w:rsid w:val="008918FA"/>
    <w:rsid w:val="00891A45"/>
    <w:rsid w:val="0089253C"/>
    <w:rsid w:val="008929F2"/>
    <w:rsid w:val="008935A2"/>
    <w:rsid w:val="008941A0"/>
    <w:rsid w:val="00894B3B"/>
    <w:rsid w:val="008964BB"/>
    <w:rsid w:val="008A047E"/>
    <w:rsid w:val="008A1D9E"/>
    <w:rsid w:val="008A26B3"/>
    <w:rsid w:val="008A3B36"/>
    <w:rsid w:val="008A5279"/>
    <w:rsid w:val="008A548C"/>
    <w:rsid w:val="008A559E"/>
    <w:rsid w:val="008A5CB3"/>
    <w:rsid w:val="008A5E09"/>
    <w:rsid w:val="008A75DD"/>
    <w:rsid w:val="008B1FA2"/>
    <w:rsid w:val="008B2A30"/>
    <w:rsid w:val="008B3CE7"/>
    <w:rsid w:val="008B5C0B"/>
    <w:rsid w:val="008C0196"/>
    <w:rsid w:val="008C0B33"/>
    <w:rsid w:val="008C11E7"/>
    <w:rsid w:val="008C15A0"/>
    <w:rsid w:val="008C1B0A"/>
    <w:rsid w:val="008C22DD"/>
    <w:rsid w:val="008C671A"/>
    <w:rsid w:val="008C6BF1"/>
    <w:rsid w:val="008D0616"/>
    <w:rsid w:val="008D1020"/>
    <w:rsid w:val="008D24E0"/>
    <w:rsid w:val="008D334C"/>
    <w:rsid w:val="008D3E69"/>
    <w:rsid w:val="008D47C0"/>
    <w:rsid w:val="008D5455"/>
    <w:rsid w:val="008D641E"/>
    <w:rsid w:val="008D690F"/>
    <w:rsid w:val="008D7AD2"/>
    <w:rsid w:val="008D7EB6"/>
    <w:rsid w:val="008E0670"/>
    <w:rsid w:val="008E0735"/>
    <w:rsid w:val="008E0854"/>
    <w:rsid w:val="008E2135"/>
    <w:rsid w:val="008E3D97"/>
    <w:rsid w:val="008E41C3"/>
    <w:rsid w:val="008E4854"/>
    <w:rsid w:val="008E4A46"/>
    <w:rsid w:val="008E5D88"/>
    <w:rsid w:val="008E621E"/>
    <w:rsid w:val="008F002C"/>
    <w:rsid w:val="008F0601"/>
    <w:rsid w:val="008F0A4B"/>
    <w:rsid w:val="008F0E31"/>
    <w:rsid w:val="008F1C64"/>
    <w:rsid w:val="008F3F37"/>
    <w:rsid w:val="008F47F9"/>
    <w:rsid w:val="008F51E6"/>
    <w:rsid w:val="008F5B72"/>
    <w:rsid w:val="008F5EFE"/>
    <w:rsid w:val="008F612E"/>
    <w:rsid w:val="008F65EF"/>
    <w:rsid w:val="008F7267"/>
    <w:rsid w:val="008F7284"/>
    <w:rsid w:val="009006E6"/>
    <w:rsid w:val="00903450"/>
    <w:rsid w:val="00903630"/>
    <w:rsid w:val="009036AA"/>
    <w:rsid w:val="00903839"/>
    <w:rsid w:val="0090432A"/>
    <w:rsid w:val="00904C01"/>
    <w:rsid w:val="00904CFF"/>
    <w:rsid w:val="00904F94"/>
    <w:rsid w:val="0090541F"/>
    <w:rsid w:val="00905A3A"/>
    <w:rsid w:val="009063A4"/>
    <w:rsid w:val="009071DB"/>
    <w:rsid w:val="009072A2"/>
    <w:rsid w:val="00907D19"/>
    <w:rsid w:val="00910014"/>
    <w:rsid w:val="00911303"/>
    <w:rsid w:val="009115D1"/>
    <w:rsid w:val="00912334"/>
    <w:rsid w:val="00912DC3"/>
    <w:rsid w:val="0091330F"/>
    <w:rsid w:val="0091434F"/>
    <w:rsid w:val="00914660"/>
    <w:rsid w:val="00916763"/>
    <w:rsid w:val="00916F44"/>
    <w:rsid w:val="0091784E"/>
    <w:rsid w:val="009233E9"/>
    <w:rsid w:val="0092544A"/>
    <w:rsid w:val="009263BB"/>
    <w:rsid w:val="00927535"/>
    <w:rsid w:val="00927F98"/>
    <w:rsid w:val="00931C3B"/>
    <w:rsid w:val="009321F1"/>
    <w:rsid w:val="00933378"/>
    <w:rsid w:val="00933532"/>
    <w:rsid w:val="00933CD9"/>
    <w:rsid w:val="00934131"/>
    <w:rsid w:val="009359DA"/>
    <w:rsid w:val="00936571"/>
    <w:rsid w:val="00936F40"/>
    <w:rsid w:val="00937D93"/>
    <w:rsid w:val="00937E31"/>
    <w:rsid w:val="00940944"/>
    <w:rsid w:val="009415F7"/>
    <w:rsid w:val="00942483"/>
    <w:rsid w:val="0094273C"/>
    <w:rsid w:val="0094419C"/>
    <w:rsid w:val="00944CFE"/>
    <w:rsid w:val="00944E4D"/>
    <w:rsid w:val="0094507C"/>
    <w:rsid w:val="00945635"/>
    <w:rsid w:val="00945713"/>
    <w:rsid w:val="00945D77"/>
    <w:rsid w:val="00952288"/>
    <w:rsid w:val="00952771"/>
    <w:rsid w:val="00952C2A"/>
    <w:rsid w:val="009533E4"/>
    <w:rsid w:val="00953E32"/>
    <w:rsid w:val="00955546"/>
    <w:rsid w:val="00955CC6"/>
    <w:rsid w:val="0095698E"/>
    <w:rsid w:val="00956BC5"/>
    <w:rsid w:val="00960B5A"/>
    <w:rsid w:val="00962976"/>
    <w:rsid w:val="00963FF5"/>
    <w:rsid w:val="00964DA2"/>
    <w:rsid w:val="00966303"/>
    <w:rsid w:val="00967C14"/>
    <w:rsid w:val="00967D1C"/>
    <w:rsid w:val="00971A97"/>
    <w:rsid w:val="009724D7"/>
    <w:rsid w:val="009726A7"/>
    <w:rsid w:val="00974043"/>
    <w:rsid w:val="00975567"/>
    <w:rsid w:val="009755ED"/>
    <w:rsid w:val="009762C4"/>
    <w:rsid w:val="00976556"/>
    <w:rsid w:val="00980618"/>
    <w:rsid w:val="00980745"/>
    <w:rsid w:val="0098164B"/>
    <w:rsid w:val="00981D0B"/>
    <w:rsid w:val="00982583"/>
    <w:rsid w:val="009840D4"/>
    <w:rsid w:val="00984B28"/>
    <w:rsid w:val="0098505D"/>
    <w:rsid w:val="00985C76"/>
    <w:rsid w:val="00986868"/>
    <w:rsid w:val="00986C5D"/>
    <w:rsid w:val="0099079D"/>
    <w:rsid w:val="0099080B"/>
    <w:rsid w:val="00990E21"/>
    <w:rsid w:val="00996635"/>
    <w:rsid w:val="009A0226"/>
    <w:rsid w:val="009A0E28"/>
    <w:rsid w:val="009A19E3"/>
    <w:rsid w:val="009A1CC0"/>
    <w:rsid w:val="009A3108"/>
    <w:rsid w:val="009A355D"/>
    <w:rsid w:val="009A3ADA"/>
    <w:rsid w:val="009A3B0D"/>
    <w:rsid w:val="009A4D37"/>
    <w:rsid w:val="009A6A15"/>
    <w:rsid w:val="009B0609"/>
    <w:rsid w:val="009B08A1"/>
    <w:rsid w:val="009B284B"/>
    <w:rsid w:val="009B2F9D"/>
    <w:rsid w:val="009B489A"/>
    <w:rsid w:val="009B6452"/>
    <w:rsid w:val="009C0C7E"/>
    <w:rsid w:val="009C1251"/>
    <w:rsid w:val="009C218E"/>
    <w:rsid w:val="009C2372"/>
    <w:rsid w:val="009C31D6"/>
    <w:rsid w:val="009C4A28"/>
    <w:rsid w:val="009C4A83"/>
    <w:rsid w:val="009C65C0"/>
    <w:rsid w:val="009C6893"/>
    <w:rsid w:val="009C74C8"/>
    <w:rsid w:val="009D0739"/>
    <w:rsid w:val="009D0F66"/>
    <w:rsid w:val="009D1484"/>
    <w:rsid w:val="009D250E"/>
    <w:rsid w:val="009D3922"/>
    <w:rsid w:val="009D3DE3"/>
    <w:rsid w:val="009D7D21"/>
    <w:rsid w:val="009E00DC"/>
    <w:rsid w:val="009E05E4"/>
    <w:rsid w:val="009E06F6"/>
    <w:rsid w:val="009E0F3E"/>
    <w:rsid w:val="009E2A89"/>
    <w:rsid w:val="009E3282"/>
    <w:rsid w:val="009E4C2D"/>
    <w:rsid w:val="009E5127"/>
    <w:rsid w:val="009E52A1"/>
    <w:rsid w:val="009E5824"/>
    <w:rsid w:val="009E5AB7"/>
    <w:rsid w:val="009E68D4"/>
    <w:rsid w:val="009E75B9"/>
    <w:rsid w:val="009F07B9"/>
    <w:rsid w:val="009F0A20"/>
    <w:rsid w:val="009F0DCA"/>
    <w:rsid w:val="009F1424"/>
    <w:rsid w:val="009F2F4E"/>
    <w:rsid w:val="009F39AA"/>
    <w:rsid w:val="009F56EC"/>
    <w:rsid w:val="009F6254"/>
    <w:rsid w:val="009F7B8F"/>
    <w:rsid w:val="00A007A0"/>
    <w:rsid w:val="00A00861"/>
    <w:rsid w:val="00A02531"/>
    <w:rsid w:val="00A02689"/>
    <w:rsid w:val="00A032BD"/>
    <w:rsid w:val="00A03DF7"/>
    <w:rsid w:val="00A03DFE"/>
    <w:rsid w:val="00A04344"/>
    <w:rsid w:val="00A11567"/>
    <w:rsid w:val="00A11A52"/>
    <w:rsid w:val="00A127F0"/>
    <w:rsid w:val="00A12E46"/>
    <w:rsid w:val="00A1403F"/>
    <w:rsid w:val="00A142CF"/>
    <w:rsid w:val="00A14643"/>
    <w:rsid w:val="00A14A51"/>
    <w:rsid w:val="00A1788B"/>
    <w:rsid w:val="00A20003"/>
    <w:rsid w:val="00A20851"/>
    <w:rsid w:val="00A22AC6"/>
    <w:rsid w:val="00A248E1"/>
    <w:rsid w:val="00A321C3"/>
    <w:rsid w:val="00A32773"/>
    <w:rsid w:val="00A33589"/>
    <w:rsid w:val="00A34CEC"/>
    <w:rsid w:val="00A3638A"/>
    <w:rsid w:val="00A40F27"/>
    <w:rsid w:val="00A42DB7"/>
    <w:rsid w:val="00A43157"/>
    <w:rsid w:val="00A4335A"/>
    <w:rsid w:val="00A43D51"/>
    <w:rsid w:val="00A44876"/>
    <w:rsid w:val="00A455EB"/>
    <w:rsid w:val="00A457A0"/>
    <w:rsid w:val="00A45F80"/>
    <w:rsid w:val="00A46D7C"/>
    <w:rsid w:val="00A475EF"/>
    <w:rsid w:val="00A50E3C"/>
    <w:rsid w:val="00A52E99"/>
    <w:rsid w:val="00A53C3F"/>
    <w:rsid w:val="00A54062"/>
    <w:rsid w:val="00A55200"/>
    <w:rsid w:val="00A56B5A"/>
    <w:rsid w:val="00A57087"/>
    <w:rsid w:val="00A57B48"/>
    <w:rsid w:val="00A57CB4"/>
    <w:rsid w:val="00A600F3"/>
    <w:rsid w:val="00A617DF"/>
    <w:rsid w:val="00A634BE"/>
    <w:rsid w:val="00A6393F"/>
    <w:rsid w:val="00A642C9"/>
    <w:rsid w:val="00A66FEB"/>
    <w:rsid w:val="00A67476"/>
    <w:rsid w:val="00A67E95"/>
    <w:rsid w:val="00A710CE"/>
    <w:rsid w:val="00A713EB"/>
    <w:rsid w:val="00A71740"/>
    <w:rsid w:val="00A72701"/>
    <w:rsid w:val="00A72BC3"/>
    <w:rsid w:val="00A72EEC"/>
    <w:rsid w:val="00A736C9"/>
    <w:rsid w:val="00A739D7"/>
    <w:rsid w:val="00A73CEB"/>
    <w:rsid w:val="00A74110"/>
    <w:rsid w:val="00A74C43"/>
    <w:rsid w:val="00A757E7"/>
    <w:rsid w:val="00A75803"/>
    <w:rsid w:val="00A75BBF"/>
    <w:rsid w:val="00A75CD8"/>
    <w:rsid w:val="00A771FE"/>
    <w:rsid w:val="00A803B8"/>
    <w:rsid w:val="00A80A68"/>
    <w:rsid w:val="00A82140"/>
    <w:rsid w:val="00A83383"/>
    <w:rsid w:val="00A843E0"/>
    <w:rsid w:val="00A84764"/>
    <w:rsid w:val="00A84E43"/>
    <w:rsid w:val="00A90A96"/>
    <w:rsid w:val="00A91271"/>
    <w:rsid w:val="00A91C85"/>
    <w:rsid w:val="00A91F1A"/>
    <w:rsid w:val="00A922B1"/>
    <w:rsid w:val="00A929FA"/>
    <w:rsid w:val="00A92F8B"/>
    <w:rsid w:val="00A933CE"/>
    <w:rsid w:val="00A93485"/>
    <w:rsid w:val="00A93D5C"/>
    <w:rsid w:val="00A93DA0"/>
    <w:rsid w:val="00A940B6"/>
    <w:rsid w:val="00A948FE"/>
    <w:rsid w:val="00A95E30"/>
    <w:rsid w:val="00A96BA6"/>
    <w:rsid w:val="00A96FCD"/>
    <w:rsid w:val="00AA0754"/>
    <w:rsid w:val="00AA12E5"/>
    <w:rsid w:val="00AA14F4"/>
    <w:rsid w:val="00AA205D"/>
    <w:rsid w:val="00AA23E5"/>
    <w:rsid w:val="00AA283F"/>
    <w:rsid w:val="00AA324C"/>
    <w:rsid w:val="00AA468E"/>
    <w:rsid w:val="00AA609C"/>
    <w:rsid w:val="00AA6E24"/>
    <w:rsid w:val="00AA7FE5"/>
    <w:rsid w:val="00AB0208"/>
    <w:rsid w:val="00AB02C6"/>
    <w:rsid w:val="00AB0E5F"/>
    <w:rsid w:val="00AB1CF5"/>
    <w:rsid w:val="00AB1FFD"/>
    <w:rsid w:val="00AB220B"/>
    <w:rsid w:val="00AB37E8"/>
    <w:rsid w:val="00AB3E37"/>
    <w:rsid w:val="00AB412E"/>
    <w:rsid w:val="00AB478A"/>
    <w:rsid w:val="00AB4B94"/>
    <w:rsid w:val="00AB4D0B"/>
    <w:rsid w:val="00AB4EBE"/>
    <w:rsid w:val="00AB73E6"/>
    <w:rsid w:val="00AB75FD"/>
    <w:rsid w:val="00AB7AD7"/>
    <w:rsid w:val="00AB7F82"/>
    <w:rsid w:val="00AC028D"/>
    <w:rsid w:val="00AC07B9"/>
    <w:rsid w:val="00AC0CC2"/>
    <w:rsid w:val="00AC132E"/>
    <w:rsid w:val="00AC2131"/>
    <w:rsid w:val="00AC31D1"/>
    <w:rsid w:val="00AC620F"/>
    <w:rsid w:val="00AC7004"/>
    <w:rsid w:val="00AC70CD"/>
    <w:rsid w:val="00AC713B"/>
    <w:rsid w:val="00AC722C"/>
    <w:rsid w:val="00AC7618"/>
    <w:rsid w:val="00AD0FB9"/>
    <w:rsid w:val="00AD2569"/>
    <w:rsid w:val="00AD302E"/>
    <w:rsid w:val="00AD39BA"/>
    <w:rsid w:val="00AD42A8"/>
    <w:rsid w:val="00AD4D49"/>
    <w:rsid w:val="00AD4E6B"/>
    <w:rsid w:val="00AD528E"/>
    <w:rsid w:val="00AD533B"/>
    <w:rsid w:val="00AD719F"/>
    <w:rsid w:val="00AE0062"/>
    <w:rsid w:val="00AE0AD8"/>
    <w:rsid w:val="00AE2340"/>
    <w:rsid w:val="00AE2DA8"/>
    <w:rsid w:val="00AE43CB"/>
    <w:rsid w:val="00AE46EE"/>
    <w:rsid w:val="00AE4AEA"/>
    <w:rsid w:val="00AE4D4C"/>
    <w:rsid w:val="00AF0581"/>
    <w:rsid w:val="00AF08EB"/>
    <w:rsid w:val="00AF1E69"/>
    <w:rsid w:val="00AF1FE2"/>
    <w:rsid w:val="00AF2B69"/>
    <w:rsid w:val="00AF3181"/>
    <w:rsid w:val="00AF4BA8"/>
    <w:rsid w:val="00AF5322"/>
    <w:rsid w:val="00B00173"/>
    <w:rsid w:val="00B00437"/>
    <w:rsid w:val="00B0128F"/>
    <w:rsid w:val="00B01A8C"/>
    <w:rsid w:val="00B02B0D"/>
    <w:rsid w:val="00B04E45"/>
    <w:rsid w:val="00B057E1"/>
    <w:rsid w:val="00B05A0E"/>
    <w:rsid w:val="00B05A75"/>
    <w:rsid w:val="00B077FC"/>
    <w:rsid w:val="00B07BDF"/>
    <w:rsid w:val="00B12799"/>
    <w:rsid w:val="00B13A0D"/>
    <w:rsid w:val="00B16176"/>
    <w:rsid w:val="00B16202"/>
    <w:rsid w:val="00B1671B"/>
    <w:rsid w:val="00B17CA2"/>
    <w:rsid w:val="00B2076C"/>
    <w:rsid w:val="00B229C3"/>
    <w:rsid w:val="00B22D7A"/>
    <w:rsid w:val="00B22E5B"/>
    <w:rsid w:val="00B23D45"/>
    <w:rsid w:val="00B23F7D"/>
    <w:rsid w:val="00B240B6"/>
    <w:rsid w:val="00B24281"/>
    <w:rsid w:val="00B24DC2"/>
    <w:rsid w:val="00B26041"/>
    <w:rsid w:val="00B27B02"/>
    <w:rsid w:val="00B301E8"/>
    <w:rsid w:val="00B3056D"/>
    <w:rsid w:val="00B31364"/>
    <w:rsid w:val="00B32456"/>
    <w:rsid w:val="00B3255E"/>
    <w:rsid w:val="00B3323E"/>
    <w:rsid w:val="00B337BE"/>
    <w:rsid w:val="00B34D91"/>
    <w:rsid w:val="00B358EE"/>
    <w:rsid w:val="00B36A64"/>
    <w:rsid w:val="00B37322"/>
    <w:rsid w:val="00B373B7"/>
    <w:rsid w:val="00B40A89"/>
    <w:rsid w:val="00B41388"/>
    <w:rsid w:val="00B42797"/>
    <w:rsid w:val="00B42F89"/>
    <w:rsid w:val="00B434F1"/>
    <w:rsid w:val="00B43A51"/>
    <w:rsid w:val="00B44118"/>
    <w:rsid w:val="00B44E2C"/>
    <w:rsid w:val="00B45972"/>
    <w:rsid w:val="00B46A6C"/>
    <w:rsid w:val="00B50059"/>
    <w:rsid w:val="00B51164"/>
    <w:rsid w:val="00B51A73"/>
    <w:rsid w:val="00B52CB8"/>
    <w:rsid w:val="00B53F27"/>
    <w:rsid w:val="00B5408E"/>
    <w:rsid w:val="00B54476"/>
    <w:rsid w:val="00B554AB"/>
    <w:rsid w:val="00B55744"/>
    <w:rsid w:val="00B55B40"/>
    <w:rsid w:val="00B55B76"/>
    <w:rsid w:val="00B566D0"/>
    <w:rsid w:val="00B60BDF"/>
    <w:rsid w:val="00B626F2"/>
    <w:rsid w:val="00B63276"/>
    <w:rsid w:val="00B6369D"/>
    <w:rsid w:val="00B63F1B"/>
    <w:rsid w:val="00B63F96"/>
    <w:rsid w:val="00B64259"/>
    <w:rsid w:val="00B64432"/>
    <w:rsid w:val="00B64D12"/>
    <w:rsid w:val="00B654D2"/>
    <w:rsid w:val="00B654F4"/>
    <w:rsid w:val="00B67793"/>
    <w:rsid w:val="00B7127A"/>
    <w:rsid w:val="00B7302F"/>
    <w:rsid w:val="00B7353D"/>
    <w:rsid w:val="00B74142"/>
    <w:rsid w:val="00B7461A"/>
    <w:rsid w:val="00B74DEE"/>
    <w:rsid w:val="00B753A5"/>
    <w:rsid w:val="00B75507"/>
    <w:rsid w:val="00B77513"/>
    <w:rsid w:val="00B77610"/>
    <w:rsid w:val="00B82E56"/>
    <w:rsid w:val="00B8436D"/>
    <w:rsid w:val="00B845E4"/>
    <w:rsid w:val="00B85E07"/>
    <w:rsid w:val="00B8633E"/>
    <w:rsid w:val="00B872DA"/>
    <w:rsid w:val="00B873DB"/>
    <w:rsid w:val="00B87995"/>
    <w:rsid w:val="00B87A72"/>
    <w:rsid w:val="00B91BBC"/>
    <w:rsid w:val="00B9215E"/>
    <w:rsid w:val="00B926C5"/>
    <w:rsid w:val="00B9326C"/>
    <w:rsid w:val="00B9595F"/>
    <w:rsid w:val="00B97EE0"/>
    <w:rsid w:val="00BA0690"/>
    <w:rsid w:val="00BA11C2"/>
    <w:rsid w:val="00BA1375"/>
    <w:rsid w:val="00BA230B"/>
    <w:rsid w:val="00BA27FC"/>
    <w:rsid w:val="00BA2BF8"/>
    <w:rsid w:val="00BA3F49"/>
    <w:rsid w:val="00BA46D1"/>
    <w:rsid w:val="00BA6617"/>
    <w:rsid w:val="00BA7AB7"/>
    <w:rsid w:val="00BB07AE"/>
    <w:rsid w:val="00BB095C"/>
    <w:rsid w:val="00BB09C1"/>
    <w:rsid w:val="00BB4129"/>
    <w:rsid w:val="00BB4C4E"/>
    <w:rsid w:val="00BB5566"/>
    <w:rsid w:val="00BB6041"/>
    <w:rsid w:val="00BB625E"/>
    <w:rsid w:val="00BB742B"/>
    <w:rsid w:val="00BB75D9"/>
    <w:rsid w:val="00BC15D8"/>
    <w:rsid w:val="00BC224D"/>
    <w:rsid w:val="00BC22B4"/>
    <w:rsid w:val="00BC2602"/>
    <w:rsid w:val="00BC3122"/>
    <w:rsid w:val="00BC3B4B"/>
    <w:rsid w:val="00BC3F73"/>
    <w:rsid w:val="00BC46AD"/>
    <w:rsid w:val="00BC489A"/>
    <w:rsid w:val="00BC54C0"/>
    <w:rsid w:val="00BC5FB9"/>
    <w:rsid w:val="00BC6448"/>
    <w:rsid w:val="00BC7E08"/>
    <w:rsid w:val="00BD0F57"/>
    <w:rsid w:val="00BD21DB"/>
    <w:rsid w:val="00BD23B9"/>
    <w:rsid w:val="00BD2AC1"/>
    <w:rsid w:val="00BD3142"/>
    <w:rsid w:val="00BD3231"/>
    <w:rsid w:val="00BD3293"/>
    <w:rsid w:val="00BD359D"/>
    <w:rsid w:val="00BD3F95"/>
    <w:rsid w:val="00BD4192"/>
    <w:rsid w:val="00BD53CD"/>
    <w:rsid w:val="00BD5B39"/>
    <w:rsid w:val="00BE01C7"/>
    <w:rsid w:val="00BE05B8"/>
    <w:rsid w:val="00BE0CBC"/>
    <w:rsid w:val="00BE0F0B"/>
    <w:rsid w:val="00BE2E12"/>
    <w:rsid w:val="00BE32CF"/>
    <w:rsid w:val="00BE37EF"/>
    <w:rsid w:val="00BE5142"/>
    <w:rsid w:val="00BE51B6"/>
    <w:rsid w:val="00BE6FF3"/>
    <w:rsid w:val="00BE718A"/>
    <w:rsid w:val="00BE7F95"/>
    <w:rsid w:val="00BF05EA"/>
    <w:rsid w:val="00BF1B10"/>
    <w:rsid w:val="00BF26CA"/>
    <w:rsid w:val="00BF27F8"/>
    <w:rsid w:val="00BF2DD8"/>
    <w:rsid w:val="00BF3579"/>
    <w:rsid w:val="00BF37DB"/>
    <w:rsid w:val="00BF66E6"/>
    <w:rsid w:val="00BF67FC"/>
    <w:rsid w:val="00BF68A9"/>
    <w:rsid w:val="00C0064D"/>
    <w:rsid w:val="00C01400"/>
    <w:rsid w:val="00C01E86"/>
    <w:rsid w:val="00C0211C"/>
    <w:rsid w:val="00C03998"/>
    <w:rsid w:val="00C04F43"/>
    <w:rsid w:val="00C05042"/>
    <w:rsid w:val="00C053E0"/>
    <w:rsid w:val="00C061A8"/>
    <w:rsid w:val="00C0761A"/>
    <w:rsid w:val="00C0764D"/>
    <w:rsid w:val="00C07834"/>
    <w:rsid w:val="00C07F77"/>
    <w:rsid w:val="00C11A54"/>
    <w:rsid w:val="00C12490"/>
    <w:rsid w:val="00C125DF"/>
    <w:rsid w:val="00C12C52"/>
    <w:rsid w:val="00C12CE7"/>
    <w:rsid w:val="00C16216"/>
    <w:rsid w:val="00C163A5"/>
    <w:rsid w:val="00C1680F"/>
    <w:rsid w:val="00C16F37"/>
    <w:rsid w:val="00C1704E"/>
    <w:rsid w:val="00C175E3"/>
    <w:rsid w:val="00C204D1"/>
    <w:rsid w:val="00C21D3A"/>
    <w:rsid w:val="00C222B3"/>
    <w:rsid w:val="00C2360D"/>
    <w:rsid w:val="00C24386"/>
    <w:rsid w:val="00C246C4"/>
    <w:rsid w:val="00C25C10"/>
    <w:rsid w:val="00C26624"/>
    <w:rsid w:val="00C26BFD"/>
    <w:rsid w:val="00C305D7"/>
    <w:rsid w:val="00C33448"/>
    <w:rsid w:val="00C3429F"/>
    <w:rsid w:val="00C34C12"/>
    <w:rsid w:val="00C35FBF"/>
    <w:rsid w:val="00C360C4"/>
    <w:rsid w:val="00C36FBF"/>
    <w:rsid w:val="00C3762D"/>
    <w:rsid w:val="00C41EE0"/>
    <w:rsid w:val="00C4238F"/>
    <w:rsid w:val="00C4380B"/>
    <w:rsid w:val="00C43AC7"/>
    <w:rsid w:val="00C43E64"/>
    <w:rsid w:val="00C43F73"/>
    <w:rsid w:val="00C45D4F"/>
    <w:rsid w:val="00C4606B"/>
    <w:rsid w:val="00C46530"/>
    <w:rsid w:val="00C46CAB"/>
    <w:rsid w:val="00C46E57"/>
    <w:rsid w:val="00C47890"/>
    <w:rsid w:val="00C503D6"/>
    <w:rsid w:val="00C504D3"/>
    <w:rsid w:val="00C516E4"/>
    <w:rsid w:val="00C51A6C"/>
    <w:rsid w:val="00C51D0C"/>
    <w:rsid w:val="00C52251"/>
    <w:rsid w:val="00C52402"/>
    <w:rsid w:val="00C53BA0"/>
    <w:rsid w:val="00C53FFE"/>
    <w:rsid w:val="00C5600E"/>
    <w:rsid w:val="00C568CD"/>
    <w:rsid w:val="00C573D9"/>
    <w:rsid w:val="00C60A50"/>
    <w:rsid w:val="00C62D64"/>
    <w:rsid w:val="00C62E7B"/>
    <w:rsid w:val="00C6314E"/>
    <w:rsid w:val="00C6426A"/>
    <w:rsid w:val="00C650EE"/>
    <w:rsid w:val="00C66FEF"/>
    <w:rsid w:val="00C702A3"/>
    <w:rsid w:val="00C70E9D"/>
    <w:rsid w:val="00C712DB"/>
    <w:rsid w:val="00C71B03"/>
    <w:rsid w:val="00C71FE8"/>
    <w:rsid w:val="00C72024"/>
    <w:rsid w:val="00C720DC"/>
    <w:rsid w:val="00C72AA2"/>
    <w:rsid w:val="00C72BC6"/>
    <w:rsid w:val="00C74294"/>
    <w:rsid w:val="00C74317"/>
    <w:rsid w:val="00C74B46"/>
    <w:rsid w:val="00C7507C"/>
    <w:rsid w:val="00C7623E"/>
    <w:rsid w:val="00C76E00"/>
    <w:rsid w:val="00C822D9"/>
    <w:rsid w:val="00C82737"/>
    <w:rsid w:val="00C82B74"/>
    <w:rsid w:val="00C832A5"/>
    <w:rsid w:val="00C832C9"/>
    <w:rsid w:val="00C83C99"/>
    <w:rsid w:val="00C83FB5"/>
    <w:rsid w:val="00C849E9"/>
    <w:rsid w:val="00C84B60"/>
    <w:rsid w:val="00C855D5"/>
    <w:rsid w:val="00C85720"/>
    <w:rsid w:val="00C86476"/>
    <w:rsid w:val="00C8696D"/>
    <w:rsid w:val="00C86ACD"/>
    <w:rsid w:val="00C87AEF"/>
    <w:rsid w:val="00C91A01"/>
    <w:rsid w:val="00C9249C"/>
    <w:rsid w:val="00C938E9"/>
    <w:rsid w:val="00C94F47"/>
    <w:rsid w:val="00C955AF"/>
    <w:rsid w:val="00C967EF"/>
    <w:rsid w:val="00C97EB1"/>
    <w:rsid w:val="00CA13AA"/>
    <w:rsid w:val="00CA1ADF"/>
    <w:rsid w:val="00CA2C4B"/>
    <w:rsid w:val="00CA339C"/>
    <w:rsid w:val="00CA39FF"/>
    <w:rsid w:val="00CA3CD9"/>
    <w:rsid w:val="00CA3DA7"/>
    <w:rsid w:val="00CA4BAE"/>
    <w:rsid w:val="00CA4D44"/>
    <w:rsid w:val="00CA5BA8"/>
    <w:rsid w:val="00CA5C8E"/>
    <w:rsid w:val="00CA6F01"/>
    <w:rsid w:val="00CA7872"/>
    <w:rsid w:val="00CA7A2D"/>
    <w:rsid w:val="00CB08F2"/>
    <w:rsid w:val="00CB2F96"/>
    <w:rsid w:val="00CC07AA"/>
    <w:rsid w:val="00CC3692"/>
    <w:rsid w:val="00CC3A3F"/>
    <w:rsid w:val="00CC5DD3"/>
    <w:rsid w:val="00CC6631"/>
    <w:rsid w:val="00CC68E4"/>
    <w:rsid w:val="00CC7408"/>
    <w:rsid w:val="00CC78B1"/>
    <w:rsid w:val="00CD04C1"/>
    <w:rsid w:val="00CD1D16"/>
    <w:rsid w:val="00CD1FAE"/>
    <w:rsid w:val="00CD28A4"/>
    <w:rsid w:val="00CD3AFC"/>
    <w:rsid w:val="00CD463D"/>
    <w:rsid w:val="00CD4D68"/>
    <w:rsid w:val="00CD5208"/>
    <w:rsid w:val="00CD6182"/>
    <w:rsid w:val="00CD7C49"/>
    <w:rsid w:val="00CE0E83"/>
    <w:rsid w:val="00CE146D"/>
    <w:rsid w:val="00CE2149"/>
    <w:rsid w:val="00CE2B10"/>
    <w:rsid w:val="00CE3662"/>
    <w:rsid w:val="00CE440F"/>
    <w:rsid w:val="00CE4E10"/>
    <w:rsid w:val="00CE598D"/>
    <w:rsid w:val="00CE6763"/>
    <w:rsid w:val="00CF0C5E"/>
    <w:rsid w:val="00CF190E"/>
    <w:rsid w:val="00CF19E5"/>
    <w:rsid w:val="00CF2A04"/>
    <w:rsid w:val="00CF446B"/>
    <w:rsid w:val="00CF6A1F"/>
    <w:rsid w:val="00CF7ACA"/>
    <w:rsid w:val="00D0043E"/>
    <w:rsid w:val="00D011C4"/>
    <w:rsid w:val="00D016F6"/>
    <w:rsid w:val="00D01C23"/>
    <w:rsid w:val="00D01CF2"/>
    <w:rsid w:val="00D02394"/>
    <w:rsid w:val="00D0294D"/>
    <w:rsid w:val="00D0409F"/>
    <w:rsid w:val="00D04B41"/>
    <w:rsid w:val="00D055BB"/>
    <w:rsid w:val="00D05CD5"/>
    <w:rsid w:val="00D05F7B"/>
    <w:rsid w:val="00D06C62"/>
    <w:rsid w:val="00D074CA"/>
    <w:rsid w:val="00D07C3E"/>
    <w:rsid w:val="00D10984"/>
    <w:rsid w:val="00D10B08"/>
    <w:rsid w:val="00D110B1"/>
    <w:rsid w:val="00D1145B"/>
    <w:rsid w:val="00D11C3A"/>
    <w:rsid w:val="00D11D6D"/>
    <w:rsid w:val="00D12711"/>
    <w:rsid w:val="00D1440A"/>
    <w:rsid w:val="00D15393"/>
    <w:rsid w:val="00D15395"/>
    <w:rsid w:val="00D158C9"/>
    <w:rsid w:val="00D16795"/>
    <w:rsid w:val="00D16EB2"/>
    <w:rsid w:val="00D17262"/>
    <w:rsid w:val="00D17647"/>
    <w:rsid w:val="00D17F68"/>
    <w:rsid w:val="00D208F5"/>
    <w:rsid w:val="00D20B94"/>
    <w:rsid w:val="00D23B12"/>
    <w:rsid w:val="00D2626B"/>
    <w:rsid w:val="00D26FA1"/>
    <w:rsid w:val="00D3091A"/>
    <w:rsid w:val="00D311D3"/>
    <w:rsid w:val="00D31B24"/>
    <w:rsid w:val="00D31E2B"/>
    <w:rsid w:val="00D34064"/>
    <w:rsid w:val="00D3591C"/>
    <w:rsid w:val="00D3704E"/>
    <w:rsid w:val="00D376F8"/>
    <w:rsid w:val="00D37712"/>
    <w:rsid w:val="00D4031A"/>
    <w:rsid w:val="00D40F17"/>
    <w:rsid w:val="00D41493"/>
    <w:rsid w:val="00D4177F"/>
    <w:rsid w:val="00D417DC"/>
    <w:rsid w:val="00D41C13"/>
    <w:rsid w:val="00D42AAD"/>
    <w:rsid w:val="00D430BA"/>
    <w:rsid w:val="00D43446"/>
    <w:rsid w:val="00D44B22"/>
    <w:rsid w:val="00D46EFA"/>
    <w:rsid w:val="00D5050A"/>
    <w:rsid w:val="00D5150F"/>
    <w:rsid w:val="00D51CEC"/>
    <w:rsid w:val="00D51D3D"/>
    <w:rsid w:val="00D52319"/>
    <w:rsid w:val="00D5293D"/>
    <w:rsid w:val="00D54358"/>
    <w:rsid w:val="00D54D51"/>
    <w:rsid w:val="00D55204"/>
    <w:rsid w:val="00D5525E"/>
    <w:rsid w:val="00D56BBB"/>
    <w:rsid w:val="00D56E00"/>
    <w:rsid w:val="00D61A31"/>
    <w:rsid w:val="00D62549"/>
    <w:rsid w:val="00D63CF2"/>
    <w:rsid w:val="00D64E92"/>
    <w:rsid w:val="00D655C2"/>
    <w:rsid w:val="00D66017"/>
    <w:rsid w:val="00D66CF1"/>
    <w:rsid w:val="00D66ED4"/>
    <w:rsid w:val="00D67416"/>
    <w:rsid w:val="00D708CC"/>
    <w:rsid w:val="00D71C48"/>
    <w:rsid w:val="00D73B82"/>
    <w:rsid w:val="00D7446F"/>
    <w:rsid w:val="00D7469E"/>
    <w:rsid w:val="00D75186"/>
    <w:rsid w:val="00D751BF"/>
    <w:rsid w:val="00D755E3"/>
    <w:rsid w:val="00D76532"/>
    <w:rsid w:val="00D767BF"/>
    <w:rsid w:val="00D80998"/>
    <w:rsid w:val="00D81A5E"/>
    <w:rsid w:val="00D82C8B"/>
    <w:rsid w:val="00D834F7"/>
    <w:rsid w:val="00D84296"/>
    <w:rsid w:val="00D8466E"/>
    <w:rsid w:val="00D85E97"/>
    <w:rsid w:val="00D86BC0"/>
    <w:rsid w:val="00D90304"/>
    <w:rsid w:val="00D90A7C"/>
    <w:rsid w:val="00D9180D"/>
    <w:rsid w:val="00D918FA"/>
    <w:rsid w:val="00D91A1D"/>
    <w:rsid w:val="00D93A95"/>
    <w:rsid w:val="00D93D92"/>
    <w:rsid w:val="00D959D9"/>
    <w:rsid w:val="00D96ED2"/>
    <w:rsid w:val="00D972F2"/>
    <w:rsid w:val="00D97395"/>
    <w:rsid w:val="00D97D02"/>
    <w:rsid w:val="00D97E6E"/>
    <w:rsid w:val="00DA0BAA"/>
    <w:rsid w:val="00DA104E"/>
    <w:rsid w:val="00DA1A48"/>
    <w:rsid w:val="00DA1F6D"/>
    <w:rsid w:val="00DA251A"/>
    <w:rsid w:val="00DA4351"/>
    <w:rsid w:val="00DA6580"/>
    <w:rsid w:val="00DA68E0"/>
    <w:rsid w:val="00DA6D4B"/>
    <w:rsid w:val="00DA770F"/>
    <w:rsid w:val="00DB1C61"/>
    <w:rsid w:val="00DB1E20"/>
    <w:rsid w:val="00DB3374"/>
    <w:rsid w:val="00DB4853"/>
    <w:rsid w:val="00DB5334"/>
    <w:rsid w:val="00DB6176"/>
    <w:rsid w:val="00DB7038"/>
    <w:rsid w:val="00DB703F"/>
    <w:rsid w:val="00DB7F11"/>
    <w:rsid w:val="00DC09EB"/>
    <w:rsid w:val="00DC14B7"/>
    <w:rsid w:val="00DC1BB0"/>
    <w:rsid w:val="00DC1CDB"/>
    <w:rsid w:val="00DC25B5"/>
    <w:rsid w:val="00DC3A3A"/>
    <w:rsid w:val="00DC5228"/>
    <w:rsid w:val="00DC5595"/>
    <w:rsid w:val="00DC716D"/>
    <w:rsid w:val="00DC7885"/>
    <w:rsid w:val="00DD0903"/>
    <w:rsid w:val="00DD0E24"/>
    <w:rsid w:val="00DD113B"/>
    <w:rsid w:val="00DD1259"/>
    <w:rsid w:val="00DD1F23"/>
    <w:rsid w:val="00DD26DE"/>
    <w:rsid w:val="00DD2B22"/>
    <w:rsid w:val="00DD3166"/>
    <w:rsid w:val="00DD488A"/>
    <w:rsid w:val="00DD6C36"/>
    <w:rsid w:val="00DE0912"/>
    <w:rsid w:val="00DE20E8"/>
    <w:rsid w:val="00DE2B18"/>
    <w:rsid w:val="00DE366F"/>
    <w:rsid w:val="00DE3763"/>
    <w:rsid w:val="00DE3AEE"/>
    <w:rsid w:val="00DE551B"/>
    <w:rsid w:val="00DE57B6"/>
    <w:rsid w:val="00DE615F"/>
    <w:rsid w:val="00DE68F8"/>
    <w:rsid w:val="00DF1213"/>
    <w:rsid w:val="00DF184D"/>
    <w:rsid w:val="00DF1C73"/>
    <w:rsid w:val="00DF1C96"/>
    <w:rsid w:val="00DF221C"/>
    <w:rsid w:val="00DF2700"/>
    <w:rsid w:val="00DF4ACB"/>
    <w:rsid w:val="00DF50AA"/>
    <w:rsid w:val="00DF5188"/>
    <w:rsid w:val="00DF52D9"/>
    <w:rsid w:val="00DF533E"/>
    <w:rsid w:val="00DF6892"/>
    <w:rsid w:val="00DF6C8E"/>
    <w:rsid w:val="00DF6CE3"/>
    <w:rsid w:val="00E00A75"/>
    <w:rsid w:val="00E00C04"/>
    <w:rsid w:val="00E00E48"/>
    <w:rsid w:val="00E018EC"/>
    <w:rsid w:val="00E021B5"/>
    <w:rsid w:val="00E031E4"/>
    <w:rsid w:val="00E037E8"/>
    <w:rsid w:val="00E0419B"/>
    <w:rsid w:val="00E04C73"/>
    <w:rsid w:val="00E06300"/>
    <w:rsid w:val="00E10437"/>
    <w:rsid w:val="00E1047B"/>
    <w:rsid w:val="00E1103A"/>
    <w:rsid w:val="00E12F8F"/>
    <w:rsid w:val="00E14D44"/>
    <w:rsid w:val="00E152E1"/>
    <w:rsid w:val="00E1618F"/>
    <w:rsid w:val="00E17789"/>
    <w:rsid w:val="00E17DA2"/>
    <w:rsid w:val="00E20BE9"/>
    <w:rsid w:val="00E20FA5"/>
    <w:rsid w:val="00E2100C"/>
    <w:rsid w:val="00E21786"/>
    <w:rsid w:val="00E2209B"/>
    <w:rsid w:val="00E22AD6"/>
    <w:rsid w:val="00E23236"/>
    <w:rsid w:val="00E23697"/>
    <w:rsid w:val="00E23C8F"/>
    <w:rsid w:val="00E2409F"/>
    <w:rsid w:val="00E249E5"/>
    <w:rsid w:val="00E24CAA"/>
    <w:rsid w:val="00E24E7F"/>
    <w:rsid w:val="00E25E4E"/>
    <w:rsid w:val="00E260EC"/>
    <w:rsid w:val="00E2703F"/>
    <w:rsid w:val="00E272AA"/>
    <w:rsid w:val="00E275EE"/>
    <w:rsid w:val="00E27758"/>
    <w:rsid w:val="00E306ED"/>
    <w:rsid w:val="00E30EAF"/>
    <w:rsid w:val="00E3101E"/>
    <w:rsid w:val="00E33087"/>
    <w:rsid w:val="00E358DF"/>
    <w:rsid w:val="00E3631E"/>
    <w:rsid w:val="00E36880"/>
    <w:rsid w:val="00E370B0"/>
    <w:rsid w:val="00E404B4"/>
    <w:rsid w:val="00E40A08"/>
    <w:rsid w:val="00E41F3F"/>
    <w:rsid w:val="00E42558"/>
    <w:rsid w:val="00E4319D"/>
    <w:rsid w:val="00E43AB7"/>
    <w:rsid w:val="00E4421A"/>
    <w:rsid w:val="00E457AB"/>
    <w:rsid w:val="00E45EC2"/>
    <w:rsid w:val="00E45FF6"/>
    <w:rsid w:val="00E47764"/>
    <w:rsid w:val="00E51E08"/>
    <w:rsid w:val="00E528C8"/>
    <w:rsid w:val="00E52E84"/>
    <w:rsid w:val="00E52F3C"/>
    <w:rsid w:val="00E52F95"/>
    <w:rsid w:val="00E5398B"/>
    <w:rsid w:val="00E545E8"/>
    <w:rsid w:val="00E55D6C"/>
    <w:rsid w:val="00E56887"/>
    <w:rsid w:val="00E578D0"/>
    <w:rsid w:val="00E57FFA"/>
    <w:rsid w:val="00E63618"/>
    <w:rsid w:val="00E63EAA"/>
    <w:rsid w:val="00E642F8"/>
    <w:rsid w:val="00E6439D"/>
    <w:rsid w:val="00E644BF"/>
    <w:rsid w:val="00E65490"/>
    <w:rsid w:val="00E672D4"/>
    <w:rsid w:val="00E67D5F"/>
    <w:rsid w:val="00E72049"/>
    <w:rsid w:val="00E72DA5"/>
    <w:rsid w:val="00E74B2B"/>
    <w:rsid w:val="00E74DBA"/>
    <w:rsid w:val="00E756FF"/>
    <w:rsid w:val="00E7583C"/>
    <w:rsid w:val="00E76171"/>
    <w:rsid w:val="00E7678F"/>
    <w:rsid w:val="00E7684F"/>
    <w:rsid w:val="00E81086"/>
    <w:rsid w:val="00E810F5"/>
    <w:rsid w:val="00E81702"/>
    <w:rsid w:val="00E81EC8"/>
    <w:rsid w:val="00E83F7F"/>
    <w:rsid w:val="00E84BC8"/>
    <w:rsid w:val="00E859A6"/>
    <w:rsid w:val="00E85EF8"/>
    <w:rsid w:val="00E8698E"/>
    <w:rsid w:val="00E90372"/>
    <w:rsid w:val="00E925FB"/>
    <w:rsid w:val="00E926FF"/>
    <w:rsid w:val="00E92969"/>
    <w:rsid w:val="00E93492"/>
    <w:rsid w:val="00E938D0"/>
    <w:rsid w:val="00E94254"/>
    <w:rsid w:val="00E94375"/>
    <w:rsid w:val="00E969FF"/>
    <w:rsid w:val="00E976DE"/>
    <w:rsid w:val="00EA0265"/>
    <w:rsid w:val="00EA0882"/>
    <w:rsid w:val="00EA13AC"/>
    <w:rsid w:val="00EA17E4"/>
    <w:rsid w:val="00EA2F49"/>
    <w:rsid w:val="00EA2FB4"/>
    <w:rsid w:val="00EA4341"/>
    <w:rsid w:val="00EA5AA1"/>
    <w:rsid w:val="00EA5F55"/>
    <w:rsid w:val="00EA5FA3"/>
    <w:rsid w:val="00EA6655"/>
    <w:rsid w:val="00EA7801"/>
    <w:rsid w:val="00EB228C"/>
    <w:rsid w:val="00EB262D"/>
    <w:rsid w:val="00EB2789"/>
    <w:rsid w:val="00EB36D7"/>
    <w:rsid w:val="00EB451E"/>
    <w:rsid w:val="00EB54C2"/>
    <w:rsid w:val="00EB63F5"/>
    <w:rsid w:val="00EC0150"/>
    <w:rsid w:val="00EC3D6A"/>
    <w:rsid w:val="00EC523A"/>
    <w:rsid w:val="00EC5CB7"/>
    <w:rsid w:val="00EC6406"/>
    <w:rsid w:val="00EC65D6"/>
    <w:rsid w:val="00EC691D"/>
    <w:rsid w:val="00EC6C92"/>
    <w:rsid w:val="00EC7815"/>
    <w:rsid w:val="00EC7DA3"/>
    <w:rsid w:val="00ED0198"/>
    <w:rsid w:val="00ED239E"/>
    <w:rsid w:val="00ED28B3"/>
    <w:rsid w:val="00ED33C5"/>
    <w:rsid w:val="00ED350F"/>
    <w:rsid w:val="00ED3526"/>
    <w:rsid w:val="00ED38CF"/>
    <w:rsid w:val="00ED5DF4"/>
    <w:rsid w:val="00ED6347"/>
    <w:rsid w:val="00ED716A"/>
    <w:rsid w:val="00ED7234"/>
    <w:rsid w:val="00ED78F6"/>
    <w:rsid w:val="00EE3F41"/>
    <w:rsid w:val="00EE499E"/>
    <w:rsid w:val="00EE57EE"/>
    <w:rsid w:val="00EE595D"/>
    <w:rsid w:val="00EE61D5"/>
    <w:rsid w:val="00EE7700"/>
    <w:rsid w:val="00EE7754"/>
    <w:rsid w:val="00EE7A1F"/>
    <w:rsid w:val="00EF11D9"/>
    <w:rsid w:val="00EF140F"/>
    <w:rsid w:val="00EF35A2"/>
    <w:rsid w:val="00EF55AF"/>
    <w:rsid w:val="00EF6BCD"/>
    <w:rsid w:val="00EF6D36"/>
    <w:rsid w:val="00F00B0D"/>
    <w:rsid w:val="00F00BB6"/>
    <w:rsid w:val="00F0186D"/>
    <w:rsid w:val="00F01920"/>
    <w:rsid w:val="00F02483"/>
    <w:rsid w:val="00F0267C"/>
    <w:rsid w:val="00F02A0B"/>
    <w:rsid w:val="00F033E9"/>
    <w:rsid w:val="00F03C71"/>
    <w:rsid w:val="00F03FA2"/>
    <w:rsid w:val="00F049B9"/>
    <w:rsid w:val="00F04F56"/>
    <w:rsid w:val="00F06924"/>
    <w:rsid w:val="00F06C1F"/>
    <w:rsid w:val="00F06C52"/>
    <w:rsid w:val="00F07031"/>
    <w:rsid w:val="00F0769E"/>
    <w:rsid w:val="00F078E3"/>
    <w:rsid w:val="00F104E8"/>
    <w:rsid w:val="00F1050C"/>
    <w:rsid w:val="00F1092D"/>
    <w:rsid w:val="00F10AC0"/>
    <w:rsid w:val="00F10BB4"/>
    <w:rsid w:val="00F11194"/>
    <w:rsid w:val="00F11233"/>
    <w:rsid w:val="00F112E0"/>
    <w:rsid w:val="00F11991"/>
    <w:rsid w:val="00F12B2A"/>
    <w:rsid w:val="00F14671"/>
    <w:rsid w:val="00F149FC"/>
    <w:rsid w:val="00F14A4F"/>
    <w:rsid w:val="00F15683"/>
    <w:rsid w:val="00F1604F"/>
    <w:rsid w:val="00F16AA8"/>
    <w:rsid w:val="00F16F7E"/>
    <w:rsid w:val="00F17BAC"/>
    <w:rsid w:val="00F17CE5"/>
    <w:rsid w:val="00F2302D"/>
    <w:rsid w:val="00F260DE"/>
    <w:rsid w:val="00F26203"/>
    <w:rsid w:val="00F2710A"/>
    <w:rsid w:val="00F30224"/>
    <w:rsid w:val="00F3152C"/>
    <w:rsid w:val="00F319C1"/>
    <w:rsid w:val="00F31D24"/>
    <w:rsid w:val="00F328DE"/>
    <w:rsid w:val="00F32ED5"/>
    <w:rsid w:val="00F33187"/>
    <w:rsid w:val="00F35820"/>
    <w:rsid w:val="00F373B3"/>
    <w:rsid w:val="00F373C2"/>
    <w:rsid w:val="00F374A9"/>
    <w:rsid w:val="00F377F7"/>
    <w:rsid w:val="00F41206"/>
    <w:rsid w:val="00F41EB6"/>
    <w:rsid w:val="00F4202A"/>
    <w:rsid w:val="00F4239A"/>
    <w:rsid w:val="00F42908"/>
    <w:rsid w:val="00F42C25"/>
    <w:rsid w:val="00F43B56"/>
    <w:rsid w:val="00F45303"/>
    <w:rsid w:val="00F45988"/>
    <w:rsid w:val="00F46A47"/>
    <w:rsid w:val="00F46DB6"/>
    <w:rsid w:val="00F473E4"/>
    <w:rsid w:val="00F4756C"/>
    <w:rsid w:val="00F4772D"/>
    <w:rsid w:val="00F504E9"/>
    <w:rsid w:val="00F5237F"/>
    <w:rsid w:val="00F54BB4"/>
    <w:rsid w:val="00F54DC0"/>
    <w:rsid w:val="00F56139"/>
    <w:rsid w:val="00F61202"/>
    <w:rsid w:val="00F61B08"/>
    <w:rsid w:val="00F62207"/>
    <w:rsid w:val="00F62726"/>
    <w:rsid w:val="00F634BD"/>
    <w:rsid w:val="00F63B3C"/>
    <w:rsid w:val="00F66CEF"/>
    <w:rsid w:val="00F67272"/>
    <w:rsid w:val="00F673E5"/>
    <w:rsid w:val="00F67D24"/>
    <w:rsid w:val="00F71274"/>
    <w:rsid w:val="00F72B3E"/>
    <w:rsid w:val="00F72DC0"/>
    <w:rsid w:val="00F72F6E"/>
    <w:rsid w:val="00F73844"/>
    <w:rsid w:val="00F74776"/>
    <w:rsid w:val="00F756A7"/>
    <w:rsid w:val="00F75931"/>
    <w:rsid w:val="00F75CA6"/>
    <w:rsid w:val="00F76383"/>
    <w:rsid w:val="00F80479"/>
    <w:rsid w:val="00F80755"/>
    <w:rsid w:val="00F81B29"/>
    <w:rsid w:val="00F81E84"/>
    <w:rsid w:val="00F82045"/>
    <w:rsid w:val="00F82A9C"/>
    <w:rsid w:val="00F83C61"/>
    <w:rsid w:val="00F8471A"/>
    <w:rsid w:val="00F8576A"/>
    <w:rsid w:val="00F85880"/>
    <w:rsid w:val="00F85FE7"/>
    <w:rsid w:val="00F8606D"/>
    <w:rsid w:val="00F8665A"/>
    <w:rsid w:val="00F868B1"/>
    <w:rsid w:val="00F86943"/>
    <w:rsid w:val="00F8698A"/>
    <w:rsid w:val="00F86BA0"/>
    <w:rsid w:val="00F86FDD"/>
    <w:rsid w:val="00F87A06"/>
    <w:rsid w:val="00F87D80"/>
    <w:rsid w:val="00F9187D"/>
    <w:rsid w:val="00F92391"/>
    <w:rsid w:val="00F9515A"/>
    <w:rsid w:val="00F95AFE"/>
    <w:rsid w:val="00F9691B"/>
    <w:rsid w:val="00F97337"/>
    <w:rsid w:val="00FA0471"/>
    <w:rsid w:val="00FA15B5"/>
    <w:rsid w:val="00FA20FA"/>
    <w:rsid w:val="00FA2912"/>
    <w:rsid w:val="00FA2DB9"/>
    <w:rsid w:val="00FA2E45"/>
    <w:rsid w:val="00FA3AC4"/>
    <w:rsid w:val="00FA446D"/>
    <w:rsid w:val="00FA45FB"/>
    <w:rsid w:val="00FA4F90"/>
    <w:rsid w:val="00FA5EFA"/>
    <w:rsid w:val="00FA732B"/>
    <w:rsid w:val="00FB0F2C"/>
    <w:rsid w:val="00FB1276"/>
    <w:rsid w:val="00FB2886"/>
    <w:rsid w:val="00FB2C3B"/>
    <w:rsid w:val="00FB2DB0"/>
    <w:rsid w:val="00FB3B7B"/>
    <w:rsid w:val="00FB4C0F"/>
    <w:rsid w:val="00FB4DA2"/>
    <w:rsid w:val="00FB4E97"/>
    <w:rsid w:val="00FB68E6"/>
    <w:rsid w:val="00FC00AE"/>
    <w:rsid w:val="00FC0447"/>
    <w:rsid w:val="00FC1D33"/>
    <w:rsid w:val="00FC1EF9"/>
    <w:rsid w:val="00FC28E5"/>
    <w:rsid w:val="00FC2BD5"/>
    <w:rsid w:val="00FC2D7D"/>
    <w:rsid w:val="00FC3048"/>
    <w:rsid w:val="00FC47A8"/>
    <w:rsid w:val="00FC55A4"/>
    <w:rsid w:val="00FC584B"/>
    <w:rsid w:val="00FC652C"/>
    <w:rsid w:val="00FD1D7B"/>
    <w:rsid w:val="00FD23B5"/>
    <w:rsid w:val="00FD26FA"/>
    <w:rsid w:val="00FD27BB"/>
    <w:rsid w:val="00FD3134"/>
    <w:rsid w:val="00FD319B"/>
    <w:rsid w:val="00FD32FF"/>
    <w:rsid w:val="00FD3459"/>
    <w:rsid w:val="00FD3A1C"/>
    <w:rsid w:val="00FD5A15"/>
    <w:rsid w:val="00FD5D9A"/>
    <w:rsid w:val="00FE0110"/>
    <w:rsid w:val="00FE0705"/>
    <w:rsid w:val="00FE1B0D"/>
    <w:rsid w:val="00FE278E"/>
    <w:rsid w:val="00FE321B"/>
    <w:rsid w:val="00FE393E"/>
    <w:rsid w:val="00FE4CA0"/>
    <w:rsid w:val="00FE5072"/>
    <w:rsid w:val="00FE5BB3"/>
    <w:rsid w:val="00FE6C5C"/>
    <w:rsid w:val="00FE6DAF"/>
    <w:rsid w:val="00FE6DD1"/>
    <w:rsid w:val="00FE73F2"/>
    <w:rsid w:val="00FE7F17"/>
    <w:rsid w:val="00FF1307"/>
    <w:rsid w:val="00FF2995"/>
    <w:rsid w:val="00FF29A0"/>
    <w:rsid w:val="00FF50DC"/>
    <w:rsid w:val="00FF5D63"/>
    <w:rsid w:val="00FF6C05"/>
    <w:rsid w:val="00FF7AC1"/>
  </w:rsids>
  <m:mathPr>
    <m:mathFont m:val="Cambria Math"/>
    <m:brkBin m:val="before"/>
    <m:brkBinSub m:val="--"/>
    <m:smallFrac/>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C5DCB"/>
  <w15:docId w15:val="{3096148A-CEB3-451E-8339-56630027C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1E33"/>
    <w:pPr>
      <w:jc w:val="both"/>
    </w:pPr>
    <w:rPr>
      <w:rFonts w:ascii="Tahoma" w:hAnsi="Tahoma"/>
      <w:sz w:val="18"/>
      <w:szCs w:val="24"/>
    </w:rPr>
  </w:style>
  <w:style w:type="paragraph" w:styleId="Nagwek1">
    <w:name w:val="heading 1"/>
    <w:aliases w:val="Tytuł1"/>
    <w:basedOn w:val="Normalny"/>
    <w:next w:val="Normalny"/>
    <w:link w:val="Nagwek1Znak"/>
    <w:uiPriority w:val="9"/>
    <w:qFormat/>
    <w:rsid w:val="00C66FEF"/>
    <w:pPr>
      <w:keepNext/>
      <w:numPr>
        <w:numId w:val="7"/>
      </w:numPr>
      <w:spacing w:before="240" w:after="60"/>
      <w:outlineLvl w:val="0"/>
    </w:pPr>
    <w:rPr>
      <w:rFonts w:ascii="Helvetica" w:hAnsi="Helvetica"/>
      <w:b/>
      <w:bCs/>
      <w:kern w:val="32"/>
      <w:sz w:val="20"/>
      <w:szCs w:val="32"/>
    </w:rPr>
  </w:style>
  <w:style w:type="paragraph" w:styleId="Nagwek2">
    <w:name w:val="heading 2"/>
    <w:basedOn w:val="Normalny"/>
    <w:next w:val="Normalny"/>
    <w:link w:val="Nagwek2Znak"/>
    <w:uiPriority w:val="9"/>
    <w:qFormat/>
    <w:rsid w:val="00C66FEF"/>
    <w:pPr>
      <w:keepNext/>
      <w:numPr>
        <w:ilvl w:val="1"/>
        <w:numId w:val="7"/>
      </w:numPr>
      <w:spacing w:before="240" w:after="60"/>
      <w:outlineLvl w:val="1"/>
    </w:pPr>
    <w:rPr>
      <w:rFonts w:ascii="Helvetica" w:hAnsi="Helvetica"/>
      <w:b/>
      <w:bCs/>
      <w:iCs/>
      <w:szCs w:val="22"/>
    </w:rPr>
  </w:style>
  <w:style w:type="paragraph" w:styleId="Nagwek3">
    <w:name w:val="heading 3"/>
    <w:basedOn w:val="Normalny"/>
    <w:next w:val="Normalny"/>
    <w:link w:val="Nagwek3Znak"/>
    <w:uiPriority w:val="9"/>
    <w:qFormat/>
    <w:rsid w:val="00C66FEF"/>
    <w:pPr>
      <w:keepNext/>
      <w:numPr>
        <w:ilvl w:val="2"/>
        <w:numId w:val="7"/>
      </w:numPr>
      <w:spacing w:before="240" w:after="60"/>
      <w:outlineLvl w:val="2"/>
    </w:pPr>
    <w:rPr>
      <w:rFonts w:ascii="Helvetica" w:hAnsi="Helvetica"/>
      <w:b/>
      <w:bCs/>
      <w:szCs w:val="26"/>
    </w:rPr>
  </w:style>
  <w:style w:type="paragraph" w:styleId="Nagwek4">
    <w:name w:val="heading 4"/>
    <w:basedOn w:val="Normalny"/>
    <w:next w:val="Normalny"/>
    <w:link w:val="Nagwek4Znak"/>
    <w:uiPriority w:val="9"/>
    <w:qFormat/>
    <w:rsid w:val="00243E4A"/>
    <w:pPr>
      <w:keepNext/>
      <w:numPr>
        <w:ilvl w:val="3"/>
        <w:numId w:val="7"/>
      </w:numPr>
      <w:spacing w:before="240" w:after="60"/>
      <w:outlineLvl w:val="3"/>
    </w:pPr>
    <w:rPr>
      <w:b/>
      <w:bCs/>
      <w:i/>
      <w:szCs w:val="28"/>
    </w:rPr>
  </w:style>
  <w:style w:type="paragraph" w:styleId="Nagwek5">
    <w:name w:val="heading 5"/>
    <w:basedOn w:val="Nagwek4"/>
    <w:next w:val="Normalny"/>
    <w:link w:val="Nagwek5Znak"/>
    <w:uiPriority w:val="9"/>
    <w:qFormat/>
    <w:rsid w:val="0035038B"/>
    <w:pPr>
      <w:numPr>
        <w:ilvl w:val="0"/>
        <w:numId w:val="2"/>
      </w:numPr>
      <w:outlineLvl w:val="4"/>
    </w:pPr>
    <w:rPr>
      <w:b w:val="0"/>
      <w:bCs w:val="0"/>
      <w:i w:val="0"/>
      <w:iCs/>
      <w:szCs w:val="26"/>
    </w:rPr>
  </w:style>
  <w:style w:type="paragraph" w:styleId="Nagwek6">
    <w:name w:val="heading 6"/>
    <w:basedOn w:val="Normalny"/>
    <w:next w:val="Normalny"/>
    <w:link w:val="Nagwek6Znak"/>
    <w:uiPriority w:val="9"/>
    <w:qFormat/>
    <w:rsid w:val="00126568"/>
    <w:pPr>
      <w:spacing w:before="240" w:after="60"/>
      <w:outlineLvl w:val="5"/>
    </w:pPr>
    <w:rPr>
      <w:rFonts w:ascii="Times New Roman" w:hAnsi="Times New Roman"/>
      <w:b/>
      <w:bCs/>
      <w:sz w:val="22"/>
      <w:szCs w:val="22"/>
    </w:rPr>
  </w:style>
  <w:style w:type="paragraph" w:styleId="Nagwek7">
    <w:name w:val="heading 7"/>
    <w:basedOn w:val="Normalny"/>
    <w:next w:val="Normalny"/>
    <w:link w:val="Nagwek7Znak"/>
    <w:rsid w:val="001F38ED"/>
    <w:pPr>
      <w:spacing w:before="240" w:after="60"/>
      <w:outlineLvl w:val="6"/>
    </w:pPr>
    <w:rPr>
      <w:rFonts w:ascii="Times New Roman" w:hAnsi="Times New Roman"/>
      <w:sz w:val="24"/>
    </w:rPr>
  </w:style>
  <w:style w:type="paragraph" w:styleId="Nagwek8">
    <w:name w:val="heading 8"/>
    <w:basedOn w:val="Normalny"/>
    <w:next w:val="Normalny"/>
    <w:link w:val="Nagwek8Znak"/>
    <w:rsid w:val="007254AA"/>
    <w:pPr>
      <w:spacing w:before="240" w:after="60"/>
      <w:outlineLvl w:val="7"/>
    </w:pPr>
    <w:rPr>
      <w:rFonts w:ascii="Calibri" w:hAnsi="Calibri"/>
      <w:i/>
      <w:iCs/>
      <w:sz w:val="24"/>
    </w:rPr>
  </w:style>
  <w:style w:type="paragraph" w:styleId="Nagwek9">
    <w:name w:val="heading 9"/>
    <w:basedOn w:val="Normalny"/>
    <w:next w:val="Normalny"/>
    <w:link w:val="Nagwek9Znak"/>
    <w:rsid w:val="006E0421"/>
    <w:pPr>
      <w:keepNext/>
      <w:outlineLvl w:val="8"/>
    </w:pPr>
    <w:rPr>
      <w:b/>
      <w:i/>
      <w:color w:val="0000F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ytuł1 Znak"/>
    <w:link w:val="Nagwek1"/>
    <w:uiPriority w:val="9"/>
    <w:rsid w:val="00C66FEF"/>
    <w:rPr>
      <w:rFonts w:ascii="Helvetica" w:hAnsi="Helvetica"/>
      <w:b/>
      <w:bCs/>
      <w:kern w:val="32"/>
      <w:szCs w:val="32"/>
    </w:rPr>
  </w:style>
  <w:style w:type="character" w:customStyle="1" w:styleId="Nagwek2Znak">
    <w:name w:val="Nagłówek 2 Znak"/>
    <w:link w:val="Nagwek2"/>
    <w:uiPriority w:val="9"/>
    <w:rsid w:val="00C66FEF"/>
    <w:rPr>
      <w:rFonts w:ascii="Helvetica" w:hAnsi="Helvetica"/>
      <w:b/>
      <w:bCs/>
      <w:iCs/>
      <w:sz w:val="18"/>
      <w:szCs w:val="22"/>
    </w:rPr>
  </w:style>
  <w:style w:type="character" w:customStyle="1" w:styleId="Nagwek3Znak">
    <w:name w:val="Nagłówek 3 Znak"/>
    <w:link w:val="Nagwek3"/>
    <w:uiPriority w:val="9"/>
    <w:rsid w:val="00C66FEF"/>
    <w:rPr>
      <w:rFonts w:ascii="Helvetica" w:hAnsi="Helvetica"/>
      <w:b/>
      <w:bCs/>
      <w:sz w:val="18"/>
      <w:szCs w:val="26"/>
    </w:rPr>
  </w:style>
  <w:style w:type="character" w:customStyle="1" w:styleId="Nagwek4Znak">
    <w:name w:val="Nagłówek 4 Znak"/>
    <w:link w:val="Nagwek4"/>
    <w:uiPriority w:val="9"/>
    <w:rsid w:val="00243E4A"/>
    <w:rPr>
      <w:rFonts w:ascii="Tahoma" w:hAnsi="Tahoma"/>
      <w:b/>
      <w:bCs/>
      <w:i/>
      <w:sz w:val="18"/>
      <w:szCs w:val="28"/>
    </w:rPr>
  </w:style>
  <w:style w:type="character" w:customStyle="1" w:styleId="Nagwek5Znak">
    <w:name w:val="Nagłówek 5 Znak"/>
    <w:link w:val="Nagwek5"/>
    <w:uiPriority w:val="9"/>
    <w:rsid w:val="0035038B"/>
    <w:rPr>
      <w:rFonts w:ascii="Tahoma" w:hAnsi="Tahoma"/>
      <w:iCs/>
      <w:sz w:val="18"/>
      <w:szCs w:val="26"/>
    </w:rPr>
  </w:style>
  <w:style w:type="character" w:customStyle="1" w:styleId="Nagwek6Znak">
    <w:name w:val="Nagłówek 6 Znak"/>
    <w:link w:val="Nagwek6"/>
    <w:rsid w:val="006E0421"/>
    <w:rPr>
      <w:b/>
      <w:bCs/>
      <w:sz w:val="22"/>
      <w:szCs w:val="22"/>
    </w:rPr>
  </w:style>
  <w:style w:type="character" w:customStyle="1" w:styleId="Nagwek7Znak">
    <w:name w:val="Nagłówek 7 Znak"/>
    <w:link w:val="Nagwek7"/>
    <w:rsid w:val="006E0421"/>
    <w:rPr>
      <w:sz w:val="24"/>
      <w:szCs w:val="24"/>
    </w:rPr>
  </w:style>
  <w:style w:type="character" w:customStyle="1" w:styleId="Nagwek8Znak">
    <w:name w:val="Nagłówek 8 Znak"/>
    <w:link w:val="Nagwek8"/>
    <w:rsid w:val="007254AA"/>
    <w:rPr>
      <w:rFonts w:ascii="Calibri" w:eastAsia="Times New Roman" w:hAnsi="Calibri" w:cs="Times New Roman"/>
      <w:i/>
      <w:iCs/>
      <w:sz w:val="24"/>
      <w:szCs w:val="24"/>
    </w:rPr>
  </w:style>
  <w:style w:type="character" w:customStyle="1" w:styleId="Nagwek9Znak">
    <w:name w:val="Nagłówek 9 Znak"/>
    <w:link w:val="Nagwek9"/>
    <w:rsid w:val="006E0421"/>
    <w:rPr>
      <w:rFonts w:ascii="Arial" w:hAnsi="Arial"/>
      <w:b/>
      <w:i/>
      <w:color w:val="0000FF"/>
    </w:rPr>
  </w:style>
  <w:style w:type="paragraph" w:styleId="Tytu">
    <w:name w:val="Title"/>
    <w:aliases w:val="Tytuł - Elementy projektu budowlanego"/>
    <w:basedOn w:val="Normalny"/>
    <w:link w:val="TytuZnak"/>
    <w:autoRedefine/>
    <w:qFormat/>
    <w:rsid w:val="00551124"/>
    <w:pPr>
      <w:numPr>
        <w:numId w:val="10"/>
      </w:numPr>
      <w:spacing w:before="240" w:after="60" w:line="480" w:lineRule="auto"/>
      <w:ind w:left="709" w:hanging="567"/>
      <w:jc w:val="center"/>
      <w:outlineLvl w:val="0"/>
    </w:pPr>
    <w:rPr>
      <w:b/>
      <w:bCs/>
      <w:kern w:val="28"/>
      <w:sz w:val="30"/>
      <w:szCs w:val="28"/>
    </w:rPr>
  </w:style>
  <w:style w:type="character" w:customStyle="1" w:styleId="TytuZnak">
    <w:name w:val="Tytuł Znak"/>
    <w:aliases w:val="Tytuł - Elementy projektu budowlanego Znak"/>
    <w:link w:val="Tytu"/>
    <w:rsid w:val="00551124"/>
    <w:rPr>
      <w:rFonts w:ascii="Tahoma" w:hAnsi="Tahoma"/>
      <w:b/>
      <w:bCs/>
      <w:kern w:val="28"/>
      <w:sz w:val="30"/>
      <w:szCs w:val="28"/>
    </w:rPr>
  </w:style>
  <w:style w:type="paragraph" w:customStyle="1" w:styleId="NormalnyBold">
    <w:name w:val="Normalny Bold"/>
    <w:basedOn w:val="Normalny"/>
    <w:rsid w:val="0067580F"/>
    <w:rPr>
      <w:b/>
    </w:rPr>
  </w:style>
  <w:style w:type="table" w:styleId="Tabela-Siatka">
    <w:name w:val="Table Grid"/>
    <w:basedOn w:val="Standardowy"/>
    <w:uiPriority w:val="39"/>
    <w:rsid w:val="0039148C"/>
    <w:rPr>
      <w:rFonts w:ascii="Arial" w:hAnsi="Arial"/>
      <w:sz w:val="22"/>
    </w:rPr>
    <w:tblPr/>
  </w:style>
  <w:style w:type="paragraph" w:styleId="Nagwek">
    <w:name w:val="header"/>
    <w:aliases w:val="Nagłówek strony1,Nagłówek strony11 Znak,Nagłówek strony Znak Znak1,Nagłówek strony Znak Znak1 Znak,Nagłówek strony"/>
    <w:basedOn w:val="Normalny"/>
    <w:link w:val="NagwekZnak"/>
    <w:uiPriority w:val="99"/>
    <w:rsid w:val="00B04E45"/>
    <w:pPr>
      <w:tabs>
        <w:tab w:val="center" w:pos="4536"/>
        <w:tab w:val="right" w:pos="9072"/>
      </w:tabs>
    </w:pPr>
  </w:style>
  <w:style w:type="character" w:customStyle="1" w:styleId="NagwekZnak">
    <w:name w:val="Nagłówek Znak"/>
    <w:aliases w:val="Nagłówek strony1 Znak1,Nagłówek strony11 Znak Znak,Nagłówek strony Znak Znak1 Znak1,Nagłówek strony Znak Znak1 Znak Znak,Nagłówek strony Znak1"/>
    <w:link w:val="Nagwek"/>
    <w:uiPriority w:val="99"/>
    <w:rsid w:val="006E0421"/>
    <w:rPr>
      <w:rFonts w:ascii="Arial" w:hAnsi="Arial"/>
      <w:sz w:val="18"/>
      <w:szCs w:val="24"/>
    </w:rPr>
  </w:style>
  <w:style w:type="paragraph" w:styleId="Stopka">
    <w:name w:val="footer"/>
    <w:basedOn w:val="Normalny"/>
    <w:link w:val="StopkaZnak"/>
    <w:uiPriority w:val="99"/>
    <w:rsid w:val="00B04E45"/>
    <w:pPr>
      <w:tabs>
        <w:tab w:val="center" w:pos="4536"/>
        <w:tab w:val="right" w:pos="9072"/>
      </w:tabs>
    </w:pPr>
  </w:style>
  <w:style w:type="character" w:customStyle="1" w:styleId="StopkaZnak">
    <w:name w:val="Stopka Znak"/>
    <w:link w:val="Stopka"/>
    <w:uiPriority w:val="99"/>
    <w:rsid w:val="006E0421"/>
    <w:rPr>
      <w:rFonts w:ascii="Arial" w:hAnsi="Arial"/>
      <w:sz w:val="18"/>
      <w:szCs w:val="24"/>
    </w:rPr>
  </w:style>
  <w:style w:type="character" w:styleId="Numerstrony">
    <w:name w:val="page number"/>
    <w:basedOn w:val="Domylnaczcionkaakapitu"/>
    <w:rsid w:val="008F3F37"/>
  </w:style>
  <w:style w:type="paragraph" w:styleId="Tekstdymka">
    <w:name w:val="Balloon Text"/>
    <w:basedOn w:val="Normalny"/>
    <w:link w:val="TekstdymkaZnak"/>
    <w:uiPriority w:val="99"/>
    <w:rsid w:val="00AB75FD"/>
    <w:rPr>
      <w:sz w:val="16"/>
      <w:szCs w:val="16"/>
    </w:rPr>
  </w:style>
  <w:style w:type="character" w:customStyle="1" w:styleId="TekstdymkaZnak">
    <w:name w:val="Tekst dymka Znak"/>
    <w:link w:val="Tekstdymka"/>
    <w:uiPriority w:val="99"/>
    <w:rsid w:val="006E0421"/>
    <w:rPr>
      <w:rFonts w:ascii="Tahoma" w:hAnsi="Tahoma" w:cs="Tahoma"/>
      <w:sz w:val="16"/>
      <w:szCs w:val="16"/>
    </w:rPr>
  </w:style>
  <w:style w:type="paragraph" w:styleId="Mapadokumentu">
    <w:name w:val="Document Map"/>
    <w:basedOn w:val="Normalny"/>
    <w:rsid w:val="00EA7801"/>
    <w:pPr>
      <w:shd w:val="clear" w:color="auto" w:fill="000080"/>
    </w:pPr>
    <w:rPr>
      <w:rFonts w:cs="Tahoma"/>
      <w:sz w:val="20"/>
      <w:szCs w:val="20"/>
    </w:rPr>
  </w:style>
  <w:style w:type="paragraph" w:styleId="Spistreci2">
    <w:name w:val="toc 2"/>
    <w:basedOn w:val="Normalny"/>
    <w:next w:val="Normalny"/>
    <w:autoRedefine/>
    <w:uiPriority w:val="39"/>
    <w:rsid w:val="00B32456"/>
    <w:pPr>
      <w:ind w:left="284"/>
    </w:pPr>
  </w:style>
  <w:style w:type="paragraph" w:styleId="Spistreci1">
    <w:name w:val="toc 1"/>
    <w:basedOn w:val="Normalny"/>
    <w:next w:val="Normalny"/>
    <w:autoRedefine/>
    <w:uiPriority w:val="39"/>
    <w:rsid w:val="0002341C"/>
    <w:pPr>
      <w:tabs>
        <w:tab w:val="left" w:pos="660"/>
        <w:tab w:val="right" w:leader="dot" w:pos="9553"/>
      </w:tabs>
      <w:spacing w:before="60" w:after="100"/>
    </w:pPr>
    <w:rPr>
      <w:b/>
      <w:noProof/>
      <w:szCs w:val="22"/>
    </w:rPr>
  </w:style>
  <w:style w:type="paragraph" w:styleId="Spistreci3">
    <w:name w:val="toc 3"/>
    <w:basedOn w:val="Normalny"/>
    <w:next w:val="Normalny"/>
    <w:autoRedefine/>
    <w:uiPriority w:val="39"/>
    <w:rsid w:val="00445565"/>
    <w:pPr>
      <w:tabs>
        <w:tab w:val="left" w:pos="1100"/>
        <w:tab w:val="right" w:leader="dot" w:pos="9553"/>
      </w:tabs>
      <w:spacing w:before="60" w:after="60"/>
      <w:ind w:left="284"/>
    </w:pPr>
  </w:style>
  <w:style w:type="paragraph" w:styleId="Tekstpodstawowy">
    <w:name w:val="Body Text"/>
    <w:basedOn w:val="Normalny"/>
    <w:link w:val="TekstpodstawowyZnak"/>
    <w:rsid w:val="00835711"/>
    <w:pPr>
      <w:spacing w:after="120"/>
    </w:pPr>
    <w:rPr>
      <w:sz w:val="20"/>
      <w:szCs w:val="20"/>
    </w:rPr>
  </w:style>
  <w:style w:type="character" w:customStyle="1" w:styleId="TekstpodstawowyZnak">
    <w:name w:val="Tekst podstawowy Znak"/>
    <w:link w:val="Tekstpodstawowy"/>
    <w:rsid w:val="007202C5"/>
    <w:rPr>
      <w:rFonts w:ascii="Arial" w:hAnsi="Arial"/>
    </w:rPr>
  </w:style>
  <w:style w:type="paragraph" w:styleId="Tekstpodstawowywcity">
    <w:name w:val="Body Text Indent"/>
    <w:basedOn w:val="Normalny"/>
    <w:link w:val="TekstpodstawowywcityZnak"/>
    <w:rsid w:val="00BD2AC1"/>
    <w:pPr>
      <w:spacing w:after="120"/>
      <w:ind w:left="283"/>
    </w:pPr>
    <w:rPr>
      <w:sz w:val="19"/>
    </w:rPr>
  </w:style>
  <w:style w:type="character" w:customStyle="1" w:styleId="TekstpodstawowywcityZnak">
    <w:name w:val="Tekst podstawowy wcięty Znak"/>
    <w:link w:val="Tekstpodstawowywcity"/>
    <w:rsid w:val="00E756FF"/>
    <w:rPr>
      <w:rFonts w:ascii="Arial" w:hAnsi="Arial"/>
      <w:sz w:val="19"/>
      <w:szCs w:val="24"/>
    </w:rPr>
  </w:style>
  <w:style w:type="paragraph" w:customStyle="1" w:styleId="Tekstpodstawowy21">
    <w:name w:val="Tekst podstawowy 21"/>
    <w:basedOn w:val="Normalny"/>
    <w:rsid w:val="00E644BF"/>
    <w:pPr>
      <w:widowControl w:val="0"/>
      <w:spacing w:line="360" w:lineRule="auto"/>
    </w:pPr>
    <w:rPr>
      <w:sz w:val="24"/>
      <w:szCs w:val="20"/>
    </w:rPr>
  </w:style>
  <w:style w:type="paragraph" w:styleId="Tekstblokowy">
    <w:name w:val="Block Text"/>
    <w:basedOn w:val="Normalny"/>
    <w:rsid w:val="00842B6C"/>
    <w:pPr>
      <w:ind w:left="-851" w:right="-709"/>
      <w:jc w:val="left"/>
    </w:pPr>
    <w:rPr>
      <w:rFonts w:ascii="Times New Roman" w:hAnsi="Times New Roman"/>
      <w:sz w:val="28"/>
      <w:szCs w:val="20"/>
    </w:rPr>
  </w:style>
  <w:style w:type="paragraph" w:styleId="Tekstpodstawowy2">
    <w:name w:val="Body Text 2"/>
    <w:basedOn w:val="Normalny"/>
    <w:link w:val="Tekstpodstawowy2Znak"/>
    <w:rsid w:val="005E6E54"/>
    <w:pPr>
      <w:spacing w:after="120" w:line="480" w:lineRule="auto"/>
    </w:pPr>
  </w:style>
  <w:style w:type="character" w:customStyle="1" w:styleId="Tekstpodstawowy2Znak">
    <w:name w:val="Tekst podstawowy 2 Znak"/>
    <w:link w:val="Tekstpodstawowy2"/>
    <w:rsid w:val="006E0421"/>
    <w:rPr>
      <w:rFonts w:ascii="Arial" w:hAnsi="Arial"/>
      <w:sz w:val="18"/>
      <w:szCs w:val="24"/>
    </w:rPr>
  </w:style>
  <w:style w:type="character" w:styleId="Hipercze">
    <w:name w:val="Hyperlink"/>
    <w:uiPriority w:val="99"/>
    <w:rsid w:val="00B32456"/>
    <w:rPr>
      <w:color w:val="0000FF"/>
      <w:u w:val="single"/>
    </w:rPr>
  </w:style>
  <w:style w:type="paragraph" w:styleId="Lista">
    <w:name w:val="List"/>
    <w:basedOn w:val="Normalny"/>
    <w:rsid w:val="009A3ADA"/>
    <w:pPr>
      <w:ind w:left="283" w:hanging="283"/>
      <w:jc w:val="left"/>
    </w:pPr>
    <w:rPr>
      <w:szCs w:val="20"/>
    </w:rPr>
  </w:style>
  <w:style w:type="paragraph" w:styleId="Tekstpodstawowy3">
    <w:name w:val="Body Text 3"/>
    <w:basedOn w:val="Normalny"/>
    <w:link w:val="Tekstpodstawowy3Znak"/>
    <w:rsid w:val="006337DB"/>
    <w:pPr>
      <w:spacing w:after="120"/>
    </w:pPr>
    <w:rPr>
      <w:sz w:val="16"/>
      <w:szCs w:val="16"/>
    </w:rPr>
  </w:style>
  <w:style w:type="character" w:customStyle="1" w:styleId="Tekstpodstawowy3Znak">
    <w:name w:val="Tekst podstawowy 3 Znak"/>
    <w:link w:val="Tekstpodstawowy3"/>
    <w:rsid w:val="00181B4C"/>
    <w:rPr>
      <w:rFonts w:ascii="Arial" w:hAnsi="Arial"/>
      <w:sz w:val="16"/>
      <w:szCs w:val="16"/>
    </w:rPr>
  </w:style>
  <w:style w:type="paragraph" w:customStyle="1" w:styleId="Styl1">
    <w:name w:val="Styl1"/>
    <w:basedOn w:val="Normalny"/>
    <w:autoRedefine/>
    <w:rsid w:val="006337DB"/>
    <w:pPr>
      <w:tabs>
        <w:tab w:val="left" w:pos="284"/>
        <w:tab w:val="left" w:pos="1418"/>
        <w:tab w:val="left" w:pos="1701"/>
        <w:tab w:val="left" w:pos="2977"/>
      </w:tabs>
      <w:spacing w:line="360" w:lineRule="auto"/>
    </w:pPr>
    <w:rPr>
      <w:sz w:val="20"/>
      <w:szCs w:val="20"/>
    </w:rPr>
  </w:style>
  <w:style w:type="paragraph" w:customStyle="1" w:styleId="Tekstpodstawowy210">
    <w:name w:val="Tekst podstawowy 21"/>
    <w:basedOn w:val="Normalny"/>
    <w:rsid w:val="00386F2C"/>
    <w:pPr>
      <w:suppressAutoHyphens/>
      <w:spacing w:line="360" w:lineRule="auto"/>
    </w:pPr>
    <w:rPr>
      <w:sz w:val="24"/>
      <w:szCs w:val="20"/>
      <w:lang w:eastAsia="ar-SA"/>
    </w:rPr>
  </w:style>
  <w:style w:type="paragraph" w:styleId="Zwykytekst">
    <w:name w:val="Plain Text"/>
    <w:basedOn w:val="Normalny"/>
    <w:link w:val="ZwykytekstZnak"/>
    <w:unhideWhenUsed/>
    <w:rsid w:val="0082403A"/>
    <w:pPr>
      <w:jc w:val="left"/>
    </w:pPr>
    <w:rPr>
      <w:rFonts w:ascii="Consolas" w:eastAsia="SimSun" w:hAnsi="Consolas"/>
      <w:sz w:val="21"/>
      <w:szCs w:val="21"/>
    </w:rPr>
  </w:style>
  <w:style w:type="character" w:customStyle="1" w:styleId="ZwykytekstZnak">
    <w:name w:val="Zwykły tekst Znak"/>
    <w:link w:val="Zwykytekst"/>
    <w:rsid w:val="0082403A"/>
    <w:rPr>
      <w:rFonts w:ascii="Consolas" w:eastAsia="SimSun" w:hAnsi="Consolas" w:cs="Times New Roman"/>
      <w:sz w:val="21"/>
      <w:szCs w:val="21"/>
    </w:rPr>
  </w:style>
  <w:style w:type="paragraph" w:styleId="Spistreci4">
    <w:name w:val="toc 4"/>
    <w:basedOn w:val="Normalny"/>
    <w:next w:val="Normalny"/>
    <w:autoRedefine/>
    <w:uiPriority w:val="39"/>
    <w:unhideWhenUsed/>
    <w:rsid w:val="00903450"/>
    <w:pPr>
      <w:spacing w:after="100" w:line="276" w:lineRule="auto"/>
      <w:ind w:left="660"/>
      <w:jc w:val="left"/>
    </w:pPr>
    <w:rPr>
      <w:rFonts w:ascii="Calibri" w:eastAsia="SimSun" w:hAnsi="Calibri"/>
      <w:sz w:val="22"/>
      <w:szCs w:val="22"/>
      <w:lang w:eastAsia="zh-CN"/>
    </w:rPr>
  </w:style>
  <w:style w:type="paragraph" w:styleId="Spistreci5">
    <w:name w:val="toc 5"/>
    <w:basedOn w:val="Normalny"/>
    <w:next w:val="Normalny"/>
    <w:autoRedefine/>
    <w:uiPriority w:val="39"/>
    <w:unhideWhenUsed/>
    <w:rsid w:val="00903450"/>
    <w:pPr>
      <w:spacing w:after="100" w:line="276" w:lineRule="auto"/>
      <w:ind w:left="880"/>
      <w:jc w:val="left"/>
    </w:pPr>
    <w:rPr>
      <w:rFonts w:ascii="Calibri" w:eastAsia="SimSun" w:hAnsi="Calibri"/>
      <w:sz w:val="22"/>
      <w:szCs w:val="22"/>
      <w:lang w:eastAsia="zh-CN"/>
    </w:rPr>
  </w:style>
  <w:style w:type="paragraph" w:styleId="Spistreci6">
    <w:name w:val="toc 6"/>
    <w:basedOn w:val="Normalny"/>
    <w:next w:val="Normalny"/>
    <w:autoRedefine/>
    <w:uiPriority w:val="39"/>
    <w:unhideWhenUsed/>
    <w:rsid w:val="00903450"/>
    <w:pPr>
      <w:spacing w:after="100" w:line="276" w:lineRule="auto"/>
      <w:ind w:left="1100"/>
      <w:jc w:val="left"/>
    </w:pPr>
    <w:rPr>
      <w:rFonts w:ascii="Calibri" w:eastAsia="SimSun" w:hAnsi="Calibri"/>
      <w:sz w:val="22"/>
      <w:szCs w:val="22"/>
      <w:lang w:eastAsia="zh-CN"/>
    </w:rPr>
  </w:style>
  <w:style w:type="paragraph" w:styleId="Spistreci7">
    <w:name w:val="toc 7"/>
    <w:basedOn w:val="Normalny"/>
    <w:next w:val="Normalny"/>
    <w:autoRedefine/>
    <w:uiPriority w:val="39"/>
    <w:unhideWhenUsed/>
    <w:rsid w:val="00903450"/>
    <w:pPr>
      <w:spacing w:after="100" w:line="276" w:lineRule="auto"/>
      <w:ind w:left="1320"/>
      <w:jc w:val="left"/>
    </w:pPr>
    <w:rPr>
      <w:rFonts w:ascii="Calibri" w:eastAsia="SimSun" w:hAnsi="Calibri"/>
      <w:sz w:val="22"/>
      <w:szCs w:val="22"/>
      <w:lang w:eastAsia="zh-CN"/>
    </w:rPr>
  </w:style>
  <w:style w:type="paragraph" w:styleId="Spistreci8">
    <w:name w:val="toc 8"/>
    <w:basedOn w:val="Normalny"/>
    <w:next w:val="Normalny"/>
    <w:autoRedefine/>
    <w:uiPriority w:val="39"/>
    <w:unhideWhenUsed/>
    <w:rsid w:val="00903450"/>
    <w:pPr>
      <w:spacing w:after="100" w:line="276" w:lineRule="auto"/>
      <w:ind w:left="1540"/>
      <w:jc w:val="left"/>
    </w:pPr>
    <w:rPr>
      <w:rFonts w:ascii="Calibri" w:eastAsia="SimSun" w:hAnsi="Calibri"/>
      <w:sz w:val="22"/>
      <w:szCs w:val="22"/>
      <w:lang w:eastAsia="zh-CN"/>
    </w:rPr>
  </w:style>
  <w:style w:type="paragraph" w:styleId="Spistreci9">
    <w:name w:val="toc 9"/>
    <w:basedOn w:val="Normalny"/>
    <w:next w:val="Normalny"/>
    <w:autoRedefine/>
    <w:uiPriority w:val="39"/>
    <w:unhideWhenUsed/>
    <w:rsid w:val="00903450"/>
    <w:pPr>
      <w:spacing w:after="100" w:line="276" w:lineRule="auto"/>
      <w:ind w:left="1760"/>
      <w:jc w:val="left"/>
    </w:pPr>
    <w:rPr>
      <w:rFonts w:ascii="Calibri" w:eastAsia="SimSun" w:hAnsi="Calibri"/>
      <w:sz w:val="22"/>
      <w:szCs w:val="22"/>
      <w:lang w:eastAsia="zh-CN"/>
    </w:rPr>
  </w:style>
  <w:style w:type="paragraph" w:styleId="Tekstpodstawowywcity2">
    <w:name w:val="Body Text Indent 2"/>
    <w:basedOn w:val="Normalny"/>
    <w:link w:val="Tekstpodstawowywcity2Znak"/>
    <w:rsid w:val="005B0406"/>
    <w:pPr>
      <w:spacing w:after="120" w:line="480" w:lineRule="auto"/>
      <w:ind w:left="283"/>
    </w:pPr>
    <w:rPr>
      <w:sz w:val="20"/>
    </w:rPr>
  </w:style>
  <w:style w:type="character" w:customStyle="1" w:styleId="Tekstpodstawowywcity2Znak">
    <w:name w:val="Tekst podstawowy wcięty 2 Znak"/>
    <w:link w:val="Tekstpodstawowywcity2"/>
    <w:rsid w:val="005B0406"/>
    <w:rPr>
      <w:rFonts w:ascii="Arial" w:hAnsi="Arial"/>
      <w:szCs w:val="24"/>
      <w:lang w:eastAsia="pl-PL"/>
    </w:rPr>
  </w:style>
  <w:style w:type="paragraph" w:styleId="Tekstpodstawowywcity3">
    <w:name w:val="Body Text Indent 3"/>
    <w:basedOn w:val="Normalny"/>
    <w:link w:val="Tekstpodstawowywcity3Znak"/>
    <w:rsid w:val="005B0406"/>
    <w:pPr>
      <w:spacing w:after="120"/>
      <w:ind w:left="283"/>
    </w:pPr>
    <w:rPr>
      <w:sz w:val="16"/>
      <w:szCs w:val="16"/>
    </w:rPr>
  </w:style>
  <w:style w:type="character" w:customStyle="1" w:styleId="Tekstpodstawowywcity3Znak">
    <w:name w:val="Tekst podstawowy wcięty 3 Znak"/>
    <w:link w:val="Tekstpodstawowywcity3"/>
    <w:rsid w:val="005B0406"/>
    <w:rPr>
      <w:rFonts w:ascii="Arial" w:hAnsi="Arial"/>
      <w:sz w:val="16"/>
      <w:szCs w:val="16"/>
      <w:lang w:eastAsia="pl-PL"/>
    </w:rPr>
  </w:style>
  <w:style w:type="character" w:styleId="Pogrubienie">
    <w:name w:val="Strong"/>
    <w:rsid w:val="00532EF9"/>
    <w:rPr>
      <w:b/>
      <w:bCs/>
    </w:rPr>
  </w:style>
  <w:style w:type="character" w:customStyle="1" w:styleId="text1">
    <w:name w:val="text1"/>
    <w:basedOn w:val="Domylnaczcionkaakapitu"/>
    <w:rsid w:val="008102F8"/>
  </w:style>
  <w:style w:type="character" w:customStyle="1" w:styleId="kalkulator2">
    <w:name w:val="kalkulator2"/>
    <w:basedOn w:val="Domylnaczcionkaakapitu"/>
    <w:rsid w:val="008102F8"/>
  </w:style>
  <w:style w:type="character" w:customStyle="1" w:styleId="luchili">
    <w:name w:val="luc_hili"/>
    <w:basedOn w:val="Domylnaczcionkaakapitu"/>
    <w:rsid w:val="00176241"/>
  </w:style>
  <w:style w:type="paragraph" w:customStyle="1" w:styleId="tytu2">
    <w:name w:val="tytuł2"/>
    <w:basedOn w:val="Normalny"/>
    <w:rsid w:val="00106D3F"/>
    <w:rPr>
      <w:b/>
      <w:sz w:val="24"/>
    </w:rPr>
  </w:style>
  <w:style w:type="paragraph" w:styleId="Bezodstpw">
    <w:name w:val="No Spacing"/>
    <w:link w:val="BezodstpwZnak"/>
    <w:uiPriority w:val="1"/>
    <w:qFormat/>
    <w:rsid w:val="007664DC"/>
    <w:rPr>
      <w:rFonts w:ascii="Calibri" w:hAnsi="Calibri"/>
      <w:sz w:val="22"/>
      <w:szCs w:val="22"/>
    </w:rPr>
  </w:style>
  <w:style w:type="paragraph" w:styleId="Tekstprzypisukocowego">
    <w:name w:val="endnote text"/>
    <w:basedOn w:val="Normalny"/>
    <w:link w:val="TekstprzypisukocowegoZnak"/>
    <w:rsid w:val="00783D1D"/>
    <w:rPr>
      <w:sz w:val="20"/>
      <w:szCs w:val="20"/>
    </w:rPr>
  </w:style>
  <w:style w:type="character" w:customStyle="1" w:styleId="TekstprzypisukocowegoZnak">
    <w:name w:val="Tekst przypisu końcowego Znak"/>
    <w:link w:val="Tekstprzypisukocowego"/>
    <w:rsid w:val="00783D1D"/>
    <w:rPr>
      <w:rFonts w:ascii="Arial" w:hAnsi="Arial"/>
    </w:rPr>
  </w:style>
  <w:style w:type="character" w:styleId="Odwoanieprzypisukocowego">
    <w:name w:val="endnote reference"/>
    <w:rsid w:val="00783D1D"/>
    <w:rPr>
      <w:vertAlign w:val="superscript"/>
    </w:rPr>
  </w:style>
  <w:style w:type="paragraph" w:styleId="NormalnyWeb">
    <w:name w:val="Normal (Web)"/>
    <w:basedOn w:val="Normalny"/>
    <w:uiPriority w:val="99"/>
    <w:unhideWhenUsed/>
    <w:rsid w:val="00F4756C"/>
    <w:pPr>
      <w:spacing w:before="100" w:beforeAutospacing="1" w:after="119"/>
      <w:jc w:val="left"/>
    </w:pPr>
    <w:rPr>
      <w:rFonts w:ascii="Times New Roman" w:eastAsia="Calibri" w:hAnsi="Times New Roman"/>
      <w:color w:val="000000"/>
      <w:sz w:val="24"/>
    </w:rPr>
  </w:style>
  <w:style w:type="paragraph" w:styleId="Listapunktowana">
    <w:name w:val="List Bullet"/>
    <w:basedOn w:val="Normalny"/>
    <w:autoRedefine/>
    <w:rsid w:val="00DE615F"/>
    <w:pPr>
      <w:widowControl w:val="0"/>
      <w:autoSpaceDE w:val="0"/>
      <w:autoSpaceDN w:val="0"/>
      <w:adjustRightInd w:val="0"/>
      <w:spacing w:before="60" w:after="60"/>
    </w:pPr>
    <w:rPr>
      <w:rFonts w:cs="Arial"/>
      <w:sz w:val="24"/>
    </w:rPr>
  </w:style>
  <w:style w:type="paragraph" w:customStyle="1" w:styleId="obliczenia">
    <w:name w:val="obliczenia"/>
    <w:basedOn w:val="Tekstpodstawowy"/>
    <w:rsid w:val="003906B7"/>
    <w:pPr>
      <w:widowControl w:val="0"/>
      <w:suppressAutoHyphens/>
      <w:spacing w:before="100" w:after="100"/>
      <w:ind w:left="1701" w:right="1701"/>
    </w:pPr>
    <w:rPr>
      <w:rFonts w:cs="Times"/>
      <w:b/>
      <w:sz w:val="24"/>
      <w:szCs w:val="22"/>
      <w:lang w:eastAsia="ar-SA"/>
    </w:rPr>
  </w:style>
  <w:style w:type="paragraph" w:styleId="Akapitzlist">
    <w:name w:val="List Paragraph"/>
    <w:basedOn w:val="Normalny"/>
    <w:link w:val="AkapitzlistZnak"/>
    <w:uiPriority w:val="34"/>
    <w:qFormat/>
    <w:rsid w:val="00565B40"/>
    <w:pPr>
      <w:widowControl w:val="0"/>
      <w:suppressAutoHyphens/>
      <w:ind w:left="720"/>
    </w:pPr>
    <w:rPr>
      <w:rFonts w:eastAsia="Times"/>
      <w:szCs w:val="20"/>
      <w:lang w:val="en-US" w:eastAsia="ar-SA"/>
    </w:rPr>
  </w:style>
  <w:style w:type="character" w:customStyle="1" w:styleId="AkapitzlistZnak">
    <w:name w:val="Akapit z listą Znak"/>
    <w:link w:val="Akapitzlist"/>
    <w:uiPriority w:val="34"/>
    <w:qFormat/>
    <w:rsid w:val="00565B40"/>
    <w:rPr>
      <w:rFonts w:ascii="Tahoma" w:eastAsia="Times" w:hAnsi="Tahoma"/>
      <w:sz w:val="18"/>
      <w:lang w:val="en-US" w:eastAsia="ar-SA"/>
    </w:rPr>
  </w:style>
  <w:style w:type="character" w:customStyle="1" w:styleId="WW8Num4z2">
    <w:name w:val="WW8Num4z2"/>
    <w:rsid w:val="009E00DC"/>
    <w:rPr>
      <w:rFonts w:ascii="Wingdings" w:hAnsi="Wingdings"/>
    </w:rPr>
  </w:style>
  <w:style w:type="paragraph" w:customStyle="1" w:styleId="xl39">
    <w:name w:val="xl39"/>
    <w:basedOn w:val="Normalny"/>
    <w:rsid w:val="00AE0AD8"/>
    <w:pPr>
      <w:pBdr>
        <w:left w:val="single" w:sz="4" w:space="0" w:color="auto"/>
      </w:pBdr>
      <w:spacing w:beforeLines="1" w:afterLines="1"/>
      <w:jc w:val="left"/>
    </w:pPr>
    <w:rPr>
      <w:rFonts w:ascii="Times" w:hAnsi="Times"/>
      <w:szCs w:val="18"/>
      <w:lang w:val="cs-CZ" w:eastAsia="en-US"/>
    </w:rPr>
  </w:style>
  <w:style w:type="character" w:customStyle="1" w:styleId="tabulatory">
    <w:name w:val="tabulatory"/>
    <w:basedOn w:val="Domylnaczcionkaakapitu"/>
    <w:rsid w:val="00B36A64"/>
  </w:style>
  <w:style w:type="character" w:customStyle="1" w:styleId="Tytu20">
    <w:name w:val="Tytuł2"/>
    <w:basedOn w:val="Domylnaczcionkaakapitu"/>
    <w:rsid w:val="00B36A64"/>
  </w:style>
  <w:style w:type="character" w:customStyle="1" w:styleId="ZnakZnak19">
    <w:name w:val="Znak Znak19"/>
    <w:rsid w:val="006E0421"/>
    <w:rPr>
      <w:rFonts w:ascii="Arial" w:eastAsia="Times New Roman" w:hAnsi="Arial"/>
      <w:b/>
      <w:kern w:val="28"/>
      <w:sz w:val="28"/>
      <w:lang w:val="pl-PL" w:eastAsia="pl-PL"/>
    </w:rPr>
  </w:style>
  <w:style w:type="character" w:customStyle="1" w:styleId="ZnakZnakZnak">
    <w:name w:val="Znak Znak Znak"/>
    <w:rsid w:val="006E0421"/>
    <w:rPr>
      <w:rFonts w:ascii="Times New Roman" w:eastAsia="Times New Roman" w:hAnsi="Times New Roman"/>
      <w:noProof/>
      <w:sz w:val="26"/>
      <w:szCs w:val="24"/>
      <w:lang w:val="pl-PL" w:eastAsia="pl-PL"/>
    </w:rPr>
  </w:style>
  <w:style w:type="character" w:customStyle="1" w:styleId="ZnakZnak18">
    <w:name w:val="Znak Znak18"/>
    <w:rsid w:val="006E0421"/>
    <w:rPr>
      <w:rFonts w:ascii="Arial" w:eastAsia="Times New Roman" w:hAnsi="Arial"/>
      <w:b/>
      <w:lang w:val="pl-PL" w:eastAsia="pl-PL"/>
    </w:rPr>
  </w:style>
  <w:style w:type="character" w:customStyle="1" w:styleId="ZnakZnak17">
    <w:name w:val="Znak Znak17"/>
    <w:rsid w:val="006E0421"/>
    <w:rPr>
      <w:rFonts w:ascii="Arial" w:eastAsia="Times New Roman" w:hAnsi="Arial"/>
      <w:b/>
      <w:i/>
      <w:sz w:val="24"/>
      <w:lang w:val="pl-PL" w:eastAsia="pl-PL"/>
    </w:rPr>
  </w:style>
  <w:style w:type="character" w:customStyle="1" w:styleId="ZnakZnak16">
    <w:name w:val="Znak Znak16"/>
    <w:rsid w:val="006E0421"/>
    <w:rPr>
      <w:rFonts w:ascii="Arial" w:eastAsia="Times New Roman" w:hAnsi="Arial"/>
      <w:sz w:val="22"/>
      <w:lang w:val="pl-PL" w:eastAsia="pl-PL"/>
    </w:rPr>
  </w:style>
  <w:style w:type="character" w:customStyle="1" w:styleId="ZnakZnak15">
    <w:name w:val="Znak Znak15"/>
    <w:rsid w:val="006E0421"/>
    <w:rPr>
      <w:rFonts w:ascii="Arial" w:eastAsia="Times New Roman" w:hAnsi="Arial"/>
      <w:i/>
      <w:sz w:val="22"/>
      <w:lang w:val="pl-PL" w:eastAsia="pl-PL"/>
    </w:rPr>
  </w:style>
  <w:style w:type="character" w:customStyle="1" w:styleId="ZnakZnak14">
    <w:name w:val="Znak Znak14"/>
    <w:rsid w:val="006E0421"/>
    <w:rPr>
      <w:rFonts w:ascii="Times New Roman" w:eastAsia="Times New Roman" w:hAnsi="Times New Roman"/>
      <w:sz w:val="24"/>
      <w:szCs w:val="24"/>
      <w:lang w:val="pl-PL" w:eastAsia="pl-PL"/>
    </w:rPr>
  </w:style>
  <w:style w:type="character" w:customStyle="1" w:styleId="ZnakZnak13">
    <w:name w:val="Znak Znak13"/>
    <w:rsid w:val="006E0421"/>
    <w:rPr>
      <w:rFonts w:ascii="Arial" w:eastAsia="Times New Roman" w:hAnsi="Arial"/>
      <w:sz w:val="24"/>
      <w:lang w:val="pl-PL" w:eastAsia="pl-PL"/>
    </w:rPr>
  </w:style>
  <w:style w:type="character" w:customStyle="1" w:styleId="ZnakZnak12">
    <w:name w:val="Znak Znak12"/>
    <w:rsid w:val="006E0421"/>
    <w:rPr>
      <w:rFonts w:ascii="Arial" w:eastAsia="Times New Roman" w:hAnsi="Arial"/>
      <w:b/>
      <w:i/>
      <w:color w:val="0000FF"/>
      <w:lang w:val="pl-PL" w:eastAsia="pl-PL"/>
    </w:rPr>
  </w:style>
  <w:style w:type="paragraph" w:customStyle="1" w:styleId="Akapitzlist1">
    <w:name w:val="Akapit z listą1"/>
    <w:basedOn w:val="Normalny"/>
    <w:rsid w:val="006E0421"/>
    <w:pPr>
      <w:spacing w:after="200" w:line="276" w:lineRule="auto"/>
      <w:ind w:left="720"/>
      <w:contextualSpacing/>
      <w:jc w:val="left"/>
    </w:pPr>
    <w:rPr>
      <w:rFonts w:ascii="Calibri" w:eastAsia="Calibri" w:hAnsi="Calibri"/>
      <w:sz w:val="22"/>
      <w:szCs w:val="22"/>
      <w:lang w:eastAsia="en-US"/>
    </w:rPr>
  </w:style>
  <w:style w:type="character" w:customStyle="1" w:styleId="ZnakZnak11">
    <w:name w:val="Znak Znak11"/>
    <w:rsid w:val="006E0421"/>
    <w:rPr>
      <w:rFonts w:ascii="Times New Roman" w:eastAsia="Times New Roman" w:hAnsi="Times New Roman"/>
      <w:sz w:val="24"/>
      <w:szCs w:val="24"/>
      <w:lang w:val="pl-PL" w:eastAsia="pl-PL"/>
    </w:rPr>
  </w:style>
  <w:style w:type="character" w:customStyle="1" w:styleId="NagwekstronyZnak">
    <w:name w:val="Nagłówek strony Znak"/>
    <w:aliases w:val="Nagłówek strony1 Znak,Nagłówek strony11 Znak Znak Znak"/>
    <w:rsid w:val="006E0421"/>
    <w:rPr>
      <w:rFonts w:ascii="Times New Roman" w:eastAsia="Times New Roman" w:hAnsi="Times New Roman"/>
      <w:sz w:val="24"/>
      <w:szCs w:val="24"/>
      <w:lang w:val="pl-PL" w:eastAsia="pl-PL"/>
    </w:rPr>
  </w:style>
  <w:style w:type="paragraph" w:styleId="HTML-wstpniesformatowany">
    <w:name w:val="HTML Preformatted"/>
    <w:basedOn w:val="Normalny"/>
    <w:link w:val="HTML-wstpniesformatowanyZnak"/>
    <w:uiPriority w:val="99"/>
    <w:rsid w:val="006E0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szCs w:val="20"/>
    </w:rPr>
  </w:style>
  <w:style w:type="character" w:customStyle="1" w:styleId="HTML-wstpniesformatowanyZnak">
    <w:name w:val="HTML - wstępnie sformatowany Znak"/>
    <w:link w:val="HTML-wstpniesformatowany"/>
    <w:uiPriority w:val="99"/>
    <w:rsid w:val="006E0421"/>
    <w:rPr>
      <w:rFonts w:ascii="Courier New" w:hAnsi="Courier New" w:cs="Courier New"/>
    </w:rPr>
  </w:style>
  <w:style w:type="character" w:customStyle="1" w:styleId="ZnakZnak10">
    <w:name w:val="Znak Znak10"/>
    <w:rsid w:val="006E0421"/>
    <w:rPr>
      <w:rFonts w:ascii="Courier New" w:eastAsia="Times New Roman" w:hAnsi="Courier New" w:cs="Courier New"/>
      <w:lang w:val="pl-PL" w:eastAsia="pl-PL"/>
    </w:rPr>
  </w:style>
  <w:style w:type="paragraph" w:customStyle="1" w:styleId="Zwyky">
    <w:name w:val="Zwykły"/>
    <w:basedOn w:val="Normalny"/>
    <w:rsid w:val="006E0421"/>
    <w:pPr>
      <w:spacing w:after="120"/>
    </w:pPr>
    <w:rPr>
      <w:sz w:val="24"/>
      <w:szCs w:val="20"/>
    </w:rPr>
  </w:style>
  <w:style w:type="paragraph" w:customStyle="1" w:styleId="Normal0">
    <w:name w:val="Normal0"/>
    <w:basedOn w:val="Normalny"/>
    <w:rsid w:val="006E0421"/>
    <w:pPr>
      <w:suppressAutoHyphens/>
    </w:pPr>
    <w:rPr>
      <w:rFonts w:ascii="Times New Roman" w:hAnsi="Times New Roman"/>
      <w:sz w:val="24"/>
      <w:szCs w:val="20"/>
    </w:rPr>
  </w:style>
  <w:style w:type="character" w:customStyle="1" w:styleId="ZnakZnak9">
    <w:name w:val="Znak Znak9"/>
    <w:rsid w:val="006E0421"/>
    <w:rPr>
      <w:rFonts w:ascii="Times New Roman" w:eastAsia="Times New Roman" w:hAnsi="Times New Roman"/>
      <w:sz w:val="26"/>
      <w:lang w:val="pl-PL" w:eastAsia="pl-PL"/>
    </w:rPr>
  </w:style>
  <w:style w:type="character" w:customStyle="1" w:styleId="ZnakZnak8">
    <w:name w:val="Znak Znak8"/>
    <w:rsid w:val="006E0421"/>
    <w:rPr>
      <w:rFonts w:ascii="Times New Roman" w:eastAsia="Times New Roman" w:hAnsi="Times New Roman"/>
      <w:sz w:val="24"/>
      <w:lang w:val="pl-PL" w:eastAsia="pl-PL"/>
    </w:rPr>
  </w:style>
  <w:style w:type="paragraph" w:customStyle="1" w:styleId="wyliczenie">
    <w:name w:val="wyliczenie"/>
    <w:basedOn w:val="Normalny"/>
    <w:rsid w:val="006E0421"/>
    <w:pPr>
      <w:tabs>
        <w:tab w:val="right" w:pos="709"/>
      </w:tabs>
      <w:suppressAutoHyphens/>
    </w:pPr>
    <w:rPr>
      <w:rFonts w:ascii="Times New Roman" w:hAnsi="Times New Roman"/>
      <w:sz w:val="24"/>
      <w:szCs w:val="20"/>
    </w:rPr>
  </w:style>
  <w:style w:type="paragraph" w:customStyle="1" w:styleId="Zawartotabeli">
    <w:name w:val="Zawarto?? tabeli"/>
    <w:basedOn w:val="Normalny"/>
    <w:rsid w:val="006E0421"/>
    <w:pPr>
      <w:widowControl w:val="0"/>
      <w:suppressLineNumbers/>
      <w:suppressAutoHyphens/>
      <w:overflowPunct w:val="0"/>
      <w:autoSpaceDE w:val="0"/>
      <w:autoSpaceDN w:val="0"/>
      <w:adjustRightInd w:val="0"/>
      <w:jc w:val="left"/>
      <w:textAlignment w:val="baseline"/>
    </w:pPr>
    <w:rPr>
      <w:rFonts w:ascii="Times New Roman" w:hAnsi="Times New Roman"/>
      <w:kern w:val="1"/>
      <w:sz w:val="24"/>
      <w:szCs w:val="20"/>
    </w:rPr>
  </w:style>
  <w:style w:type="paragraph" w:customStyle="1" w:styleId="WW-Tekstpodstawowywcity2">
    <w:name w:val="WW-Tekst podstawowy wcięty 2"/>
    <w:basedOn w:val="Normalny"/>
    <w:rsid w:val="006E0421"/>
    <w:pPr>
      <w:suppressAutoHyphens/>
      <w:ind w:left="709"/>
    </w:pPr>
    <w:rPr>
      <w:sz w:val="22"/>
      <w:szCs w:val="20"/>
    </w:rPr>
  </w:style>
  <w:style w:type="paragraph" w:customStyle="1" w:styleId="WW-Tekstpodstawowywcity3">
    <w:name w:val="WW-Tekst podstawowy wcięty 3"/>
    <w:basedOn w:val="Normalny"/>
    <w:rsid w:val="006E0421"/>
    <w:pPr>
      <w:suppressAutoHyphens/>
      <w:ind w:left="2410" w:hanging="2410"/>
    </w:pPr>
    <w:rPr>
      <w:rFonts w:ascii="Times New Roman" w:hAnsi="Times New Roman"/>
      <w:sz w:val="24"/>
      <w:szCs w:val="20"/>
    </w:rPr>
  </w:style>
  <w:style w:type="character" w:customStyle="1" w:styleId="ZnakZnak7">
    <w:name w:val="Znak Znak7"/>
    <w:rsid w:val="006E0421"/>
    <w:rPr>
      <w:rFonts w:ascii="Times New Roman" w:eastAsia="Times New Roman" w:hAnsi="Times New Roman"/>
      <w:sz w:val="24"/>
      <w:szCs w:val="24"/>
      <w:lang w:val="pl-PL" w:eastAsia="pl-PL"/>
    </w:rPr>
  </w:style>
  <w:style w:type="character" w:customStyle="1" w:styleId="ZnakZnak6">
    <w:name w:val="Znak Znak6"/>
    <w:rsid w:val="006E0421"/>
    <w:rPr>
      <w:rFonts w:ascii="Times New Roman" w:eastAsia="Times New Roman" w:hAnsi="Times New Roman"/>
      <w:sz w:val="16"/>
      <w:szCs w:val="16"/>
      <w:lang w:val="pl-PL" w:eastAsia="pl-PL"/>
    </w:rPr>
  </w:style>
  <w:style w:type="paragraph" w:styleId="Lista-kontynuacja">
    <w:name w:val="List Continue"/>
    <w:basedOn w:val="Normalny"/>
    <w:rsid w:val="006E0421"/>
    <w:pPr>
      <w:spacing w:after="120"/>
      <w:ind w:left="283"/>
      <w:jc w:val="left"/>
    </w:pPr>
    <w:rPr>
      <w:sz w:val="24"/>
      <w:szCs w:val="20"/>
    </w:rPr>
  </w:style>
  <w:style w:type="paragraph" w:styleId="Listapunktowana2">
    <w:name w:val="List Bullet 2"/>
    <w:basedOn w:val="Normalny"/>
    <w:autoRedefine/>
    <w:rsid w:val="006E0421"/>
    <w:pPr>
      <w:ind w:left="566" w:hanging="283"/>
      <w:jc w:val="left"/>
    </w:pPr>
    <w:rPr>
      <w:sz w:val="24"/>
      <w:szCs w:val="20"/>
    </w:rPr>
  </w:style>
  <w:style w:type="paragraph" w:styleId="Lista2">
    <w:name w:val="List 2"/>
    <w:basedOn w:val="Normalny"/>
    <w:rsid w:val="006E0421"/>
    <w:pPr>
      <w:ind w:left="566" w:hanging="283"/>
      <w:jc w:val="left"/>
    </w:pPr>
    <w:rPr>
      <w:sz w:val="24"/>
      <w:szCs w:val="20"/>
    </w:rPr>
  </w:style>
  <w:style w:type="character" w:customStyle="1" w:styleId="ZnakZnak5">
    <w:name w:val="Znak Znak5"/>
    <w:rsid w:val="006E0421"/>
    <w:rPr>
      <w:rFonts w:ascii="Arial" w:eastAsia="Times New Roman" w:hAnsi="Arial"/>
      <w:sz w:val="24"/>
      <w:lang w:val="pl-PL" w:eastAsia="pl-PL"/>
    </w:rPr>
  </w:style>
  <w:style w:type="character" w:customStyle="1" w:styleId="ZnakZnak4">
    <w:name w:val="Znak Znak4"/>
    <w:rsid w:val="006E0421"/>
    <w:rPr>
      <w:rFonts w:ascii="Times New Roman" w:eastAsia="Times New Roman" w:hAnsi="Times New Roman"/>
      <w:lang w:val="pl-PL" w:eastAsia="pl-PL"/>
    </w:rPr>
  </w:style>
  <w:style w:type="paragraph" w:styleId="Tekstkomentarza">
    <w:name w:val="annotation text"/>
    <w:basedOn w:val="Normalny"/>
    <w:link w:val="TekstkomentarzaZnak"/>
    <w:uiPriority w:val="99"/>
    <w:rsid w:val="006E0421"/>
    <w:pPr>
      <w:jc w:val="left"/>
    </w:pPr>
    <w:rPr>
      <w:rFonts w:ascii="Times New Roman" w:hAnsi="Times New Roman"/>
      <w:sz w:val="20"/>
      <w:szCs w:val="20"/>
    </w:rPr>
  </w:style>
  <w:style w:type="character" w:customStyle="1" w:styleId="TekstkomentarzaZnak">
    <w:name w:val="Tekst komentarza Znak"/>
    <w:basedOn w:val="Domylnaczcionkaakapitu"/>
    <w:link w:val="Tekstkomentarza"/>
    <w:uiPriority w:val="99"/>
    <w:rsid w:val="006E0421"/>
  </w:style>
  <w:style w:type="character" w:customStyle="1" w:styleId="CommentTextChar1">
    <w:name w:val="Comment Text Char1"/>
    <w:rsid w:val="006E0421"/>
    <w:rPr>
      <w:sz w:val="24"/>
      <w:szCs w:val="24"/>
      <w:lang w:val="pl-PL"/>
    </w:rPr>
  </w:style>
  <w:style w:type="paragraph" w:customStyle="1" w:styleId="WL">
    <w:name w:val="WL"/>
    <w:basedOn w:val="Normalny"/>
    <w:rsid w:val="006E0421"/>
    <w:pPr>
      <w:spacing w:line="360" w:lineRule="atLeast"/>
      <w:jc w:val="left"/>
    </w:pPr>
    <w:rPr>
      <w:rFonts w:ascii="Helv" w:hAnsi="Helv"/>
      <w:noProof/>
      <w:sz w:val="22"/>
      <w:szCs w:val="20"/>
    </w:rPr>
  </w:style>
  <w:style w:type="character" w:customStyle="1" w:styleId="ZnakZnak3">
    <w:name w:val="Znak Znak3"/>
    <w:rsid w:val="006E0421"/>
    <w:rPr>
      <w:rFonts w:ascii="Tahoma" w:eastAsia="Times New Roman" w:hAnsi="Tahoma" w:cs="Tahoma"/>
      <w:sz w:val="16"/>
      <w:szCs w:val="16"/>
      <w:lang w:val="pl-PL" w:eastAsia="pl-PL"/>
    </w:rPr>
  </w:style>
  <w:style w:type="character" w:customStyle="1" w:styleId="BalloonTextChar1">
    <w:name w:val="Balloon Text Char1"/>
    <w:rsid w:val="006E0421"/>
    <w:rPr>
      <w:rFonts w:ascii="Lucida Grande CE" w:hAnsi="Lucida Grande CE"/>
      <w:sz w:val="18"/>
      <w:szCs w:val="18"/>
      <w:lang w:val="pl-PL"/>
    </w:rPr>
  </w:style>
  <w:style w:type="character" w:customStyle="1" w:styleId="ZnakZnak2">
    <w:name w:val="Znak Znak2"/>
    <w:rsid w:val="006E0421"/>
    <w:rPr>
      <w:rFonts w:ascii="Arial Narrow" w:eastAsia="Times New Roman" w:hAnsi="Arial Narrow"/>
      <w:bCs/>
      <w:spacing w:val="8"/>
      <w:sz w:val="21"/>
      <w:lang w:val="de-DE" w:eastAsia="de-DE"/>
    </w:rPr>
  </w:style>
  <w:style w:type="character" w:customStyle="1" w:styleId="moj">
    <w:name w:val="moj"/>
    <w:rsid w:val="006E0421"/>
    <w:rPr>
      <w:rFonts w:ascii="Arial" w:hAnsi="Arial" w:cs="Arial"/>
      <w:spacing w:val="0"/>
      <w:kern w:val="32"/>
      <w:position w:val="0"/>
      <w:sz w:val="22"/>
      <w:szCs w:val="22"/>
      <w:effect w:val="none"/>
      <w:vertAlign w:val="baseline"/>
      <w:lang w:val="pl-PL" w:eastAsia="pl-PL"/>
    </w:rPr>
  </w:style>
  <w:style w:type="paragraph" w:customStyle="1" w:styleId="FR1">
    <w:name w:val="FR1"/>
    <w:rsid w:val="006E0421"/>
    <w:pPr>
      <w:widowControl w:val="0"/>
      <w:autoSpaceDE w:val="0"/>
      <w:autoSpaceDN w:val="0"/>
      <w:adjustRightInd w:val="0"/>
      <w:spacing w:before="160"/>
    </w:pPr>
    <w:rPr>
      <w:rFonts w:ascii="Arial" w:hAnsi="Arial" w:cs="Arial"/>
      <w:sz w:val="16"/>
      <w:szCs w:val="16"/>
    </w:rPr>
  </w:style>
  <w:style w:type="paragraph" w:styleId="Tekstprzypisudolnego">
    <w:name w:val="footnote text"/>
    <w:basedOn w:val="Normalny"/>
    <w:link w:val="TekstprzypisudolnegoZnak"/>
    <w:rsid w:val="006E0421"/>
    <w:pPr>
      <w:jc w:val="left"/>
    </w:pPr>
    <w:rPr>
      <w:rFonts w:ascii="Times New Roman" w:hAnsi="Times New Roman"/>
      <w:sz w:val="20"/>
      <w:szCs w:val="20"/>
    </w:rPr>
  </w:style>
  <w:style w:type="character" w:customStyle="1" w:styleId="TekstprzypisudolnegoZnak">
    <w:name w:val="Tekst przypisu dolnego Znak"/>
    <w:basedOn w:val="Domylnaczcionkaakapitu"/>
    <w:link w:val="Tekstprzypisudolnego"/>
    <w:rsid w:val="006E0421"/>
  </w:style>
  <w:style w:type="character" w:customStyle="1" w:styleId="TekstprzypisuZnakZnak">
    <w:name w:val="Tekst przypisu Znak Znak"/>
    <w:rsid w:val="006E0421"/>
    <w:rPr>
      <w:rFonts w:ascii="Times New Roman" w:eastAsia="Times New Roman" w:hAnsi="Times New Roman"/>
      <w:lang w:val="pl-PL" w:eastAsia="pl-PL"/>
    </w:rPr>
  </w:style>
  <w:style w:type="character" w:customStyle="1" w:styleId="eltit1">
    <w:name w:val="eltit1"/>
    <w:rsid w:val="006E0421"/>
    <w:rPr>
      <w:rFonts w:ascii="Verdana" w:hAnsi="Verdana" w:hint="default"/>
      <w:color w:val="333366"/>
      <w:sz w:val="20"/>
      <w:szCs w:val="20"/>
    </w:rPr>
  </w:style>
  <w:style w:type="character" w:styleId="UyteHipercze">
    <w:name w:val="FollowedHyperlink"/>
    <w:uiPriority w:val="99"/>
    <w:rsid w:val="006E0421"/>
    <w:rPr>
      <w:color w:val="800080"/>
      <w:u w:val="single"/>
    </w:rPr>
  </w:style>
  <w:style w:type="paragraph" w:customStyle="1" w:styleId="font5">
    <w:name w:val="font5"/>
    <w:basedOn w:val="Normalny"/>
    <w:rsid w:val="006E0421"/>
    <w:pPr>
      <w:spacing w:beforeLines="1" w:afterLines="1"/>
      <w:jc w:val="left"/>
    </w:pPr>
    <w:rPr>
      <w:rFonts w:ascii="Verdana" w:hAnsi="Verdana"/>
      <w:sz w:val="16"/>
      <w:szCs w:val="16"/>
      <w:lang w:val="cs-CZ" w:eastAsia="en-US"/>
    </w:rPr>
  </w:style>
  <w:style w:type="paragraph" w:customStyle="1" w:styleId="xl24">
    <w:name w:val="xl24"/>
    <w:basedOn w:val="Normalny"/>
    <w:rsid w:val="006E0421"/>
    <w:pPr>
      <w:pBdr>
        <w:top w:val="single" w:sz="4" w:space="0" w:color="auto"/>
        <w:left w:val="single" w:sz="4" w:space="0" w:color="auto"/>
        <w:right w:val="single" w:sz="4" w:space="0" w:color="auto"/>
      </w:pBdr>
      <w:spacing w:beforeLines="1" w:afterLines="1"/>
      <w:jc w:val="center"/>
    </w:pPr>
    <w:rPr>
      <w:rFonts w:ascii="Times" w:hAnsi="Times"/>
      <w:szCs w:val="18"/>
      <w:lang w:val="cs-CZ" w:eastAsia="en-US"/>
    </w:rPr>
  </w:style>
  <w:style w:type="paragraph" w:customStyle="1" w:styleId="xl25">
    <w:name w:val="xl25"/>
    <w:basedOn w:val="Normalny"/>
    <w:rsid w:val="006E0421"/>
    <w:pPr>
      <w:pBdr>
        <w:top w:val="single" w:sz="4" w:space="0" w:color="auto"/>
        <w:left w:val="single" w:sz="4" w:space="0" w:color="auto"/>
      </w:pBdr>
      <w:spacing w:beforeLines="1" w:afterLines="1"/>
      <w:jc w:val="center"/>
    </w:pPr>
    <w:rPr>
      <w:rFonts w:ascii="Times" w:hAnsi="Times"/>
      <w:szCs w:val="18"/>
      <w:lang w:val="cs-CZ" w:eastAsia="en-US"/>
    </w:rPr>
  </w:style>
  <w:style w:type="paragraph" w:customStyle="1" w:styleId="xl26">
    <w:name w:val="xl26"/>
    <w:basedOn w:val="Normalny"/>
    <w:rsid w:val="006E0421"/>
    <w:pPr>
      <w:pBdr>
        <w:top w:val="single" w:sz="4" w:space="0" w:color="auto"/>
        <w:right w:val="single" w:sz="4" w:space="0" w:color="auto"/>
      </w:pBdr>
      <w:spacing w:beforeLines="1" w:afterLines="1"/>
      <w:jc w:val="center"/>
    </w:pPr>
    <w:rPr>
      <w:rFonts w:ascii="Times" w:hAnsi="Times"/>
      <w:szCs w:val="18"/>
      <w:lang w:val="cs-CZ" w:eastAsia="en-US"/>
    </w:rPr>
  </w:style>
  <w:style w:type="paragraph" w:customStyle="1" w:styleId="xl27">
    <w:name w:val="xl27"/>
    <w:basedOn w:val="Normalny"/>
    <w:rsid w:val="006E0421"/>
    <w:pPr>
      <w:pBdr>
        <w:left w:val="single" w:sz="4" w:space="0" w:color="auto"/>
        <w:right w:val="single" w:sz="4" w:space="0" w:color="auto"/>
      </w:pBdr>
      <w:spacing w:beforeLines="1" w:afterLines="1"/>
      <w:jc w:val="center"/>
    </w:pPr>
    <w:rPr>
      <w:rFonts w:ascii="Times" w:hAnsi="Times"/>
      <w:szCs w:val="18"/>
      <w:lang w:val="cs-CZ" w:eastAsia="en-US"/>
    </w:rPr>
  </w:style>
  <w:style w:type="paragraph" w:customStyle="1" w:styleId="xl28">
    <w:name w:val="xl28"/>
    <w:basedOn w:val="Normalny"/>
    <w:rsid w:val="006E0421"/>
    <w:pPr>
      <w:pBdr>
        <w:left w:val="single" w:sz="4" w:space="0" w:color="auto"/>
        <w:bottom w:val="single" w:sz="4" w:space="0" w:color="auto"/>
        <w:right w:val="single" w:sz="4" w:space="0" w:color="auto"/>
      </w:pBdr>
      <w:spacing w:beforeLines="1" w:afterLines="1"/>
      <w:jc w:val="center"/>
    </w:pPr>
    <w:rPr>
      <w:rFonts w:ascii="Times" w:hAnsi="Times"/>
      <w:szCs w:val="18"/>
      <w:lang w:val="cs-CZ" w:eastAsia="en-US"/>
    </w:rPr>
  </w:style>
  <w:style w:type="paragraph" w:customStyle="1" w:styleId="xl29">
    <w:name w:val="xl29"/>
    <w:basedOn w:val="Normalny"/>
    <w:rsid w:val="006E0421"/>
    <w:pPr>
      <w:pBdr>
        <w:top w:val="single" w:sz="4" w:space="0" w:color="auto"/>
        <w:bottom w:val="single" w:sz="4" w:space="0" w:color="auto"/>
      </w:pBdr>
      <w:spacing w:beforeLines="1" w:afterLines="1"/>
      <w:jc w:val="center"/>
    </w:pPr>
    <w:rPr>
      <w:rFonts w:ascii="Times" w:hAnsi="Times"/>
      <w:szCs w:val="18"/>
      <w:lang w:val="cs-CZ" w:eastAsia="en-US"/>
    </w:rPr>
  </w:style>
  <w:style w:type="paragraph" w:customStyle="1" w:styleId="xl30">
    <w:name w:val="xl30"/>
    <w:basedOn w:val="Normalny"/>
    <w:rsid w:val="006E0421"/>
    <w:pPr>
      <w:pBdr>
        <w:top w:val="single" w:sz="4" w:space="0" w:color="auto"/>
        <w:left w:val="single" w:sz="4" w:space="0" w:color="auto"/>
        <w:bottom w:val="single" w:sz="4" w:space="0" w:color="auto"/>
        <w:right w:val="single" w:sz="4" w:space="0" w:color="auto"/>
      </w:pBdr>
      <w:spacing w:beforeLines="1" w:afterLines="1"/>
      <w:jc w:val="center"/>
    </w:pPr>
    <w:rPr>
      <w:rFonts w:ascii="Times" w:hAnsi="Times"/>
      <w:szCs w:val="18"/>
      <w:lang w:val="cs-CZ" w:eastAsia="en-US"/>
    </w:rPr>
  </w:style>
  <w:style w:type="paragraph" w:customStyle="1" w:styleId="xl31">
    <w:name w:val="xl31"/>
    <w:basedOn w:val="Normalny"/>
    <w:rsid w:val="006E0421"/>
    <w:pPr>
      <w:pBdr>
        <w:bottom w:val="single" w:sz="4" w:space="0" w:color="auto"/>
      </w:pBdr>
      <w:spacing w:beforeLines="1" w:afterLines="1"/>
      <w:jc w:val="center"/>
    </w:pPr>
    <w:rPr>
      <w:rFonts w:ascii="Times" w:hAnsi="Times"/>
      <w:szCs w:val="18"/>
      <w:lang w:val="cs-CZ" w:eastAsia="en-US"/>
    </w:rPr>
  </w:style>
  <w:style w:type="paragraph" w:customStyle="1" w:styleId="xl32">
    <w:name w:val="xl32"/>
    <w:basedOn w:val="Normalny"/>
    <w:rsid w:val="006E0421"/>
    <w:pPr>
      <w:pBdr>
        <w:top w:val="single" w:sz="4" w:space="0" w:color="auto"/>
        <w:left w:val="single" w:sz="4" w:space="0" w:color="auto"/>
        <w:right w:val="single" w:sz="4" w:space="0" w:color="auto"/>
      </w:pBdr>
      <w:spacing w:beforeLines="1" w:afterLines="1"/>
      <w:jc w:val="left"/>
    </w:pPr>
    <w:rPr>
      <w:rFonts w:ascii="Times" w:hAnsi="Times"/>
      <w:szCs w:val="18"/>
      <w:lang w:val="cs-CZ" w:eastAsia="en-US"/>
    </w:rPr>
  </w:style>
  <w:style w:type="paragraph" w:customStyle="1" w:styleId="xl33">
    <w:name w:val="xl33"/>
    <w:basedOn w:val="Normalny"/>
    <w:rsid w:val="006E0421"/>
    <w:pPr>
      <w:pBdr>
        <w:top w:val="single" w:sz="4" w:space="0" w:color="auto"/>
      </w:pBdr>
      <w:spacing w:beforeLines="1" w:afterLines="1"/>
      <w:jc w:val="center"/>
    </w:pPr>
    <w:rPr>
      <w:rFonts w:ascii="Times" w:hAnsi="Times"/>
      <w:szCs w:val="18"/>
      <w:lang w:val="cs-CZ" w:eastAsia="en-US"/>
    </w:rPr>
  </w:style>
  <w:style w:type="paragraph" w:customStyle="1" w:styleId="xl34">
    <w:name w:val="xl34"/>
    <w:basedOn w:val="Normalny"/>
    <w:rsid w:val="006E0421"/>
    <w:pPr>
      <w:pBdr>
        <w:top w:val="single" w:sz="4" w:space="0" w:color="auto"/>
        <w:left w:val="single" w:sz="4" w:space="0" w:color="auto"/>
        <w:bottom w:val="single" w:sz="4" w:space="0" w:color="auto"/>
      </w:pBdr>
      <w:spacing w:beforeLines="1" w:afterLines="1"/>
      <w:jc w:val="center"/>
    </w:pPr>
    <w:rPr>
      <w:rFonts w:ascii="Times" w:hAnsi="Times"/>
      <w:szCs w:val="18"/>
      <w:lang w:val="cs-CZ" w:eastAsia="en-US"/>
    </w:rPr>
  </w:style>
  <w:style w:type="paragraph" w:customStyle="1" w:styleId="xl35">
    <w:name w:val="xl35"/>
    <w:basedOn w:val="Normalny"/>
    <w:rsid w:val="006E0421"/>
    <w:pPr>
      <w:pBdr>
        <w:top w:val="single" w:sz="4" w:space="0" w:color="auto"/>
        <w:left w:val="single" w:sz="4" w:space="0" w:color="auto"/>
        <w:bottom w:val="single" w:sz="4" w:space="0" w:color="auto"/>
      </w:pBdr>
      <w:spacing w:beforeLines="1" w:afterLines="1"/>
      <w:jc w:val="center"/>
    </w:pPr>
    <w:rPr>
      <w:rFonts w:ascii="Times" w:hAnsi="Times"/>
      <w:b/>
      <w:bCs/>
      <w:szCs w:val="18"/>
      <w:lang w:val="cs-CZ" w:eastAsia="en-US"/>
    </w:rPr>
  </w:style>
  <w:style w:type="paragraph" w:customStyle="1" w:styleId="xl36">
    <w:name w:val="xl36"/>
    <w:basedOn w:val="Normalny"/>
    <w:rsid w:val="006E0421"/>
    <w:pPr>
      <w:pBdr>
        <w:top w:val="single" w:sz="4" w:space="0" w:color="auto"/>
        <w:bottom w:val="single" w:sz="4" w:space="0" w:color="auto"/>
      </w:pBdr>
      <w:spacing w:beforeLines="1" w:afterLines="1"/>
      <w:jc w:val="left"/>
    </w:pPr>
    <w:rPr>
      <w:rFonts w:ascii="Times" w:hAnsi="Times"/>
      <w:b/>
      <w:bCs/>
      <w:szCs w:val="18"/>
      <w:lang w:val="cs-CZ" w:eastAsia="en-US"/>
    </w:rPr>
  </w:style>
  <w:style w:type="paragraph" w:customStyle="1" w:styleId="xl37">
    <w:name w:val="xl37"/>
    <w:basedOn w:val="Normalny"/>
    <w:rsid w:val="006E0421"/>
    <w:pPr>
      <w:pBdr>
        <w:top w:val="single" w:sz="4" w:space="0" w:color="auto"/>
        <w:bottom w:val="single" w:sz="4" w:space="0" w:color="auto"/>
        <w:right w:val="single" w:sz="4" w:space="0" w:color="auto"/>
      </w:pBdr>
      <w:spacing w:beforeLines="1" w:afterLines="1"/>
      <w:jc w:val="center"/>
    </w:pPr>
    <w:rPr>
      <w:rFonts w:ascii="Times" w:hAnsi="Times"/>
      <w:szCs w:val="18"/>
      <w:lang w:val="cs-CZ" w:eastAsia="en-US"/>
    </w:rPr>
  </w:style>
  <w:style w:type="paragraph" w:customStyle="1" w:styleId="xl38">
    <w:name w:val="xl38"/>
    <w:basedOn w:val="Normalny"/>
    <w:rsid w:val="006E0421"/>
    <w:pPr>
      <w:pBdr>
        <w:top w:val="single" w:sz="4" w:space="0" w:color="auto"/>
        <w:left w:val="single" w:sz="4" w:space="0" w:color="auto"/>
        <w:bottom w:val="single" w:sz="4" w:space="0" w:color="auto"/>
      </w:pBdr>
      <w:spacing w:beforeLines="1" w:afterLines="1"/>
      <w:jc w:val="left"/>
    </w:pPr>
    <w:rPr>
      <w:rFonts w:ascii="Times" w:hAnsi="Times"/>
      <w:b/>
      <w:bCs/>
      <w:szCs w:val="18"/>
      <w:lang w:val="cs-CZ" w:eastAsia="en-US"/>
    </w:rPr>
  </w:style>
  <w:style w:type="paragraph" w:customStyle="1" w:styleId="xl40">
    <w:name w:val="xl40"/>
    <w:basedOn w:val="Normalny"/>
    <w:rsid w:val="006E0421"/>
    <w:pPr>
      <w:pBdr>
        <w:left w:val="single" w:sz="4" w:space="0" w:color="auto"/>
        <w:bottom w:val="double" w:sz="6" w:space="0" w:color="auto"/>
        <w:right w:val="single" w:sz="4" w:space="0" w:color="auto"/>
      </w:pBdr>
      <w:spacing w:beforeLines="1" w:afterLines="1"/>
      <w:jc w:val="center"/>
    </w:pPr>
    <w:rPr>
      <w:rFonts w:ascii="Times" w:hAnsi="Times"/>
      <w:szCs w:val="18"/>
      <w:lang w:val="cs-CZ" w:eastAsia="en-US"/>
    </w:rPr>
  </w:style>
  <w:style w:type="paragraph" w:customStyle="1" w:styleId="xl41">
    <w:name w:val="xl41"/>
    <w:basedOn w:val="Normalny"/>
    <w:rsid w:val="006E0421"/>
    <w:pPr>
      <w:pBdr>
        <w:left w:val="single" w:sz="4" w:space="0" w:color="auto"/>
        <w:bottom w:val="double" w:sz="6" w:space="0" w:color="auto"/>
      </w:pBdr>
      <w:spacing w:beforeLines="1" w:afterLines="1"/>
      <w:jc w:val="center"/>
    </w:pPr>
    <w:rPr>
      <w:rFonts w:ascii="Times" w:hAnsi="Times"/>
      <w:szCs w:val="18"/>
      <w:lang w:val="cs-CZ" w:eastAsia="en-US"/>
    </w:rPr>
  </w:style>
  <w:style w:type="paragraph" w:customStyle="1" w:styleId="xl42">
    <w:name w:val="xl42"/>
    <w:basedOn w:val="Normalny"/>
    <w:rsid w:val="006E0421"/>
    <w:pPr>
      <w:pBdr>
        <w:bottom w:val="double" w:sz="6" w:space="0" w:color="auto"/>
        <w:right w:val="single" w:sz="4" w:space="0" w:color="auto"/>
      </w:pBdr>
      <w:spacing w:beforeLines="1" w:afterLines="1"/>
      <w:jc w:val="center"/>
    </w:pPr>
    <w:rPr>
      <w:rFonts w:ascii="Times" w:hAnsi="Times"/>
      <w:szCs w:val="18"/>
      <w:lang w:val="cs-CZ" w:eastAsia="en-US"/>
    </w:rPr>
  </w:style>
  <w:style w:type="paragraph" w:customStyle="1" w:styleId="xl43">
    <w:name w:val="xl43"/>
    <w:basedOn w:val="Normalny"/>
    <w:rsid w:val="006E0421"/>
    <w:pPr>
      <w:pBdr>
        <w:bottom w:val="single" w:sz="4" w:space="0" w:color="auto"/>
      </w:pBdr>
      <w:spacing w:beforeLines="1" w:afterLines="1"/>
      <w:jc w:val="center"/>
    </w:pPr>
    <w:rPr>
      <w:rFonts w:ascii="Times" w:hAnsi="Times"/>
      <w:sz w:val="16"/>
      <w:szCs w:val="16"/>
      <w:lang w:val="cs-CZ" w:eastAsia="en-US"/>
    </w:rPr>
  </w:style>
  <w:style w:type="paragraph" w:customStyle="1" w:styleId="xl44">
    <w:name w:val="xl44"/>
    <w:basedOn w:val="Normalny"/>
    <w:rsid w:val="006E0421"/>
    <w:pPr>
      <w:pBdr>
        <w:left w:val="single" w:sz="4" w:space="0" w:color="auto"/>
      </w:pBdr>
      <w:spacing w:beforeLines="1" w:afterLines="1"/>
      <w:jc w:val="center"/>
    </w:pPr>
    <w:rPr>
      <w:rFonts w:ascii="Times" w:hAnsi="Times"/>
      <w:sz w:val="16"/>
      <w:szCs w:val="16"/>
      <w:lang w:val="cs-CZ" w:eastAsia="en-US"/>
    </w:rPr>
  </w:style>
  <w:style w:type="paragraph" w:customStyle="1" w:styleId="xl45">
    <w:name w:val="xl45"/>
    <w:basedOn w:val="Normalny"/>
    <w:rsid w:val="006E0421"/>
    <w:pPr>
      <w:pBdr>
        <w:top w:val="single" w:sz="4" w:space="0" w:color="auto"/>
        <w:bottom w:val="single" w:sz="4" w:space="0" w:color="auto"/>
      </w:pBdr>
      <w:spacing w:beforeLines="1" w:afterLines="1"/>
      <w:jc w:val="center"/>
    </w:pPr>
    <w:rPr>
      <w:rFonts w:ascii="Times" w:hAnsi="Times"/>
      <w:sz w:val="16"/>
      <w:szCs w:val="16"/>
      <w:lang w:val="cs-CZ" w:eastAsia="en-US"/>
    </w:rPr>
  </w:style>
  <w:style w:type="paragraph" w:customStyle="1" w:styleId="xl46">
    <w:name w:val="xl46"/>
    <w:basedOn w:val="Normalny"/>
    <w:rsid w:val="006E0421"/>
    <w:pPr>
      <w:pBdr>
        <w:right w:val="single" w:sz="4" w:space="0" w:color="auto"/>
      </w:pBdr>
      <w:spacing w:beforeLines="1" w:afterLines="1"/>
      <w:jc w:val="left"/>
    </w:pPr>
    <w:rPr>
      <w:rFonts w:ascii="Times" w:hAnsi="Times"/>
      <w:sz w:val="16"/>
      <w:szCs w:val="16"/>
      <w:lang w:val="cs-CZ" w:eastAsia="en-US"/>
    </w:rPr>
  </w:style>
  <w:style w:type="paragraph" w:customStyle="1" w:styleId="xl47">
    <w:name w:val="xl47"/>
    <w:basedOn w:val="Normalny"/>
    <w:rsid w:val="006E0421"/>
    <w:pPr>
      <w:pBdr>
        <w:top w:val="single" w:sz="4" w:space="0" w:color="auto"/>
        <w:bottom w:val="single" w:sz="4" w:space="0" w:color="auto"/>
        <w:right w:val="single" w:sz="4" w:space="0" w:color="auto"/>
      </w:pBdr>
      <w:spacing w:beforeLines="1" w:afterLines="1"/>
      <w:jc w:val="left"/>
    </w:pPr>
    <w:rPr>
      <w:rFonts w:ascii="Times" w:hAnsi="Times"/>
      <w:sz w:val="16"/>
      <w:szCs w:val="16"/>
      <w:lang w:val="cs-CZ" w:eastAsia="en-US"/>
    </w:rPr>
  </w:style>
  <w:style w:type="paragraph" w:customStyle="1" w:styleId="xl48">
    <w:name w:val="xl48"/>
    <w:basedOn w:val="Normalny"/>
    <w:rsid w:val="006E0421"/>
    <w:pPr>
      <w:pBdr>
        <w:bottom w:val="single" w:sz="4" w:space="0" w:color="auto"/>
        <w:right w:val="single" w:sz="4" w:space="0" w:color="auto"/>
      </w:pBdr>
      <w:spacing w:beforeLines="1" w:afterLines="1"/>
      <w:jc w:val="left"/>
    </w:pPr>
    <w:rPr>
      <w:rFonts w:ascii="Times" w:hAnsi="Times"/>
      <w:sz w:val="16"/>
      <w:szCs w:val="16"/>
      <w:lang w:val="cs-CZ" w:eastAsia="en-US"/>
    </w:rPr>
  </w:style>
  <w:style w:type="paragraph" w:customStyle="1" w:styleId="xl49">
    <w:name w:val="xl49"/>
    <w:basedOn w:val="Normalny"/>
    <w:rsid w:val="006E0421"/>
    <w:pPr>
      <w:pBdr>
        <w:top w:val="single" w:sz="4" w:space="0" w:color="auto"/>
      </w:pBdr>
      <w:spacing w:beforeLines="1" w:afterLines="1"/>
      <w:jc w:val="center"/>
    </w:pPr>
    <w:rPr>
      <w:rFonts w:ascii="Times" w:hAnsi="Times"/>
      <w:sz w:val="16"/>
      <w:szCs w:val="16"/>
      <w:lang w:val="cs-CZ" w:eastAsia="en-US"/>
    </w:rPr>
  </w:style>
  <w:style w:type="paragraph" w:customStyle="1" w:styleId="xl50">
    <w:name w:val="xl50"/>
    <w:basedOn w:val="Normalny"/>
    <w:rsid w:val="006E0421"/>
    <w:pPr>
      <w:pBdr>
        <w:left w:val="single" w:sz="4" w:space="0" w:color="auto"/>
        <w:bottom w:val="single" w:sz="4" w:space="0" w:color="auto"/>
      </w:pBdr>
      <w:spacing w:beforeLines="1" w:afterLines="1"/>
      <w:jc w:val="left"/>
    </w:pPr>
    <w:rPr>
      <w:rFonts w:ascii="Times" w:hAnsi="Times"/>
      <w:sz w:val="16"/>
      <w:szCs w:val="16"/>
      <w:lang w:val="cs-CZ" w:eastAsia="en-US"/>
    </w:rPr>
  </w:style>
  <w:style w:type="paragraph" w:customStyle="1" w:styleId="xl51">
    <w:name w:val="xl51"/>
    <w:basedOn w:val="Normalny"/>
    <w:rsid w:val="006E0421"/>
    <w:pPr>
      <w:pBdr>
        <w:top w:val="single" w:sz="4" w:space="0" w:color="auto"/>
        <w:left w:val="single" w:sz="4" w:space="0" w:color="auto"/>
        <w:bottom w:val="single" w:sz="4" w:space="0" w:color="auto"/>
      </w:pBdr>
      <w:spacing w:beforeLines="1" w:afterLines="1"/>
      <w:jc w:val="left"/>
    </w:pPr>
    <w:rPr>
      <w:rFonts w:ascii="Times" w:hAnsi="Times"/>
      <w:sz w:val="16"/>
      <w:szCs w:val="16"/>
      <w:lang w:val="cs-CZ" w:eastAsia="en-US"/>
    </w:rPr>
  </w:style>
  <w:style w:type="paragraph" w:customStyle="1" w:styleId="xl52">
    <w:name w:val="xl52"/>
    <w:basedOn w:val="Normalny"/>
    <w:rsid w:val="006E0421"/>
    <w:pPr>
      <w:pBdr>
        <w:top w:val="single" w:sz="4" w:space="0" w:color="auto"/>
        <w:bottom w:val="single" w:sz="4" w:space="0" w:color="auto"/>
      </w:pBdr>
      <w:spacing w:beforeLines="1" w:afterLines="1"/>
      <w:jc w:val="left"/>
    </w:pPr>
    <w:rPr>
      <w:rFonts w:ascii="Times" w:hAnsi="Times"/>
      <w:sz w:val="16"/>
      <w:szCs w:val="16"/>
      <w:lang w:val="cs-CZ" w:eastAsia="en-US"/>
    </w:rPr>
  </w:style>
  <w:style w:type="paragraph" w:customStyle="1" w:styleId="xl53">
    <w:name w:val="xl53"/>
    <w:basedOn w:val="Normalny"/>
    <w:rsid w:val="006E0421"/>
    <w:pPr>
      <w:pBdr>
        <w:top w:val="double" w:sz="6" w:space="0" w:color="auto"/>
        <w:bottom w:val="single" w:sz="4" w:space="0" w:color="auto"/>
      </w:pBdr>
      <w:spacing w:beforeLines="1" w:afterLines="1"/>
      <w:jc w:val="center"/>
    </w:pPr>
    <w:rPr>
      <w:rFonts w:ascii="Times" w:hAnsi="Times"/>
      <w:szCs w:val="18"/>
      <w:lang w:val="cs-CZ" w:eastAsia="en-US"/>
    </w:rPr>
  </w:style>
  <w:style w:type="paragraph" w:customStyle="1" w:styleId="xl54">
    <w:name w:val="xl54"/>
    <w:basedOn w:val="Normalny"/>
    <w:rsid w:val="006E0421"/>
    <w:pPr>
      <w:pBdr>
        <w:top w:val="double" w:sz="6" w:space="0" w:color="auto"/>
        <w:left w:val="single" w:sz="4" w:space="0" w:color="auto"/>
        <w:bottom w:val="single" w:sz="4" w:space="0" w:color="auto"/>
        <w:right w:val="single" w:sz="4" w:space="0" w:color="auto"/>
      </w:pBdr>
      <w:spacing w:beforeLines="1" w:afterLines="1"/>
      <w:jc w:val="center"/>
    </w:pPr>
    <w:rPr>
      <w:rFonts w:ascii="Times" w:hAnsi="Times"/>
      <w:szCs w:val="18"/>
      <w:lang w:val="cs-CZ" w:eastAsia="en-US"/>
    </w:rPr>
  </w:style>
  <w:style w:type="paragraph" w:customStyle="1" w:styleId="xl55">
    <w:name w:val="xl55"/>
    <w:basedOn w:val="Normalny"/>
    <w:rsid w:val="006E0421"/>
    <w:pPr>
      <w:pBdr>
        <w:bottom w:val="single" w:sz="4" w:space="0" w:color="auto"/>
        <w:right w:val="single" w:sz="4" w:space="0" w:color="auto"/>
      </w:pBdr>
      <w:spacing w:beforeLines="1" w:afterLines="1"/>
      <w:jc w:val="center"/>
    </w:pPr>
    <w:rPr>
      <w:rFonts w:ascii="Times" w:hAnsi="Times"/>
      <w:szCs w:val="18"/>
      <w:lang w:val="cs-CZ" w:eastAsia="en-US"/>
    </w:rPr>
  </w:style>
  <w:style w:type="paragraph" w:customStyle="1" w:styleId="xl56">
    <w:name w:val="xl56"/>
    <w:basedOn w:val="Normalny"/>
    <w:rsid w:val="006E0421"/>
    <w:pPr>
      <w:pBdr>
        <w:bottom w:val="single" w:sz="4" w:space="0" w:color="auto"/>
        <w:right w:val="single" w:sz="4" w:space="0" w:color="auto"/>
      </w:pBdr>
      <w:spacing w:beforeLines="1" w:afterLines="1"/>
      <w:jc w:val="center"/>
    </w:pPr>
    <w:rPr>
      <w:rFonts w:ascii="Times" w:hAnsi="Times"/>
      <w:sz w:val="16"/>
      <w:szCs w:val="16"/>
      <w:lang w:val="cs-CZ" w:eastAsia="en-US"/>
    </w:rPr>
  </w:style>
  <w:style w:type="paragraph" w:customStyle="1" w:styleId="xl57">
    <w:name w:val="xl57"/>
    <w:basedOn w:val="Normalny"/>
    <w:rsid w:val="006E0421"/>
    <w:pPr>
      <w:pBdr>
        <w:top w:val="single" w:sz="4" w:space="0" w:color="auto"/>
        <w:bottom w:val="single" w:sz="4" w:space="0" w:color="auto"/>
        <w:right w:val="single" w:sz="4" w:space="0" w:color="auto"/>
      </w:pBdr>
      <w:spacing w:beforeLines="1" w:afterLines="1"/>
      <w:jc w:val="center"/>
    </w:pPr>
    <w:rPr>
      <w:rFonts w:ascii="Times" w:hAnsi="Times"/>
      <w:sz w:val="16"/>
      <w:szCs w:val="16"/>
      <w:lang w:val="cs-CZ" w:eastAsia="en-US"/>
    </w:rPr>
  </w:style>
  <w:style w:type="paragraph" w:customStyle="1" w:styleId="xl58">
    <w:name w:val="xl58"/>
    <w:basedOn w:val="Normalny"/>
    <w:rsid w:val="006E0421"/>
    <w:pPr>
      <w:pBdr>
        <w:top w:val="double" w:sz="6" w:space="0" w:color="auto"/>
        <w:bottom w:val="single" w:sz="4" w:space="0" w:color="auto"/>
        <w:right w:val="single" w:sz="4" w:space="0" w:color="auto"/>
      </w:pBdr>
      <w:spacing w:beforeLines="1" w:afterLines="1"/>
      <w:jc w:val="left"/>
    </w:pPr>
    <w:rPr>
      <w:rFonts w:ascii="Times" w:hAnsi="Times"/>
      <w:sz w:val="16"/>
      <w:szCs w:val="16"/>
      <w:lang w:val="cs-CZ" w:eastAsia="en-US"/>
    </w:rPr>
  </w:style>
  <w:style w:type="paragraph" w:customStyle="1" w:styleId="xl59">
    <w:name w:val="xl59"/>
    <w:basedOn w:val="Normalny"/>
    <w:rsid w:val="006E0421"/>
    <w:pPr>
      <w:pBdr>
        <w:top w:val="single" w:sz="4" w:space="0" w:color="auto"/>
        <w:right w:val="single" w:sz="4" w:space="0" w:color="auto"/>
      </w:pBdr>
      <w:spacing w:beforeLines="1" w:afterLines="1"/>
      <w:jc w:val="left"/>
    </w:pPr>
    <w:rPr>
      <w:rFonts w:ascii="Times" w:hAnsi="Times"/>
      <w:sz w:val="16"/>
      <w:szCs w:val="16"/>
      <w:lang w:val="cs-CZ" w:eastAsia="en-US"/>
    </w:rPr>
  </w:style>
  <w:style w:type="paragraph" w:customStyle="1" w:styleId="xl60">
    <w:name w:val="xl60"/>
    <w:basedOn w:val="Normalny"/>
    <w:rsid w:val="006E0421"/>
    <w:pPr>
      <w:pBdr>
        <w:top w:val="single" w:sz="4" w:space="0" w:color="auto"/>
        <w:bottom w:val="single" w:sz="4" w:space="0" w:color="auto"/>
        <w:right w:val="single" w:sz="4" w:space="0" w:color="auto"/>
      </w:pBdr>
      <w:spacing w:beforeLines="1" w:afterLines="1"/>
      <w:jc w:val="left"/>
    </w:pPr>
    <w:rPr>
      <w:rFonts w:ascii="Times" w:hAnsi="Times"/>
      <w:szCs w:val="18"/>
      <w:lang w:val="cs-CZ" w:eastAsia="en-US"/>
    </w:rPr>
  </w:style>
  <w:style w:type="paragraph" w:customStyle="1" w:styleId="xl61">
    <w:name w:val="xl61"/>
    <w:basedOn w:val="Normalny"/>
    <w:rsid w:val="006E0421"/>
    <w:pPr>
      <w:pBdr>
        <w:top w:val="single" w:sz="4" w:space="0" w:color="auto"/>
        <w:bottom w:val="single" w:sz="4" w:space="0" w:color="auto"/>
        <w:right w:val="single" w:sz="4" w:space="0" w:color="auto"/>
      </w:pBdr>
      <w:spacing w:beforeLines="1" w:afterLines="1"/>
      <w:jc w:val="left"/>
    </w:pPr>
    <w:rPr>
      <w:rFonts w:ascii="Times" w:hAnsi="Times"/>
      <w:sz w:val="16"/>
      <w:szCs w:val="16"/>
      <w:lang w:val="cs-CZ" w:eastAsia="en-US"/>
    </w:rPr>
  </w:style>
  <w:style w:type="paragraph" w:customStyle="1" w:styleId="xl62">
    <w:name w:val="xl62"/>
    <w:basedOn w:val="Normalny"/>
    <w:rsid w:val="006E0421"/>
    <w:pPr>
      <w:pBdr>
        <w:top w:val="single" w:sz="4" w:space="0" w:color="auto"/>
        <w:right w:val="single" w:sz="4" w:space="0" w:color="auto"/>
      </w:pBdr>
      <w:spacing w:beforeLines="1" w:afterLines="1"/>
      <w:jc w:val="center"/>
    </w:pPr>
    <w:rPr>
      <w:rFonts w:ascii="Times" w:hAnsi="Times"/>
      <w:sz w:val="16"/>
      <w:szCs w:val="16"/>
      <w:lang w:val="cs-CZ" w:eastAsia="en-US"/>
    </w:rPr>
  </w:style>
  <w:style w:type="paragraph" w:customStyle="1" w:styleId="xl63">
    <w:name w:val="xl63"/>
    <w:basedOn w:val="Normalny"/>
    <w:rsid w:val="006E0421"/>
    <w:pPr>
      <w:pBdr>
        <w:right w:val="single" w:sz="4" w:space="0" w:color="auto"/>
      </w:pBdr>
      <w:spacing w:beforeLines="1" w:afterLines="1"/>
      <w:jc w:val="center"/>
    </w:pPr>
    <w:rPr>
      <w:rFonts w:ascii="Times" w:hAnsi="Times"/>
      <w:sz w:val="16"/>
      <w:szCs w:val="16"/>
      <w:lang w:val="cs-CZ" w:eastAsia="en-US"/>
    </w:rPr>
  </w:style>
  <w:style w:type="paragraph" w:customStyle="1" w:styleId="xl64">
    <w:name w:val="xl64"/>
    <w:basedOn w:val="Normalny"/>
    <w:rsid w:val="006E0421"/>
    <w:pPr>
      <w:pBdr>
        <w:top w:val="double" w:sz="6" w:space="0" w:color="auto"/>
        <w:right w:val="single" w:sz="4" w:space="0" w:color="auto"/>
      </w:pBdr>
      <w:spacing w:beforeLines="1" w:afterLines="1"/>
      <w:jc w:val="left"/>
    </w:pPr>
    <w:rPr>
      <w:rFonts w:ascii="Times" w:hAnsi="Times"/>
      <w:sz w:val="16"/>
      <w:szCs w:val="16"/>
      <w:lang w:val="cs-CZ" w:eastAsia="en-US"/>
    </w:rPr>
  </w:style>
  <w:style w:type="paragraph" w:customStyle="1" w:styleId="xl65">
    <w:name w:val="xl65"/>
    <w:basedOn w:val="Normalny"/>
    <w:rsid w:val="006E0421"/>
    <w:pPr>
      <w:pBdr>
        <w:left w:val="single" w:sz="4" w:space="0" w:color="auto"/>
        <w:bottom w:val="double" w:sz="6" w:space="0" w:color="auto"/>
      </w:pBdr>
      <w:spacing w:beforeLines="1" w:afterLines="1"/>
      <w:jc w:val="left"/>
    </w:pPr>
    <w:rPr>
      <w:rFonts w:ascii="Times" w:hAnsi="Times"/>
      <w:szCs w:val="18"/>
      <w:lang w:val="cs-CZ" w:eastAsia="en-US"/>
    </w:rPr>
  </w:style>
  <w:style w:type="paragraph" w:customStyle="1" w:styleId="xl66">
    <w:name w:val="xl66"/>
    <w:basedOn w:val="Normalny"/>
    <w:rsid w:val="006E0421"/>
    <w:pPr>
      <w:pBdr>
        <w:left w:val="single" w:sz="4" w:space="0" w:color="auto"/>
        <w:bottom w:val="double" w:sz="6" w:space="0" w:color="auto"/>
        <w:right w:val="single" w:sz="4" w:space="0" w:color="auto"/>
      </w:pBdr>
      <w:spacing w:beforeLines="1" w:afterLines="1"/>
      <w:jc w:val="center"/>
    </w:pPr>
    <w:rPr>
      <w:rFonts w:ascii="Times" w:hAnsi="Times"/>
      <w:sz w:val="16"/>
      <w:szCs w:val="16"/>
      <w:lang w:val="cs-CZ" w:eastAsia="en-US"/>
    </w:rPr>
  </w:style>
  <w:style w:type="paragraph" w:customStyle="1" w:styleId="xl67">
    <w:name w:val="xl67"/>
    <w:basedOn w:val="Normalny"/>
    <w:rsid w:val="006E0421"/>
    <w:pPr>
      <w:pBdr>
        <w:left w:val="single" w:sz="4" w:space="0" w:color="auto"/>
        <w:bottom w:val="double" w:sz="6" w:space="0" w:color="auto"/>
      </w:pBdr>
      <w:spacing w:beforeLines="1" w:afterLines="1"/>
      <w:jc w:val="center"/>
    </w:pPr>
    <w:rPr>
      <w:rFonts w:ascii="Times" w:hAnsi="Times"/>
      <w:sz w:val="16"/>
      <w:szCs w:val="16"/>
      <w:lang w:val="cs-CZ" w:eastAsia="en-US"/>
    </w:rPr>
  </w:style>
  <w:style w:type="paragraph" w:customStyle="1" w:styleId="xl68">
    <w:name w:val="xl68"/>
    <w:basedOn w:val="Normalny"/>
    <w:rsid w:val="006E0421"/>
    <w:pPr>
      <w:pBdr>
        <w:left w:val="single" w:sz="4" w:space="0" w:color="auto"/>
        <w:bottom w:val="single" w:sz="4" w:space="0" w:color="auto"/>
      </w:pBdr>
      <w:spacing w:beforeLines="1" w:afterLines="1"/>
      <w:jc w:val="center"/>
    </w:pPr>
    <w:rPr>
      <w:rFonts w:ascii="Times" w:hAnsi="Times"/>
      <w:sz w:val="16"/>
      <w:szCs w:val="16"/>
      <w:lang w:val="cs-CZ" w:eastAsia="en-US"/>
    </w:rPr>
  </w:style>
  <w:style w:type="paragraph" w:customStyle="1" w:styleId="xl69">
    <w:name w:val="xl69"/>
    <w:basedOn w:val="Normalny"/>
    <w:rsid w:val="006E0421"/>
    <w:pPr>
      <w:pBdr>
        <w:left w:val="single" w:sz="4" w:space="0" w:color="auto"/>
        <w:bottom w:val="double" w:sz="6" w:space="0" w:color="auto"/>
        <w:right w:val="single" w:sz="4" w:space="0" w:color="auto"/>
      </w:pBdr>
      <w:spacing w:beforeLines="1" w:afterLines="1"/>
      <w:jc w:val="left"/>
    </w:pPr>
    <w:rPr>
      <w:rFonts w:ascii="Times" w:hAnsi="Times"/>
      <w:szCs w:val="18"/>
      <w:lang w:val="cs-CZ" w:eastAsia="en-US"/>
    </w:rPr>
  </w:style>
  <w:style w:type="paragraph" w:customStyle="1" w:styleId="xl70">
    <w:name w:val="xl70"/>
    <w:basedOn w:val="Normalny"/>
    <w:rsid w:val="006E0421"/>
    <w:pPr>
      <w:pBdr>
        <w:left w:val="single" w:sz="4" w:space="0" w:color="auto"/>
        <w:right w:val="single" w:sz="4" w:space="0" w:color="auto"/>
      </w:pBdr>
      <w:spacing w:beforeLines="1" w:afterLines="1"/>
      <w:jc w:val="center"/>
    </w:pPr>
    <w:rPr>
      <w:rFonts w:ascii="Times" w:hAnsi="Times"/>
      <w:sz w:val="16"/>
      <w:szCs w:val="16"/>
      <w:lang w:val="cs-CZ" w:eastAsia="en-US"/>
    </w:rPr>
  </w:style>
  <w:style w:type="paragraph" w:customStyle="1" w:styleId="xl71">
    <w:name w:val="xl71"/>
    <w:basedOn w:val="Normalny"/>
    <w:rsid w:val="006E0421"/>
    <w:pPr>
      <w:pBdr>
        <w:left w:val="single" w:sz="4" w:space="0" w:color="auto"/>
        <w:bottom w:val="single" w:sz="4" w:space="0" w:color="auto"/>
        <w:right w:val="single" w:sz="4" w:space="0" w:color="auto"/>
      </w:pBdr>
      <w:spacing w:beforeLines="1" w:afterLines="1"/>
      <w:jc w:val="center"/>
    </w:pPr>
    <w:rPr>
      <w:rFonts w:ascii="Times" w:hAnsi="Times"/>
      <w:sz w:val="16"/>
      <w:szCs w:val="16"/>
      <w:lang w:val="cs-CZ" w:eastAsia="en-US"/>
    </w:rPr>
  </w:style>
  <w:style w:type="paragraph" w:customStyle="1" w:styleId="xl72">
    <w:name w:val="xl72"/>
    <w:basedOn w:val="Normalny"/>
    <w:rsid w:val="006E0421"/>
    <w:pPr>
      <w:pBdr>
        <w:top w:val="single" w:sz="4" w:space="0" w:color="auto"/>
        <w:left w:val="single" w:sz="4" w:space="0" w:color="auto"/>
        <w:bottom w:val="double" w:sz="6" w:space="0" w:color="auto"/>
      </w:pBdr>
      <w:spacing w:beforeLines="1" w:afterLines="1"/>
      <w:jc w:val="left"/>
    </w:pPr>
    <w:rPr>
      <w:rFonts w:ascii="Times" w:hAnsi="Times"/>
      <w:sz w:val="16"/>
      <w:szCs w:val="16"/>
      <w:lang w:val="cs-CZ" w:eastAsia="en-US"/>
    </w:rPr>
  </w:style>
  <w:style w:type="paragraph" w:customStyle="1" w:styleId="xl73">
    <w:name w:val="xl73"/>
    <w:basedOn w:val="Normalny"/>
    <w:rsid w:val="006E0421"/>
    <w:pPr>
      <w:pBdr>
        <w:top w:val="single" w:sz="4" w:space="0" w:color="auto"/>
        <w:bottom w:val="double" w:sz="6" w:space="0" w:color="auto"/>
      </w:pBdr>
      <w:spacing w:beforeLines="1" w:afterLines="1"/>
      <w:jc w:val="center"/>
    </w:pPr>
    <w:rPr>
      <w:rFonts w:ascii="Times" w:hAnsi="Times"/>
      <w:sz w:val="16"/>
      <w:szCs w:val="16"/>
      <w:lang w:val="cs-CZ" w:eastAsia="en-US"/>
    </w:rPr>
  </w:style>
  <w:style w:type="paragraph" w:customStyle="1" w:styleId="xl74">
    <w:name w:val="xl74"/>
    <w:basedOn w:val="Normalny"/>
    <w:rsid w:val="006E0421"/>
    <w:pPr>
      <w:pBdr>
        <w:top w:val="single" w:sz="4" w:space="0" w:color="auto"/>
        <w:bottom w:val="double" w:sz="6" w:space="0" w:color="auto"/>
        <w:right w:val="single" w:sz="4" w:space="0" w:color="auto"/>
      </w:pBdr>
      <w:spacing w:beforeLines="1" w:afterLines="1"/>
      <w:jc w:val="center"/>
    </w:pPr>
    <w:rPr>
      <w:rFonts w:ascii="Times" w:hAnsi="Times"/>
      <w:sz w:val="16"/>
      <w:szCs w:val="16"/>
      <w:lang w:val="cs-CZ" w:eastAsia="en-US"/>
    </w:rPr>
  </w:style>
  <w:style w:type="paragraph" w:customStyle="1" w:styleId="xl75">
    <w:name w:val="xl75"/>
    <w:basedOn w:val="Normalny"/>
    <w:rsid w:val="006E0421"/>
    <w:pPr>
      <w:pBdr>
        <w:top w:val="single" w:sz="4" w:space="0" w:color="auto"/>
        <w:bottom w:val="double" w:sz="6" w:space="0" w:color="auto"/>
        <w:right w:val="single" w:sz="4" w:space="0" w:color="auto"/>
      </w:pBdr>
      <w:spacing w:beforeLines="1" w:afterLines="1"/>
      <w:jc w:val="center"/>
    </w:pPr>
    <w:rPr>
      <w:rFonts w:ascii="Times" w:hAnsi="Times"/>
      <w:szCs w:val="18"/>
      <w:lang w:val="cs-CZ" w:eastAsia="en-US"/>
    </w:rPr>
  </w:style>
  <w:style w:type="paragraph" w:customStyle="1" w:styleId="xl76">
    <w:name w:val="xl76"/>
    <w:basedOn w:val="Normalny"/>
    <w:rsid w:val="006E0421"/>
    <w:pPr>
      <w:pBdr>
        <w:top w:val="single" w:sz="4" w:space="0" w:color="auto"/>
        <w:left w:val="single" w:sz="4" w:space="0" w:color="auto"/>
        <w:bottom w:val="double" w:sz="6" w:space="0" w:color="auto"/>
        <w:right w:val="single" w:sz="4" w:space="0" w:color="auto"/>
      </w:pBdr>
      <w:spacing w:beforeLines="1" w:afterLines="1"/>
      <w:jc w:val="center"/>
    </w:pPr>
    <w:rPr>
      <w:rFonts w:ascii="Times" w:hAnsi="Times"/>
      <w:szCs w:val="18"/>
      <w:lang w:val="cs-CZ" w:eastAsia="en-US"/>
    </w:rPr>
  </w:style>
  <w:style w:type="paragraph" w:customStyle="1" w:styleId="xl77">
    <w:name w:val="xl77"/>
    <w:basedOn w:val="Normalny"/>
    <w:rsid w:val="006E0421"/>
    <w:pPr>
      <w:pBdr>
        <w:top w:val="single" w:sz="4" w:space="0" w:color="auto"/>
        <w:bottom w:val="double" w:sz="6" w:space="0" w:color="auto"/>
      </w:pBdr>
      <w:spacing w:beforeLines="1" w:afterLines="1"/>
      <w:jc w:val="left"/>
    </w:pPr>
    <w:rPr>
      <w:rFonts w:ascii="Times" w:hAnsi="Times"/>
      <w:sz w:val="16"/>
      <w:szCs w:val="16"/>
      <w:lang w:val="cs-CZ" w:eastAsia="en-US"/>
    </w:rPr>
  </w:style>
  <w:style w:type="paragraph" w:customStyle="1" w:styleId="xl78">
    <w:name w:val="xl78"/>
    <w:basedOn w:val="Normalny"/>
    <w:rsid w:val="006E0421"/>
    <w:pPr>
      <w:pBdr>
        <w:left w:val="single" w:sz="4" w:space="0" w:color="auto"/>
        <w:bottom w:val="single" w:sz="4" w:space="0" w:color="auto"/>
      </w:pBdr>
      <w:spacing w:beforeLines="1" w:afterLines="1"/>
      <w:jc w:val="center"/>
    </w:pPr>
    <w:rPr>
      <w:rFonts w:ascii="Times" w:hAnsi="Times"/>
      <w:szCs w:val="18"/>
      <w:lang w:val="cs-CZ" w:eastAsia="en-US"/>
    </w:rPr>
  </w:style>
  <w:style w:type="paragraph" w:customStyle="1" w:styleId="xl79">
    <w:name w:val="xl79"/>
    <w:basedOn w:val="Normalny"/>
    <w:rsid w:val="006E0421"/>
    <w:pPr>
      <w:pBdr>
        <w:top w:val="single" w:sz="4" w:space="0" w:color="auto"/>
        <w:bottom w:val="double" w:sz="6" w:space="0" w:color="auto"/>
        <w:right w:val="single" w:sz="4" w:space="0" w:color="auto"/>
      </w:pBdr>
      <w:spacing w:beforeLines="1" w:afterLines="1"/>
      <w:jc w:val="left"/>
    </w:pPr>
    <w:rPr>
      <w:rFonts w:ascii="Times" w:hAnsi="Times"/>
      <w:sz w:val="16"/>
      <w:szCs w:val="16"/>
      <w:lang w:val="cs-CZ" w:eastAsia="en-US"/>
    </w:rPr>
  </w:style>
  <w:style w:type="paragraph" w:customStyle="1" w:styleId="xl80">
    <w:name w:val="xl80"/>
    <w:basedOn w:val="Normalny"/>
    <w:rsid w:val="006E0421"/>
    <w:pPr>
      <w:pBdr>
        <w:top w:val="single" w:sz="4" w:space="0" w:color="auto"/>
        <w:bottom w:val="double" w:sz="6" w:space="0" w:color="auto"/>
      </w:pBdr>
      <w:spacing w:beforeLines="1" w:afterLines="1"/>
      <w:jc w:val="center"/>
    </w:pPr>
    <w:rPr>
      <w:rFonts w:ascii="Times" w:hAnsi="Times"/>
      <w:szCs w:val="18"/>
      <w:lang w:val="cs-CZ" w:eastAsia="en-US"/>
    </w:rPr>
  </w:style>
  <w:style w:type="paragraph" w:customStyle="1" w:styleId="xl81">
    <w:name w:val="xl81"/>
    <w:basedOn w:val="Normalny"/>
    <w:rsid w:val="006E0421"/>
    <w:pPr>
      <w:pBdr>
        <w:bottom w:val="double" w:sz="6" w:space="0" w:color="auto"/>
        <w:right w:val="single" w:sz="4" w:space="0" w:color="auto"/>
      </w:pBdr>
      <w:spacing w:beforeLines="1" w:afterLines="1"/>
      <w:jc w:val="left"/>
    </w:pPr>
    <w:rPr>
      <w:rFonts w:ascii="Times" w:hAnsi="Times"/>
      <w:sz w:val="16"/>
      <w:szCs w:val="16"/>
      <w:lang w:val="cs-CZ" w:eastAsia="en-US"/>
    </w:rPr>
  </w:style>
  <w:style w:type="paragraph" w:customStyle="1" w:styleId="xl82">
    <w:name w:val="xl82"/>
    <w:basedOn w:val="Normalny"/>
    <w:rsid w:val="006E0421"/>
    <w:pPr>
      <w:pBdr>
        <w:top w:val="single" w:sz="4" w:space="0" w:color="auto"/>
        <w:left w:val="single" w:sz="4" w:space="0" w:color="auto"/>
        <w:bottom w:val="double" w:sz="6" w:space="0" w:color="auto"/>
        <w:right w:val="single" w:sz="4" w:space="0" w:color="auto"/>
      </w:pBdr>
      <w:spacing w:beforeLines="1" w:afterLines="1"/>
      <w:jc w:val="left"/>
    </w:pPr>
    <w:rPr>
      <w:rFonts w:ascii="Times" w:hAnsi="Times"/>
      <w:sz w:val="16"/>
      <w:szCs w:val="16"/>
      <w:lang w:val="cs-CZ" w:eastAsia="en-US"/>
    </w:rPr>
  </w:style>
  <w:style w:type="paragraph" w:customStyle="1" w:styleId="xl83">
    <w:name w:val="xl83"/>
    <w:basedOn w:val="Normalny"/>
    <w:rsid w:val="006E0421"/>
    <w:pPr>
      <w:pBdr>
        <w:left w:val="single" w:sz="4" w:space="0" w:color="auto"/>
        <w:bottom w:val="double" w:sz="6" w:space="0" w:color="auto"/>
        <w:right w:val="single" w:sz="4" w:space="0" w:color="auto"/>
      </w:pBdr>
      <w:spacing w:beforeLines="1" w:afterLines="1"/>
      <w:jc w:val="left"/>
    </w:pPr>
    <w:rPr>
      <w:rFonts w:ascii="Times" w:hAnsi="Times"/>
      <w:sz w:val="16"/>
      <w:szCs w:val="16"/>
      <w:lang w:val="cs-CZ" w:eastAsia="en-US"/>
    </w:rPr>
  </w:style>
  <w:style w:type="paragraph" w:customStyle="1" w:styleId="xl84">
    <w:name w:val="xl84"/>
    <w:basedOn w:val="Normalny"/>
    <w:rsid w:val="006E0421"/>
    <w:pPr>
      <w:pBdr>
        <w:top w:val="double" w:sz="6" w:space="0" w:color="auto"/>
        <w:bottom w:val="double" w:sz="6" w:space="0" w:color="auto"/>
      </w:pBdr>
      <w:spacing w:beforeLines="1" w:afterLines="1"/>
      <w:jc w:val="center"/>
    </w:pPr>
    <w:rPr>
      <w:rFonts w:ascii="Times" w:hAnsi="Times"/>
      <w:szCs w:val="18"/>
      <w:lang w:val="cs-CZ" w:eastAsia="en-US"/>
    </w:rPr>
  </w:style>
  <w:style w:type="paragraph" w:customStyle="1" w:styleId="xl85">
    <w:name w:val="xl85"/>
    <w:basedOn w:val="Normalny"/>
    <w:rsid w:val="006E0421"/>
    <w:pPr>
      <w:pBdr>
        <w:top w:val="double" w:sz="6" w:space="0" w:color="auto"/>
        <w:left w:val="single" w:sz="4" w:space="0" w:color="auto"/>
        <w:bottom w:val="double" w:sz="6" w:space="0" w:color="auto"/>
        <w:right w:val="single" w:sz="4" w:space="0" w:color="auto"/>
      </w:pBdr>
      <w:spacing w:beforeLines="1" w:afterLines="1"/>
      <w:jc w:val="center"/>
    </w:pPr>
    <w:rPr>
      <w:rFonts w:ascii="Times" w:hAnsi="Times"/>
      <w:szCs w:val="18"/>
      <w:lang w:val="cs-CZ" w:eastAsia="en-US"/>
    </w:rPr>
  </w:style>
  <w:style w:type="paragraph" w:customStyle="1" w:styleId="xl86">
    <w:name w:val="xl86"/>
    <w:basedOn w:val="Normalny"/>
    <w:rsid w:val="006E0421"/>
    <w:pPr>
      <w:pBdr>
        <w:top w:val="single" w:sz="4" w:space="0" w:color="auto"/>
        <w:bottom w:val="double" w:sz="6" w:space="0" w:color="auto"/>
      </w:pBdr>
      <w:spacing w:beforeLines="1" w:afterLines="1"/>
      <w:jc w:val="left"/>
    </w:pPr>
    <w:rPr>
      <w:rFonts w:ascii="Times" w:hAnsi="Times"/>
      <w:sz w:val="16"/>
      <w:szCs w:val="16"/>
      <w:lang w:val="cs-CZ" w:eastAsia="en-US"/>
    </w:rPr>
  </w:style>
  <w:style w:type="paragraph" w:customStyle="1" w:styleId="xl87">
    <w:name w:val="xl87"/>
    <w:basedOn w:val="Normalny"/>
    <w:rsid w:val="006E0421"/>
    <w:pPr>
      <w:pBdr>
        <w:top w:val="double" w:sz="6" w:space="0" w:color="auto"/>
        <w:left w:val="single" w:sz="4" w:space="0" w:color="auto"/>
        <w:bottom w:val="double" w:sz="6" w:space="0" w:color="auto"/>
        <w:right w:val="single" w:sz="4" w:space="0" w:color="auto"/>
      </w:pBdr>
      <w:spacing w:beforeLines="1" w:afterLines="1"/>
      <w:jc w:val="left"/>
    </w:pPr>
    <w:rPr>
      <w:rFonts w:ascii="Times" w:hAnsi="Times"/>
      <w:sz w:val="16"/>
      <w:szCs w:val="16"/>
      <w:lang w:val="cs-CZ" w:eastAsia="en-US"/>
    </w:rPr>
  </w:style>
  <w:style w:type="paragraph" w:customStyle="1" w:styleId="xl88">
    <w:name w:val="xl88"/>
    <w:basedOn w:val="Normalny"/>
    <w:rsid w:val="006E0421"/>
    <w:pPr>
      <w:pBdr>
        <w:top w:val="double" w:sz="6" w:space="0" w:color="auto"/>
        <w:bottom w:val="double" w:sz="6" w:space="0" w:color="auto"/>
        <w:right w:val="single" w:sz="4" w:space="0" w:color="auto"/>
      </w:pBdr>
      <w:spacing w:beforeLines="1" w:afterLines="1"/>
      <w:jc w:val="left"/>
    </w:pPr>
    <w:rPr>
      <w:rFonts w:ascii="Times" w:hAnsi="Times"/>
      <w:sz w:val="16"/>
      <w:szCs w:val="16"/>
      <w:lang w:val="cs-CZ" w:eastAsia="en-US"/>
    </w:rPr>
  </w:style>
  <w:style w:type="paragraph" w:customStyle="1" w:styleId="xl89">
    <w:name w:val="xl89"/>
    <w:basedOn w:val="Normalny"/>
    <w:rsid w:val="006E0421"/>
    <w:pPr>
      <w:pBdr>
        <w:top w:val="single" w:sz="4" w:space="0" w:color="auto"/>
        <w:bottom w:val="double" w:sz="6" w:space="0" w:color="auto"/>
        <w:right w:val="single" w:sz="4" w:space="0" w:color="auto"/>
      </w:pBdr>
      <w:spacing w:beforeLines="1" w:afterLines="1"/>
      <w:jc w:val="left"/>
    </w:pPr>
    <w:rPr>
      <w:rFonts w:ascii="Times" w:hAnsi="Times"/>
      <w:sz w:val="16"/>
      <w:szCs w:val="16"/>
      <w:lang w:val="cs-CZ" w:eastAsia="en-US"/>
    </w:rPr>
  </w:style>
  <w:style w:type="paragraph" w:customStyle="1" w:styleId="xl90">
    <w:name w:val="xl90"/>
    <w:basedOn w:val="Normalny"/>
    <w:rsid w:val="006E0421"/>
    <w:pPr>
      <w:pBdr>
        <w:top w:val="single" w:sz="4" w:space="0" w:color="auto"/>
        <w:bottom w:val="double" w:sz="6" w:space="0" w:color="auto"/>
        <w:right w:val="single" w:sz="4" w:space="0" w:color="auto"/>
      </w:pBdr>
      <w:spacing w:beforeLines="1" w:afterLines="1"/>
      <w:jc w:val="left"/>
    </w:pPr>
    <w:rPr>
      <w:rFonts w:ascii="Times" w:hAnsi="Times"/>
      <w:szCs w:val="18"/>
      <w:lang w:val="cs-CZ" w:eastAsia="en-US"/>
    </w:rPr>
  </w:style>
  <w:style w:type="character" w:styleId="Odwoanieprzypisudolnego">
    <w:name w:val="footnote reference"/>
    <w:rsid w:val="006E0421"/>
    <w:rPr>
      <w:vertAlign w:val="superscript"/>
    </w:rPr>
  </w:style>
  <w:style w:type="character" w:customStyle="1" w:styleId="ZnakZnak">
    <w:name w:val="Znak Znak"/>
    <w:rsid w:val="006E0421"/>
    <w:rPr>
      <w:lang w:val="pl-PL" w:eastAsia="pl-PL" w:bidi="ar-SA"/>
    </w:rPr>
  </w:style>
  <w:style w:type="character" w:customStyle="1" w:styleId="ZnakZnak1">
    <w:name w:val="Znak Znak1"/>
    <w:rsid w:val="006E0421"/>
    <w:rPr>
      <w:rFonts w:ascii="Helvetica" w:eastAsia="Times" w:hAnsi="Helvetica"/>
      <w:b/>
      <w:sz w:val="24"/>
    </w:rPr>
  </w:style>
  <w:style w:type="paragraph" w:styleId="Podtytu">
    <w:name w:val="Subtitle"/>
    <w:basedOn w:val="Normalny"/>
    <w:link w:val="PodtytuZnak"/>
    <w:uiPriority w:val="11"/>
    <w:qFormat/>
    <w:rsid w:val="006E0421"/>
    <w:pPr>
      <w:jc w:val="left"/>
    </w:pPr>
    <w:rPr>
      <w:rFonts w:ascii="Helvetica" w:eastAsia="Times" w:hAnsi="Helvetica"/>
      <w:b/>
      <w:sz w:val="24"/>
      <w:szCs w:val="20"/>
      <w:lang w:val="cs-CZ" w:eastAsia="en-US"/>
    </w:rPr>
  </w:style>
  <w:style w:type="character" w:customStyle="1" w:styleId="PodtytuZnak">
    <w:name w:val="Podtytuł Znak"/>
    <w:link w:val="Podtytu"/>
    <w:rsid w:val="006E0421"/>
    <w:rPr>
      <w:rFonts w:ascii="Helvetica" w:eastAsia="Times" w:hAnsi="Helvetica"/>
      <w:b/>
      <w:sz w:val="24"/>
      <w:lang w:val="cs-CZ" w:eastAsia="en-US"/>
    </w:rPr>
  </w:style>
  <w:style w:type="character" w:customStyle="1" w:styleId="HeaderChar1">
    <w:name w:val="Header Char1"/>
    <w:rsid w:val="006E0421"/>
    <w:rPr>
      <w:sz w:val="24"/>
      <w:szCs w:val="24"/>
      <w:lang w:val="pl-PL" w:eastAsia="pl-PL"/>
    </w:rPr>
  </w:style>
  <w:style w:type="paragraph" w:customStyle="1" w:styleId="western">
    <w:name w:val="western"/>
    <w:basedOn w:val="Normalny"/>
    <w:rsid w:val="0005699E"/>
    <w:pPr>
      <w:spacing w:before="100" w:beforeAutospacing="1" w:after="100" w:afterAutospacing="1"/>
      <w:jc w:val="left"/>
    </w:pPr>
    <w:rPr>
      <w:rFonts w:ascii="Times New Roman" w:hAnsi="Times New Roman"/>
      <w:sz w:val="24"/>
    </w:rPr>
  </w:style>
  <w:style w:type="paragraph" w:styleId="Lista5">
    <w:name w:val="List 5"/>
    <w:basedOn w:val="Normalny"/>
    <w:rsid w:val="00823E7B"/>
    <w:pPr>
      <w:ind w:left="1415" w:hanging="283"/>
      <w:contextualSpacing/>
    </w:pPr>
  </w:style>
  <w:style w:type="character" w:styleId="Wyrnieniedelikatne">
    <w:name w:val="Subtle Emphasis"/>
    <w:rsid w:val="00D93A95"/>
    <w:rPr>
      <w:i/>
      <w:iCs/>
      <w:color w:val="808080"/>
    </w:rPr>
  </w:style>
  <w:style w:type="paragraph" w:customStyle="1" w:styleId="Standard">
    <w:name w:val="Standard"/>
    <w:rsid w:val="00D0294D"/>
    <w:pPr>
      <w:widowControl w:val="0"/>
      <w:suppressAutoHyphens/>
      <w:autoSpaceDN w:val="0"/>
      <w:spacing w:before="57" w:after="113"/>
      <w:ind w:firstLine="397"/>
      <w:textAlignment w:val="baseline"/>
    </w:pPr>
    <w:rPr>
      <w:rFonts w:ascii="Arial" w:hAnsi="Arial" w:cs="Tahoma"/>
      <w:kern w:val="3"/>
      <w:sz w:val="24"/>
      <w:szCs w:val="24"/>
    </w:rPr>
  </w:style>
  <w:style w:type="character" w:customStyle="1" w:styleId="apple-converted-space">
    <w:name w:val="apple-converted-space"/>
    <w:basedOn w:val="Domylnaczcionkaakapitu"/>
    <w:rsid w:val="00C91A01"/>
  </w:style>
  <w:style w:type="paragraph" w:customStyle="1" w:styleId="Default">
    <w:name w:val="Default"/>
    <w:rsid w:val="006F3EEF"/>
    <w:pPr>
      <w:autoSpaceDE w:val="0"/>
      <w:autoSpaceDN w:val="0"/>
      <w:adjustRightInd w:val="0"/>
    </w:pPr>
    <w:rPr>
      <w:rFonts w:ascii="Arial" w:hAnsi="Arial" w:cs="Arial"/>
      <w:color w:val="000000"/>
      <w:sz w:val="24"/>
      <w:szCs w:val="24"/>
    </w:rPr>
  </w:style>
  <w:style w:type="character" w:customStyle="1" w:styleId="text-center">
    <w:name w:val="text-center"/>
    <w:basedOn w:val="Domylnaczcionkaakapitu"/>
    <w:rsid w:val="00CD463D"/>
  </w:style>
  <w:style w:type="paragraph" w:customStyle="1" w:styleId="Tekstpodstawowy32">
    <w:name w:val="Tekst podstawowy 32"/>
    <w:basedOn w:val="Normalny"/>
    <w:rsid w:val="002B366A"/>
    <w:pPr>
      <w:suppressAutoHyphens/>
    </w:pPr>
    <w:rPr>
      <w:rFonts w:cs="Arial"/>
      <w:sz w:val="20"/>
      <w:szCs w:val="20"/>
      <w:lang w:eastAsia="ar-SA"/>
    </w:rPr>
  </w:style>
  <w:style w:type="paragraph" w:customStyle="1" w:styleId="opis">
    <w:name w:val="opis"/>
    <w:basedOn w:val="Normalny"/>
    <w:rsid w:val="002B366A"/>
    <w:pPr>
      <w:widowControl w:val="0"/>
      <w:suppressAutoHyphens/>
      <w:spacing w:before="120" w:after="60" w:line="200" w:lineRule="atLeast"/>
      <w:ind w:firstLine="720"/>
    </w:pPr>
    <w:rPr>
      <w:rFonts w:ascii="Calibri" w:eastAsia="SimSun" w:hAnsi="Calibri" w:cs="Calibri"/>
      <w:kern w:val="1"/>
      <w:sz w:val="24"/>
      <w:lang w:eastAsia="hi-IN" w:bidi="hi-IN"/>
    </w:rPr>
  </w:style>
  <w:style w:type="paragraph" w:customStyle="1" w:styleId="Opistech111">
    <w:name w:val="Opis tech_111"/>
    <w:rsid w:val="002B366A"/>
    <w:pPr>
      <w:widowControl w:val="0"/>
      <w:tabs>
        <w:tab w:val="left" w:pos="-285"/>
      </w:tabs>
      <w:suppressAutoHyphens/>
    </w:pPr>
    <w:rPr>
      <w:rFonts w:eastAsia="SimSun" w:cs="Mangal"/>
      <w:sz w:val="28"/>
      <w:szCs w:val="24"/>
      <w:lang w:eastAsia="hi-IN" w:bidi="hi-IN"/>
    </w:rPr>
  </w:style>
  <w:style w:type="table" w:styleId="Tabela-Siatka1">
    <w:name w:val="Table Grid 1"/>
    <w:basedOn w:val="Standardowy"/>
    <w:rsid w:val="000E7F22"/>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Siatka2">
    <w:name w:val="Table Grid 2"/>
    <w:basedOn w:val="Standardowy"/>
    <w:rsid w:val="000E7F22"/>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Zwykytekst1">
    <w:name w:val="Zwykły tekst1"/>
    <w:basedOn w:val="Normalny"/>
    <w:rsid w:val="00343B49"/>
    <w:pPr>
      <w:widowControl w:val="0"/>
      <w:suppressAutoHyphens/>
      <w:jc w:val="left"/>
    </w:pPr>
    <w:rPr>
      <w:rFonts w:ascii="Courier New" w:eastAsia="SimSun" w:hAnsi="Courier New" w:cs="Courier New"/>
      <w:kern w:val="2"/>
      <w:sz w:val="24"/>
      <w:lang w:eastAsia="hi-IN" w:bidi="hi-IN"/>
    </w:rPr>
  </w:style>
  <w:style w:type="table" w:customStyle="1" w:styleId="Zwykatabela21">
    <w:name w:val="Zwykła tabela 21"/>
    <w:basedOn w:val="Standardowy"/>
    <w:uiPriority w:val="42"/>
    <w:rsid w:val="00E021B5"/>
    <w:rPr>
      <w:rFonts w:ascii="Calibri" w:eastAsia="Calibri" w:hAnsi="Calibri"/>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Nierozpoznanawzmianka1">
    <w:name w:val="Nierozpoznana wzmianka1"/>
    <w:uiPriority w:val="99"/>
    <w:semiHidden/>
    <w:unhideWhenUsed/>
    <w:rsid w:val="00C72AA2"/>
    <w:rPr>
      <w:color w:val="605E5C"/>
      <w:shd w:val="clear" w:color="auto" w:fill="E1DFDD"/>
    </w:rPr>
  </w:style>
  <w:style w:type="character" w:styleId="Odwoaniedokomentarza">
    <w:name w:val="annotation reference"/>
    <w:uiPriority w:val="99"/>
    <w:rsid w:val="008D3E69"/>
    <w:rPr>
      <w:sz w:val="16"/>
      <w:szCs w:val="16"/>
    </w:rPr>
  </w:style>
  <w:style w:type="paragraph" w:styleId="Tematkomentarza">
    <w:name w:val="annotation subject"/>
    <w:basedOn w:val="Tekstkomentarza"/>
    <w:next w:val="Tekstkomentarza"/>
    <w:link w:val="TematkomentarzaZnak"/>
    <w:uiPriority w:val="99"/>
    <w:rsid w:val="008D3E69"/>
    <w:pPr>
      <w:jc w:val="both"/>
    </w:pPr>
    <w:rPr>
      <w:rFonts w:ascii="Arial" w:hAnsi="Arial"/>
      <w:b/>
      <w:bCs/>
    </w:rPr>
  </w:style>
  <w:style w:type="character" w:customStyle="1" w:styleId="TematkomentarzaZnak">
    <w:name w:val="Temat komentarza Znak"/>
    <w:link w:val="Tematkomentarza"/>
    <w:uiPriority w:val="99"/>
    <w:rsid w:val="008D3E69"/>
    <w:rPr>
      <w:rFonts w:ascii="Arial" w:hAnsi="Arial"/>
      <w:b/>
      <w:bCs/>
    </w:rPr>
  </w:style>
  <w:style w:type="table" w:customStyle="1" w:styleId="Tabela-Siatka10">
    <w:name w:val="Tabela - Siatka1"/>
    <w:basedOn w:val="Standardowy"/>
    <w:next w:val="Tabela-Siatka"/>
    <w:uiPriority w:val="59"/>
    <w:rsid w:val="00F41EB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erozpoznanawzmianka2">
    <w:name w:val="Nierozpoznana wzmianka2"/>
    <w:basedOn w:val="Domylnaczcionkaakapitu"/>
    <w:uiPriority w:val="99"/>
    <w:semiHidden/>
    <w:unhideWhenUsed/>
    <w:rsid w:val="00E30EAF"/>
    <w:rPr>
      <w:color w:val="605E5C"/>
      <w:shd w:val="clear" w:color="auto" w:fill="E1DFDD"/>
    </w:rPr>
  </w:style>
  <w:style w:type="numbering" w:customStyle="1" w:styleId="Zaimportowanystyl5">
    <w:name w:val="Zaimportowany styl 5"/>
    <w:rsid w:val="00A92F8B"/>
    <w:pPr>
      <w:numPr>
        <w:numId w:val="3"/>
      </w:numPr>
    </w:pPr>
  </w:style>
  <w:style w:type="numbering" w:customStyle="1" w:styleId="Zaimportowanystyl7">
    <w:name w:val="Zaimportowany styl 7"/>
    <w:rsid w:val="00A92F8B"/>
    <w:pPr>
      <w:numPr>
        <w:numId w:val="4"/>
      </w:numPr>
    </w:pPr>
  </w:style>
  <w:style w:type="numbering" w:customStyle="1" w:styleId="Zaimportowanystyl60">
    <w:name w:val="Zaimportowany styl 6.0"/>
    <w:rsid w:val="00A92F8B"/>
    <w:pPr>
      <w:numPr>
        <w:numId w:val="5"/>
      </w:numPr>
    </w:pPr>
  </w:style>
  <w:style w:type="numbering" w:customStyle="1" w:styleId="Zaimportowanystyl1">
    <w:name w:val="Zaimportowany styl 1"/>
    <w:rsid w:val="00A92F8B"/>
    <w:pPr>
      <w:numPr>
        <w:numId w:val="6"/>
      </w:numPr>
    </w:pPr>
  </w:style>
  <w:style w:type="table" w:customStyle="1" w:styleId="TableGrid">
    <w:name w:val="TableGrid"/>
    <w:rsid w:val="0029383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ierozpoznanawzmianka3">
    <w:name w:val="Nierozpoznana wzmianka3"/>
    <w:basedOn w:val="Domylnaczcionkaakapitu"/>
    <w:uiPriority w:val="99"/>
    <w:semiHidden/>
    <w:unhideWhenUsed/>
    <w:rsid w:val="00F95AFE"/>
    <w:rPr>
      <w:color w:val="605E5C"/>
      <w:shd w:val="clear" w:color="auto" w:fill="E1DFDD"/>
    </w:rPr>
  </w:style>
  <w:style w:type="paragraph" w:customStyle="1" w:styleId="Tekstpodstawowy22">
    <w:name w:val="Tekst podstawowy 22"/>
    <w:basedOn w:val="Normalny"/>
    <w:rsid w:val="000759BC"/>
    <w:pPr>
      <w:widowControl w:val="0"/>
      <w:suppressAutoHyphens/>
      <w:autoSpaceDE w:val="0"/>
    </w:pPr>
    <w:rPr>
      <w:rFonts w:ascii="Helv" w:hAnsi="Helv" w:cs="Helv"/>
      <w:sz w:val="24"/>
      <w:szCs w:val="20"/>
      <w:lang w:eastAsia="zh-CN"/>
    </w:rPr>
  </w:style>
  <w:style w:type="paragraph" w:customStyle="1" w:styleId="Tekstpodstawowy23">
    <w:name w:val="Tekst podstawowy 23"/>
    <w:basedOn w:val="Normalny"/>
    <w:rsid w:val="00080B8F"/>
    <w:pPr>
      <w:widowControl w:val="0"/>
      <w:spacing w:line="360" w:lineRule="auto"/>
    </w:pPr>
    <w:rPr>
      <w:sz w:val="24"/>
      <w:szCs w:val="20"/>
    </w:rPr>
  </w:style>
  <w:style w:type="character" w:customStyle="1" w:styleId="Tytu3">
    <w:name w:val="Tytuł3"/>
    <w:basedOn w:val="Domylnaczcionkaakapitu"/>
    <w:rsid w:val="00080B8F"/>
  </w:style>
  <w:style w:type="character" w:customStyle="1" w:styleId="WW8Num1z0">
    <w:name w:val="WW8Num1z0"/>
    <w:rsid w:val="00080B8F"/>
    <w:rPr>
      <w:rFonts w:ascii="Symbol" w:hAnsi="Symbol" w:cs="Symbol"/>
    </w:rPr>
  </w:style>
  <w:style w:type="character" w:customStyle="1" w:styleId="WW8Num1z1">
    <w:name w:val="WW8Num1z1"/>
    <w:rsid w:val="00080B8F"/>
    <w:rPr>
      <w:rFonts w:ascii="Arial" w:hAnsi="Arial" w:cs="Arial"/>
      <w:sz w:val="24"/>
      <w:szCs w:val="24"/>
    </w:rPr>
  </w:style>
  <w:style w:type="character" w:customStyle="1" w:styleId="WW8Num1z2">
    <w:name w:val="WW8Num1z2"/>
    <w:rsid w:val="00080B8F"/>
  </w:style>
  <w:style w:type="character" w:customStyle="1" w:styleId="WW8Num1z3">
    <w:name w:val="WW8Num1z3"/>
    <w:rsid w:val="00080B8F"/>
  </w:style>
  <w:style w:type="character" w:customStyle="1" w:styleId="WW8Num1z4">
    <w:name w:val="WW8Num1z4"/>
    <w:rsid w:val="00080B8F"/>
  </w:style>
  <w:style w:type="character" w:customStyle="1" w:styleId="WW8Num1z5">
    <w:name w:val="WW8Num1z5"/>
    <w:rsid w:val="00080B8F"/>
  </w:style>
  <w:style w:type="character" w:customStyle="1" w:styleId="WW8Num1z6">
    <w:name w:val="WW8Num1z6"/>
    <w:rsid w:val="00080B8F"/>
  </w:style>
  <w:style w:type="character" w:customStyle="1" w:styleId="WW8Num1z7">
    <w:name w:val="WW8Num1z7"/>
    <w:rsid w:val="00080B8F"/>
  </w:style>
  <w:style w:type="character" w:customStyle="1" w:styleId="WW8Num1z8">
    <w:name w:val="WW8Num1z8"/>
    <w:rsid w:val="00080B8F"/>
  </w:style>
  <w:style w:type="character" w:customStyle="1" w:styleId="WW8Num2z0">
    <w:name w:val="WW8Num2z0"/>
    <w:rsid w:val="00080B8F"/>
    <w:rPr>
      <w:rFonts w:ascii="Symbol" w:hAnsi="Symbol" w:cs="Symbol"/>
    </w:rPr>
  </w:style>
  <w:style w:type="character" w:customStyle="1" w:styleId="WW8Num3z0">
    <w:name w:val="WW8Num3z0"/>
    <w:rsid w:val="00080B8F"/>
    <w:rPr>
      <w:rFonts w:ascii="Symbol" w:hAnsi="Symbol" w:cs="Symbol"/>
    </w:rPr>
  </w:style>
  <w:style w:type="character" w:customStyle="1" w:styleId="WW8Num4z0">
    <w:name w:val="WW8Num4z0"/>
    <w:rsid w:val="00080B8F"/>
    <w:rPr>
      <w:rFonts w:ascii="OpenSymbol" w:hAnsi="OpenSymbol" w:cs="OpenSymbol"/>
    </w:rPr>
  </w:style>
  <w:style w:type="character" w:customStyle="1" w:styleId="WW8Num5z0">
    <w:name w:val="WW8Num5z0"/>
    <w:rsid w:val="00080B8F"/>
    <w:rPr>
      <w:rFonts w:ascii="Symbol" w:hAnsi="Symbol" w:cs="Symbol"/>
      <w:color w:val="auto"/>
    </w:rPr>
  </w:style>
  <w:style w:type="character" w:customStyle="1" w:styleId="WW8Num6z0">
    <w:name w:val="WW8Num6z0"/>
    <w:rsid w:val="00080B8F"/>
  </w:style>
  <w:style w:type="character" w:customStyle="1" w:styleId="Absatz-Standardschriftart">
    <w:name w:val="Absatz-Standardschriftart"/>
    <w:rsid w:val="00080B8F"/>
  </w:style>
  <w:style w:type="character" w:customStyle="1" w:styleId="Domylnaczcionkaakapitu2">
    <w:name w:val="Domyślna czcionka akapitu2"/>
    <w:rsid w:val="00080B8F"/>
  </w:style>
  <w:style w:type="character" w:customStyle="1" w:styleId="WW-Absatz-Standardschriftart">
    <w:name w:val="WW-Absatz-Standardschriftart"/>
    <w:rsid w:val="00080B8F"/>
  </w:style>
  <w:style w:type="character" w:customStyle="1" w:styleId="Domylnaczcionkaakapitu1">
    <w:name w:val="Domyślna czcionka akapitu1"/>
    <w:rsid w:val="00080B8F"/>
  </w:style>
  <w:style w:type="character" w:customStyle="1" w:styleId="WW8Num6z1">
    <w:name w:val="WW8Num6z1"/>
    <w:rsid w:val="00080B8F"/>
    <w:rPr>
      <w:rFonts w:ascii="Courier New" w:hAnsi="Courier New" w:cs="Courier New"/>
    </w:rPr>
  </w:style>
  <w:style w:type="character" w:customStyle="1" w:styleId="WW8Num6z2">
    <w:name w:val="WW8Num6z2"/>
    <w:rsid w:val="00080B8F"/>
    <w:rPr>
      <w:rFonts w:ascii="Wingdings" w:hAnsi="Wingdings" w:cs="Wingdings"/>
    </w:rPr>
  </w:style>
  <w:style w:type="character" w:customStyle="1" w:styleId="WW8Num6z3">
    <w:name w:val="WW8Num6z3"/>
    <w:rsid w:val="00080B8F"/>
    <w:rPr>
      <w:rFonts w:ascii="Symbol" w:hAnsi="Symbol" w:cs="Symbol"/>
    </w:rPr>
  </w:style>
  <w:style w:type="character" w:customStyle="1" w:styleId="Domylnaczcionkaakapitu3">
    <w:name w:val="Domyślna czcionka akapitu3"/>
    <w:rsid w:val="00080B8F"/>
  </w:style>
  <w:style w:type="character" w:customStyle="1" w:styleId="CharChar">
    <w:name w:val="Char Char"/>
    <w:rsid w:val="00080B8F"/>
    <w:rPr>
      <w:rFonts w:ascii="Tahoma" w:hAnsi="Tahoma" w:cs="Tahoma"/>
      <w:sz w:val="16"/>
      <w:szCs w:val="16"/>
      <w:lang w:val="en-US"/>
    </w:rPr>
  </w:style>
  <w:style w:type="character" w:customStyle="1" w:styleId="CharChar3">
    <w:name w:val="Char Char3"/>
    <w:rsid w:val="00080B8F"/>
    <w:rPr>
      <w:rFonts w:ascii="Arial" w:hAnsi="Arial" w:cs="Arial"/>
      <w:b/>
      <w:bCs/>
      <w:sz w:val="24"/>
      <w:szCs w:val="24"/>
      <w:lang w:val="en-US" w:bidi="ar-SA"/>
    </w:rPr>
  </w:style>
  <w:style w:type="character" w:customStyle="1" w:styleId="Heading1CharChar">
    <w:name w:val="Heading 1 Char Char"/>
    <w:rsid w:val="00080B8F"/>
    <w:rPr>
      <w:rFonts w:ascii="Arial" w:hAnsi="Arial" w:cs="Arial"/>
      <w:b/>
      <w:bCs/>
      <w:kern w:val="1"/>
      <w:sz w:val="32"/>
      <w:szCs w:val="32"/>
      <w:lang w:val="en-US" w:bidi="ar-SA"/>
    </w:rPr>
  </w:style>
  <w:style w:type="character" w:customStyle="1" w:styleId="StyleBold">
    <w:name w:val="Style Bold"/>
    <w:rsid w:val="00080B8F"/>
    <w:rPr>
      <w:b/>
      <w:bCs/>
      <w:i/>
    </w:rPr>
  </w:style>
  <w:style w:type="character" w:customStyle="1" w:styleId="CharChar2">
    <w:name w:val="Char Char2"/>
    <w:rsid w:val="00080B8F"/>
    <w:rPr>
      <w:rFonts w:ascii="Arial" w:eastAsia="Times New Roman" w:hAnsi="Arial" w:cs="Arial"/>
      <w:lang w:val="pl-PL"/>
    </w:rPr>
  </w:style>
  <w:style w:type="character" w:customStyle="1" w:styleId="CharChar1">
    <w:name w:val="Char Char1"/>
    <w:rsid w:val="00080B8F"/>
    <w:rPr>
      <w:rFonts w:ascii="Arial Narrow" w:eastAsia="Times New Roman" w:hAnsi="Arial Narrow" w:cs="Arial Narrow"/>
      <w:b/>
      <w:lang w:val="pl-PL"/>
    </w:rPr>
  </w:style>
  <w:style w:type="character" w:customStyle="1" w:styleId="Heading5Char">
    <w:name w:val="Heading 5 Char"/>
    <w:rsid w:val="00080B8F"/>
    <w:rPr>
      <w:rFonts w:ascii="Arial" w:eastAsia="Times" w:hAnsi="Arial" w:cs="Arial"/>
      <w:b/>
      <w:bCs/>
      <w:iCs/>
      <w:sz w:val="24"/>
      <w:szCs w:val="26"/>
      <w:lang w:val="en-US" w:bidi="ar-SA"/>
    </w:rPr>
  </w:style>
  <w:style w:type="character" w:customStyle="1" w:styleId="CharChar4">
    <w:name w:val="Char Char4"/>
    <w:rsid w:val="00080B8F"/>
    <w:rPr>
      <w:rFonts w:ascii="Arial" w:hAnsi="Arial" w:cs="Arial"/>
      <w:b/>
      <w:bCs/>
      <w:kern w:val="1"/>
      <w:sz w:val="32"/>
      <w:szCs w:val="32"/>
      <w:lang w:val="en-US" w:bidi="ar-SA"/>
    </w:rPr>
  </w:style>
  <w:style w:type="paragraph" w:customStyle="1" w:styleId="Nagwek30">
    <w:name w:val="Nagłówek3"/>
    <w:basedOn w:val="Normalny"/>
    <w:next w:val="Tekstpodstawowy"/>
    <w:rsid w:val="00080B8F"/>
    <w:pPr>
      <w:keepNext/>
      <w:widowControl w:val="0"/>
      <w:suppressAutoHyphens/>
      <w:spacing w:before="240" w:after="120"/>
    </w:pPr>
    <w:rPr>
      <w:rFonts w:eastAsia="Lucida Sans Unicode" w:cs="Mangal"/>
      <w:sz w:val="28"/>
      <w:szCs w:val="28"/>
      <w:lang w:val="en-US" w:eastAsia="zh-CN"/>
    </w:rPr>
  </w:style>
  <w:style w:type="paragraph" w:styleId="Legenda">
    <w:name w:val="caption"/>
    <w:basedOn w:val="Normalny"/>
    <w:rsid w:val="00080B8F"/>
    <w:pPr>
      <w:widowControl w:val="0"/>
      <w:suppressLineNumbers/>
      <w:suppressAutoHyphens/>
      <w:spacing w:before="120" w:after="120"/>
    </w:pPr>
    <w:rPr>
      <w:rFonts w:eastAsia="Times" w:cs="Mangal"/>
      <w:i/>
      <w:iCs/>
      <w:sz w:val="24"/>
      <w:lang w:val="en-US" w:eastAsia="zh-CN"/>
    </w:rPr>
  </w:style>
  <w:style w:type="paragraph" w:customStyle="1" w:styleId="Indeks">
    <w:name w:val="Indeks"/>
    <w:basedOn w:val="Normalny"/>
    <w:rsid w:val="00080B8F"/>
    <w:pPr>
      <w:widowControl w:val="0"/>
      <w:suppressLineNumbers/>
      <w:suppressAutoHyphens/>
    </w:pPr>
    <w:rPr>
      <w:rFonts w:eastAsia="Times" w:cs="Mangal"/>
      <w:sz w:val="24"/>
      <w:szCs w:val="20"/>
      <w:lang w:val="en-US" w:eastAsia="zh-CN"/>
    </w:rPr>
  </w:style>
  <w:style w:type="paragraph" w:customStyle="1" w:styleId="Nagwek20">
    <w:name w:val="Nagłówek2"/>
    <w:basedOn w:val="Normalny"/>
    <w:next w:val="Tekstpodstawowy"/>
    <w:rsid w:val="00080B8F"/>
    <w:pPr>
      <w:keepNext/>
      <w:widowControl w:val="0"/>
      <w:suppressAutoHyphens/>
      <w:spacing w:before="240" w:after="120"/>
    </w:pPr>
    <w:rPr>
      <w:rFonts w:eastAsia="Lucida Sans Unicode" w:cs="Mangal"/>
      <w:sz w:val="28"/>
      <w:szCs w:val="28"/>
      <w:lang w:val="en-US" w:eastAsia="zh-CN"/>
    </w:rPr>
  </w:style>
  <w:style w:type="paragraph" w:customStyle="1" w:styleId="Podpis2">
    <w:name w:val="Podpis2"/>
    <w:basedOn w:val="Normalny"/>
    <w:rsid w:val="00080B8F"/>
    <w:pPr>
      <w:widowControl w:val="0"/>
      <w:suppressLineNumbers/>
      <w:suppressAutoHyphens/>
      <w:spacing w:before="120" w:after="120"/>
    </w:pPr>
    <w:rPr>
      <w:rFonts w:eastAsia="Times" w:cs="Mangal"/>
      <w:i/>
      <w:iCs/>
      <w:sz w:val="24"/>
      <w:lang w:val="en-US" w:eastAsia="zh-CN"/>
    </w:rPr>
  </w:style>
  <w:style w:type="paragraph" w:customStyle="1" w:styleId="Nagwek10">
    <w:name w:val="Nagłówek1"/>
    <w:basedOn w:val="Normalny"/>
    <w:next w:val="Tekstpodstawowy"/>
    <w:rsid w:val="00080B8F"/>
    <w:pPr>
      <w:keepNext/>
      <w:widowControl w:val="0"/>
      <w:suppressAutoHyphens/>
      <w:spacing w:before="240" w:after="120"/>
    </w:pPr>
    <w:rPr>
      <w:rFonts w:eastAsia="Lucida Sans Unicode" w:cs="Mangal"/>
      <w:sz w:val="28"/>
      <w:szCs w:val="28"/>
      <w:lang w:val="en-US" w:eastAsia="zh-CN"/>
    </w:rPr>
  </w:style>
  <w:style w:type="paragraph" w:customStyle="1" w:styleId="Podpis1">
    <w:name w:val="Podpis1"/>
    <w:basedOn w:val="Normalny"/>
    <w:rsid w:val="00080B8F"/>
    <w:pPr>
      <w:widowControl w:val="0"/>
      <w:suppressLineNumbers/>
      <w:suppressAutoHyphens/>
      <w:spacing w:before="120" w:after="120"/>
    </w:pPr>
    <w:rPr>
      <w:rFonts w:eastAsia="Times" w:cs="Mangal"/>
      <w:i/>
      <w:iCs/>
      <w:sz w:val="24"/>
      <w:lang w:val="en-US" w:eastAsia="zh-CN"/>
    </w:rPr>
  </w:style>
  <w:style w:type="paragraph" w:customStyle="1" w:styleId="CommentText">
    <w:name w:val="Comment Text"/>
    <w:basedOn w:val="Normalny"/>
    <w:rsid w:val="00080B8F"/>
    <w:pPr>
      <w:widowControl w:val="0"/>
      <w:suppressAutoHyphens/>
    </w:pPr>
    <w:rPr>
      <w:rFonts w:ascii="Times New Roman" w:hAnsi="Times New Roman"/>
      <w:sz w:val="20"/>
      <w:szCs w:val="20"/>
      <w:lang w:eastAsia="zh-CN"/>
    </w:rPr>
  </w:style>
  <w:style w:type="paragraph" w:customStyle="1" w:styleId="Tekstpodstawowy31">
    <w:name w:val="Tekst podstawowy 31"/>
    <w:basedOn w:val="Normalny"/>
    <w:rsid w:val="00080B8F"/>
    <w:pPr>
      <w:widowControl w:val="0"/>
      <w:suppressAutoHyphens/>
    </w:pPr>
    <w:rPr>
      <w:rFonts w:ascii="Arial Narrow" w:hAnsi="Arial Narrow" w:cs="Arial Narrow"/>
      <w:b/>
      <w:sz w:val="20"/>
      <w:szCs w:val="20"/>
      <w:lang w:eastAsia="zh-CN"/>
    </w:rPr>
  </w:style>
  <w:style w:type="paragraph" w:customStyle="1" w:styleId="Tekstpodstawowywcity21">
    <w:name w:val="Tekst podstawowy wcięty 21"/>
    <w:basedOn w:val="Normalny"/>
    <w:rsid w:val="00080B8F"/>
    <w:pPr>
      <w:widowControl w:val="0"/>
      <w:suppressAutoHyphens/>
      <w:spacing w:after="120" w:line="480" w:lineRule="auto"/>
      <w:ind w:left="283"/>
    </w:pPr>
    <w:rPr>
      <w:rFonts w:ascii="Arial Narrow" w:hAnsi="Arial Narrow" w:cs="Arial Narrow"/>
      <w:spacing w:val="8"/>
      <w:sz w:val="21"/>
      <w:szCs w:val="20"/>
      <w:lang w:val="de-DE" w:eastAsia="zh-CN"/>
    </w:rPr>
  </w:style>
  <w:style w:type="paragraph" w:customStyle="1" w:styleId="Zwykytekst2">
    <w:name w:val="Zwykły tekst2"/>
    <w:basedOn w:val="Normalny"/>
    <w:rsid w:val="00080B8F"/>
    <w:pPr>
      <w:widowControl w:val="0"/>
      <w:suppressAutoHyphens/>
    </w:pPr>
    <w:rPr>
      <w:rFonts w:ascii="Courier New" w:hAnsi="Courier New" w:cs="Courier New"/>
      <w:sz w:val="20"/>
      <w:szCs w:val="20"/>
      <w:lang w:eastAsia="zh-CN"/>
    </w:rPr>
  </w:style>
  <w:style w:type="paragraph" w:customStyle="1" w:styleId="Poprawka1">
    <w:name w:val="Poprawka1"/>
    <w:rsid w:val="00080B8F"/>
    <w:pPr>
      <w:widowControl w:val="0"/>
      <w:suppressAutoHyphens/>
    </w:pPr>
    <w:rPr>
      <w:rFonts w:ascii="Times" w:eastAsia="Times" w:hAnsi="Times" w:cs="Times"/>
      <w:sz w:val="24"/>
      <w:lang w:val="en-US" w:eastAsia="zh-CN"/>
    </w:rPr>
  </w:style>
  <w:style w:type="paragraph" w:customStyle="1" w:styleId="Tekstdymka1">
    <w:name w:val="Tekst dymka1"/>
    <w:basedOn w:val="Normalny"/>
    <w:rsid w:val="00080B8F"/>
    <w:pPr>
      <w:widowControl w:val="0"/>
      <w:suppressAutoHyphens/>
    </w:pPr>
    <w:rPr>
      <w:rFonts w:eastAsia="Times" w:cs="Tahoma"/>
      <w:sz w:val="16"/>
      <w:szCs w:val="16"/>
      <w:lang w:val="en-US" w:eastAsia="zh-CN"/>
    </w:rPr>
  </w:style>
  <w:style w:type="paragraph" w:customStyle="1" w:styleId="Lista21">
    <w:name w:val="Lista 21"/>
    <w:basedOn w:val="Normalny"/>
    <w:rsid w:val="00080B8F"/>
    <w:pPr>
      <w:widowControl w:val="0"/>
      <w:suppressAutoHyphens/>
      <w:ind w:left="566" w:hanging="283"/>
    </w:pPr>
    <w:rPr>
      <w:rFonts w:eastAsia="Times" w:cs="Times"/>
      <w:sz w:val="24"/>
      <w:szCs w:val="20"/>
      <w:lang w:val="en-US" w:eastAsia="zh-CN"/>
    </w:rPr>
  </w:style>
  <w:style w:type="paragraph" w:customStyle="1" w:styleId="Listapunktowana1">
    <w:name w:val="Lista punktowana1"/>
    <w:basedOn w:val="Normalny"/>
    <w:rsid w:val="00080B8F"/>
    <w:pPr>
      <w:widowControl w:val="0"/>
      <w:tabs>
        <w:tab w:val="num" w:pos="1134"/>
      </w:tabs>
      <w:suppressAutoHyphens/>
      <w:ind w:left="1134" w:hanging="1134"/>
    </w:pPr>
    <w:rPr>
      <w:rFonts w:eastAsia="Times" w:cs="Times"/>
      <w:sz w:val="24"/>
      <w:szCs w:val="20"/>
      <w:lang w:val="en-US" w:eastAsia="zh-CN"/>
    </w:rPr>
  </w:style>
  <w:style w:type="paragraph" w:customStyle="1" w:styleId="Listapunktowana21">
    <w:name w:val="Lista punktowana 21"/>
    <w:basedOn w:val="Normalny"/>
    <w:rsid w:val="00080B8F"/>
    <w:pPr>
      <w:widowControl w:val="0"/>
      <w:numPr>
        <w:numId w:val="9"/>
      </w:numPr>
      <w:suppressAutoHyphens/>
    </w:pPr>
    <w:rPr>
      <w:rFonts w:eastAsia="Times" w:cs="Times"/>
      <w:sz w:val="24"/>
      <w:szCs w:val="20"/>
      <w:lang w:val="en-US" w:eastAsia="zh-CN"/>
    </w:rPr>
  </w:style>
  <w:style w:type="paragraph" w:customStyle="1" w:styleId="Wcicienormalne1">
    <w:name w:val="Wcięcie normalne1"/>
    <w:basedOn w:val="Normalny"/>
    <w:rsid w:val="00080B8F"/>
    <w:pPr>
      <w:widowControl w:val="0"/>
      <w:suppressAutoHyphens/>
      <w:ind w:left="708"/>
    </w:pPr>
    <w:rPr>
      <w:rFonts w:eastAsia="Times" w:cs="Times"/>
      <w:sz w:val="24"/>
      <w:szCs w:val="20"/>
      <w:lang w:val="en-US" w:eastAsia="zh-CN"/>
    </w:rPr>
  </w:style>
  <w:style w:type="paragraph" w:customStyle="1" w:styleId="Tekstpodstawowyzwciciem21">
    <w:name w:val="Tekst podstawowy z wcięciem 21"/>
    <w:basedOn w:val="Tekstpodstawowywcity"/>
    <w:rsid w:val="00080B8F"/>
    <w:pPr>
      <w:widowControl w:val="0"/>
      <w:suppressAutoHyphens/>
      <w:ind w:firstLine="210"/>
    </w:pPr>
    <w:rPr>
      <w:rFonts w:eastAsia="Times" w:cs="Arial"/>
      <w:sz w:val="24"/>
      <w:szCs w:val="20"/>
      <w:lang w:val="en-US" w:eastAsia="zh-CN"/>
    </w:rPr>
  </w:style>
  <w:style w:type="paragraph" w:customStyle="1" w:styleId="tytu0">
    <w:name w:val="tytuł"/>
    <w:basedOn w:val="Normalny"/>
    <w:rsid w:val="00080B8F"/>
    <w:pPr>
      <w:widowControl w:val="0"/>
      <w:suppressAutoHyphens/>
      <w:jc w:val="center"/>
    </w:pPr>
    <w:rPr>
      <w:rFonts w:eastAsia="Times" w:cs="Times"/>
      <w:sz w:val="36"/>
      <w:szCs w:val="20"/>
      <w:lang w:val="en-US" w:eastAsia="zh-CN"/>
    </w:rPr>
  </w:style>
  <w:style w:type="paragraph" w:customStyle="1" w:styleId="Spistreci10">
    <w:name w:val="Spis treści 10"/>
    <w:basedOn w:val="Indeks"/>
    <w:rsid w:val="00080B8F"/>
    <w:pPr>
      <w:tabs>
        <w:tab w:val="right" w:leader="dot" w:pos="7091"/>
      </w:tabs>
      <w:ind w:left="2547"/>
    </w:pPr>
  </w:style>
  <w:style w:type="paragraph" w:customStyle="1" w:styleId="Zawartotabeli0">
    <w:name w:val="Zawartość tabeli"/>
    <w:basedOn w:val="Normalny"/>
    <w:rsid w:val="00080B8F"/>
    <w:pPr>
      <w:widowControl w:val="0"/>
      <w:suppressLineNumbers/>
      <w:suppressAutoHyphens/>
    </w:pPr>
    <w:rPr>
      <w:rFonts w:eastAsia="Times" w:cs="Times"/>
      <w:sz w:val="24"/>
      <w:szCs w:val="20"/>
      <w:lang w:val="en-US" w:eastAsia="zh-CN"/>
    </w:rPr>
  </w:style>
  <w:style w:type="paragraph" w:customStyle="1" w:styleId="Nagwektabeli">
    <w:name w:val="Nagłówek tabeli"/>
    <w:basedOn w:val="Zawartotabeli0"/>
    <w:rsid w:val="00080B8F"/>
    <w:pPr>
      <w:jc w:val="center"/>
    </w:pPr>
    <w:rPr>
      <w:b/>
      <w:bCs/>
    </w:rPr>
  </w:style>
  <w:style w:type="paragraph" w:customStyle="1" w:styleId="Zawartoramki">
    <w:name w:val="Zawartość ramki"/>
    <w:basedOn w:val="Tekstpodstawowy"/>
    <w:rsid w:val="00080B8F"/>
    <w:pPr>
      <w:widowControl w:val="0"/>
      <w:suppressAutoHyphens/>
      <w:spacing w:after="0"/>
    </w:pPr>
    <w:rPr>
      <w:rFonts w:cs="Arial"/>
      <w:sz w:val="22"/>
      <w:lang w:eastAsia="zh-CN"/>
    </w:rPr>
  </w:style>
  <w:style w:type="character" w:customStyle="1" w:styleId="WW8Num2z1">
    <w:name w:val="WW8Num2z1"/>
    <w:rsid w:val="00080B8F"/>
    <w:rPr>
      <w:rFonts w:ascii="Arial" w:hAnsi="Arial" w:cs="Arial"/>
      <w:sz w:val="24"/>
      <w:szCs w:val="24"/>
    </w:rPr>
  </w:style>
  <w:style w:type="character" w:customStyle="1" w:styleId="WW8Num2z2">
    <w:name w:val="WW8Num2z2"/>
    <w:rsid w:val="00080B8F"/>
  </w:style>
  <w:style w:type="character" w:customStyle="1" w:styleId="WW8Num2z3">
    <w:name w:val="WW8Num2z3"/>
    <w:rsid w:val="00080B8F"/>
  </w:style>
  <w:style w:type="character" w:customStyle="1" w:styleId="WW8Num2z4">
    <w:name w:val="WW8Num2z4"/>
    <w:rsid w:val="00080B8F"/>
  </w:style>
  <w:style w:type="character" w:customStyle="1" w:styleId="WW8Num2z5">
    <w:name w:val="WW8Num2z5"/>
    <w:rsid w:val="00080B8F"/>
  </w:style>
  <w:style w:type="character" w:customStyle="1" w:styleId="WW8Num2z6">
    <w:name w:val="WW8Num2z6"/>
    <w:rsid w:val="00080B8F"/>
  </w:style>
  <w:style w:type="character" w:customStyle="1" w:styleId="WW8Num2z7">
    <w:name w:val="WW8Num2z7"/>
    <w:rsid w:val="00080B8F"/>
  </w:style>
  <w:style w:type="character" w:customStyle="1" w:styleId="WW8Num2z8">
    <w:name w:val="WW8Num2z8"/>
    <w:rsid w:val="00080B8F"/>
  </w:style>
  <w:style w:type="character" w:customStyle="1" w:styleId="Znakiwypunktowania">
    <w:name w:val="Znaki wypunktowania"/>
    <w:rsid w:val="00080B8F"/>
    <w:rPr>
      <w:rFonts w:ascii="OpenSymbol" w:eastAsia="OpenSymbol" w:hAnsi="OpenSymbol" w:cs="OpenSymbol"/>
    </w:rPr>
  </w:style>
  <w:style w:type="paragraph" w:customStyle="1" w:styleId="tekst">
    <w:name w:val="tekst"/>
    <w:basedOn w:val="Normalny"/>
    <w:rsid w:val="00080B8F"/>
    <w:pPr>
      <w:spacing w:line="360" w:lineRule="auto"/>
      <w:ind w:left="567" w:right="284"/>
      <w:jc w:val="left"/>
    </w:pPr>
    <w:rPr>
      <w:rFonts w:ascii="Times New Roman" w:hAnsi="Times New Roman"/>
      <w:sz w:val="24"/>
      <w:szCs w:val="20"/>
    </w:rPr>
  </w:style>
  <w:style w:type="paragraph" w:customStyle="1" w:styleId="default0">
    <w:name w:val="default"/>
    <w:basedOn w:val="Normalny"/>
    <w:rsid w:val="00080B8F"/>
    <w:pPr>
      <w:spacing w:before="100" w:beforeAutospacing="1" w:after="100" w:afterAutospacing="1"/>
      <w:jc w:val="left"/>
    </w:pPr>
    <w:rPr>
      <w:rFonts w:ascii="Times New Roman" w:hAnsi="Times New Roman"/>
      <w:sz w:val="24"/>
    </w:rPr>
  </w:style>
  <w:style w:type="character" w:customStyle="1" w:styleId="WW8Num7z0">
    <w:name w:val="WW8Num7z0"/>
    <w:rsid w:val="00080B8F"/>
    <w:rPr>
      <w:rFonts w:ascii="Arial" w:hAnsi="Arial" w:cs="OpenSymbol"/>
    </w:rPr>
  </w:style>
  <w:style w:type="character" w:customStyle="1" w:styleId="WW8Num7z1">
    <w:name w:val="WW8Num7z1"/>
    <w:rsid w:val="00080B8F"/>
    <w:rPr>
      <w:rFonts w:ascii="OpenSymbol" w:hAnsi="OpenSymbol" w:cs="OpenSymbol"/>
    </w:rPr>
  </w:style>
  <w:style w:type="character" w:customStyle="1" w:styleId="WW8Num7z3">
    <w:name w:val="WW8Num7z3"/>
    <w:rsid w:val="00080B8F"/>
    <w:rPr>
      <w:rFonts w:ascii="Symbol" w:hAnsi="Symbol" w:cs="OpenSymbol"/>
    </w:rPr>
  </w:style>
  <w:style w:type="character" w:customStyle="1" w:styleId="WW8Num8z0">
    <w:name w:val="WW8Num8z0"/>
    <w:rsid w:val="00080B8F"/>
    <w:rPr>
      <w:rFonts w:ascii="Arial" w:hAnsi="Arial" w:cs="OpenSymbol"/>
    </w:rPr>
  </w:style>
  <w:style w:type="character" w:customStyle="1" w:styleId="WW8Num8z1">
    <w:name w:val="WW8Num8z1"/>
    <w:rsid w:val="00080B8F"/>
    <w:rPr>
      <w:rFonts w:ascii="OpenSymbol" w:hAnsi="OpenSymbol" w:cs="OpenSymbol"/>
    </w:rPr>
  </w:style>
  <w:style w:type="character" w:customStyle="1" w:styleId="WW8Num8z3">
    <w:name w:val="WW8Num8z3"/>
    <w:rsid w:val="00080B8F"/>
    <w:rPr>
      <w:rFonts w:ascii="Symbol" w:hAnsi="Symbol" w:cs="OpenSymbol"/>
    </w:rPr>
  </w:style>
  <w:style w:type="character" w:customStyle="1" w:styleId="WW8Num9z0">
    <w:name w:val="WW8Num9z0"/>
    <w:rsid w:val="00080B8F"/>
    <w:rPr>
      <w:rFonts w:ascii="Arial" w:hAnsi="Arial" w:cs="OpenSymbol"/>
    </w:rPr>
  </w:style>
  <w:style w:type="character" w:customStyle="1" w:styleId="WW8Num9z1">
    <w:name w:val="WW8Num9z1"/>
    <w:rsid w:val="00080B8F"/>
    <w:rPr>
      <w:rFonts w:ascii="OpenSymbol" w:hAnsi="OpenSymbol" w:cs="OpenSymbol"/>
    </w:rPr>
  </w:style>
  <w:style w:type="character" w:customStyle="1" w:styleId="WW8Num9z3">
    <w:name w:val="WW8Num9z3"/>
    <w:rsid w:val="00080B8F"/>
    <w:rPr>
      <w:rFonts w:ascii="Symbol" w:hAnsi="Symbol" w:cs="OpenSymbol"/>
    </w:rPr>
  </w:style>
  <w:style w:type="character" w:customStyle="1" w:styleId="WW8Num10z0">
    <w:name w:val="WW8Num10z0"/>
    <w:rsid w:val="00080B8F"/>
    <w:rPr>
      <w:rFonts w:ascii="Arial" w:hAnsi="Arial" w:cs="OpenSymbol"/>
    </w:rPr>
  </w:style>
  <w:style w:type="character" w:customStyle="1" w:styleId="WW8Num10z1">
    <w:name w:val="WW8Num10z1"/>
    <w:rsid w:val="00080B8F"/>
    <w:rPr>
      <w:rFonts w:ascii="OpenSymbol" w:hAnsi="OpenSymbol" w:cs="OpenSymbol"/>
    </w:rPr>
  </w:style>
  <w:style w:type="character" w:customStyle="1" w:styleId="WW8Num10z3">
    <w:name w:val="WW8Num10z3"/>
    <w:rsid w:val="00080B8F"/>
    <w:rPr>
      <w:rFonts w:ascii="Symbol" w:hAnsi="Symbol" w:cs="OpenSymbol"/>
    </w:rPr>
  </w:style>
  <w:style w:type="character" w:customStyle="1" w:styleId="WW8Num11z0">
    <w:name w:val="WW8Num11z0"/>
    <w:rsid w:val="00080B8F"/>
    <w:rPr>
      <w:rFonts w:ascii="Arial" w:hAnsi="Arial" w:cs="OpenSymbol"/>
    </w:rPr>
  </w:style>
  <w:style w:type="character" w:customStyle="1" w:styleId="WW8Num11z1">
    <w:name w:val="WW8Num11z1"/>
    <w:rsid w:val="00080B8F"/>
    <w:rPr>
      <w:rFonts w:ascii="OpenSymbol" w:hAnsi="OpenSymbol" w:cs="OpenSymbol"/>
    </w:rPr>
  </w:style>
  <w:style w:type="character" w:customStyle="1" w:styleId="WW8Num11z3">
    <w:name w:val="WW8Num11z3"/>
    <w:rsid w:val="00080B8F"/>
    <w:rPr>
      <w:rFonts w:ascii="Symbol" w:hAnsi="Symbol" w:cs="OpenSymbol"/>
    </w:rPr>
  </w:style>
  <w:style w:type="character" w:customStyle="1" w:styleId="czeindeksu">
    <w:name w:val="Łącze indeksu"/>
    <w:rsid w:val="00080B8F"/>
  </w:style>
  <w:style w:type="paragraph" w:customStyle="1" w:styleId="Nagwek100">
    <w:name w:val="Nagłówek 10"/>
    <w:basedOn w:val="Nagwek30"/>
    <w:next w:val="Tekstpodstawowy"/>
    <w:rsid w:val="00080B8F"/>
    <w:pPr>
      <w:tabs>
        <w:tab w:val="num" w:pos="720"/>
      </w:tabs>
      <w:spacing w:before="60" w:after="60"/>
    </w:pPr>
    <w:rPr>
      <w:b/>
      <w:bCs/>
      <w:sz w:val="21"/>
      <w:szCs w:val="21"/>
    </w:rPr>
  </w:style>
  <w:style w:type="character" w:customStyle="1" w:styleId="StylArial10pt">
    <w:name w:val="Styl Arial 10 pt"/>
    <w:uiPriority w:val="99"/>
    <w:rsid w:val="00080B8F"/>
    <w:rPr>
      <w:rFonts w:ascii="Arial" w:hAnsi="Arial" w:cs="Times New Roman"/>
      <w:sz w:val="20"/>
    </w:rPr>
  </w:style>
  <w:style w:type="character" w:styleId="Uwydatnienie">
    <w:name w:val="Emphasis"/>
    <w:uiPriority w:val="20"/>
    <w:qFormat/>
    <w:rsid w:val="00080B8F"/>
    <w:rPr>
      <w:i/>
      <w:iCs/>
    </w:rPr>
  </w:style>
  <w:style w:type="character" w:customStyle="1" w:styleId="fn-ref">
    <w:name w:val="fn-ref"/>
    <w:basedOn w:val="Domylnaczcionkaakapitu"/>
    <w:rsid w:val="00080B8F"/>
  </w:style>
  <w:style w:type="character" w:customStyle="1" w:styleId="WW8Num3z1">
    <w:name w:val="WW8Num3z1"/>
    <w:rsid w:val="00080B8F"/>
  </w:style>
  <w:style w:type="character" w:customStyle="1" w:styleId="WW8Num3z2">
    <w:name w:val="WW8Num3z2"/>
    <w:rsid w:val="00080B8F"/>
  </w:style>
  <w:style w:type="character" w:customStyle="1" w:styleId="WW8Num3z3">
    <w:name w:val="WW8Num3z3"/>
    <w:rsid w:val="00080B8F"/>
  </w:style>
  <w:style w:type="character" w:customStyle="1" w:styleId="WW8Num3z4">
    <w:name w:val="WW8Num3z4"/>
    <w:rsid w:val="00080B8F"/>
  </w:style>
  <w:style w:type="character" w:customStyle="1" w:styleId="WW8Num3z5">
    <w:name w:val="WW8Num3z5"/>
    <w:rsid w:val="00080B8F"/>
  </w:style>
  <w:style w:type="character" w:customStyle="1" w:styleId="WW8Num3z6">
    <w:name w:val="WW8Num3z6"/>
    <w:rsid w:val="00080B8F"/>
  </w:style>
  <w:style w:type="character" w:customStyle="1" w:styleId="WW8Num3z7">
    <w:name w:val="WW8Num3z7"/>
    <w:rsid w:val="00080B8F"/>
  </w:style>
  <w:style w:type="character" w:customStyle="1" w:styleId="WW8Num3z8">
    <w:name w:val="WW8Num3z8"/>
    <w:rsid w:val="00080B8F"/>
  </w:style>
  <w:style w:type="character" w:customStyle="1" w:styleId="WW8Num12z0">
    <w:name w:val="WW8Num12z0"/>
    <w:rsid w:val="00080B8F"/>
    <w:rPr>
      <w:rFonts w:ascii="Arial" w:hAnsi="Arial" w:cs="Arial"/>
    </w:rPr>
  </w:style>
  <w:style w:type="character" w:customStyle="1" w:styleId="WW8Num13z0">
    <w:name w:val="WW8Num13z0"/>
    <w:rsid w:val="00080B8F"/>
    <w:rPr>
      <w:rFonts w:ascii="Arial" w:hAnsi="Arial" w:cs="Arial"/>
      <w:sz w:val="16"/>
    </w:rPr>
  </w:style>
  <w:style w:type="character" w:customStyle="1" w:styleId="WW8Num14z0">
    <w:name w:val="WW8Num14z0"/>
    <w:rsid w:val="00080B8F"/>
    <w:rPr>
      <w:rFonts w:ascii="Symbol" w:hAnsi="Symbol" w:cs="Symbol"/>
      <w:b w:val="0"/>
      <w:bCs w:val="0"/>
      <w:i w:val="0"/>
      <w:sz w:val="22"/>
    </w:rPr>
  </w:style>
  <w:style w:type="character" w:customStyle="1" w:styleId="WW8Num14z1">
    <w:name w:val="WW8Num14z1"/>
    <w:rsid w:val="00080B8F"/>
    <w:rPr>
      <w:rFonts w:cs="Arial"/>
      <w:b w:val="0"/>
      <w:i w:val="0"/>
      <w:sz w:val="20"/>
    </w:rPr>
  </w:style>
  <w:style w:type="character" w:customStyle="1" w:styleId="WW8Num14z2">
    <w:name w:val="WW8Num14z2"/>
    <w:rsid w:val="00080B8F"/>
    <w:rPr>
      <w:b/>
      <w:i w:val="0"/>
      <w:sz w:val="22"/>
    </w:rPr>
  </w:style>
  <w:style w:type="character" w:customStyle="1" w:styleId="WW8Num14z3">
    <w:name w:val="WW8Num14z3"/>
    <w:rsid w:val="00080B8F"/>
  </w:style>
  <w:style w:type="character" w:customStyle="1" w:styleId="WW8Num14z4">
    <w:name w:val="WW8Num14z4"/>
    <w:rsid w:val="00080B8F"/>
  </w:style>
  <w:style w:type="character" w:customStyle="1" w:styleId="WW8Num14z5">
    <w:name w:val="WW8Num14z5"/>
    <w:rsid w:val="00080B8F"/>
  </w:style>
  <w:style w:type="character" w:customStyle="1" w:styleId="WW8Num14z6">
    <w:name w:val="WW8Num14z6"/>
    <w:rsid w:val="00080B8F"/>
  </w:style>
  <w:style w:type="character" w:customStyle="1" w:styleId="WW8Num14z7">
    <w:name w:val="WW8Num14z7"/>
    <w:rsid w:val="00080B8F"/>
  </w:style>
  <w:style w:type="character" w:customStyle="1" w:styleId="WW8Num14z8">
    <w:name w:val="WW8Num14z8"/>
    <w:rsid w:val="00080B8F"/>
  </w:style>
  <w:style w:type="character" w:customStyle="1" w:styleId="WW8Num15z0">
    <w:name w:val="WW8Num15z0"/>
    <w:rsid w:val="00080B8F"/>
    <w:rPr>
      <w:rFonts w:ascii="Arial" w:hAnsi="Arial" w:cs="Arial"/>
    </w:rPr>
  </w:style>
  <w:style w:type="character" w:customStyle="1" w:styleId="WW8Num16z0">
    <w:name w:val="WW8Num16z0"/>
    <w:rsid w:val="00080B8F"/>
    <w:rPr>
      <w:rFonts w:ascii="Symbol" w:hAnsi="Symbol" w:cs="Symbol"/>
    </w:rPr>
  </w:style>
  <w:style w:type="character" w:customStyle="1" w:styleId="WW8Num17z0">
    <w:name w:val="WW8Num17z0"/>
    <w:rsid w:val="00080B8F"/>
    <w:rPr>
      <w:rFonts w:ascii="Symbol" w:hAnsi="Symbol" w:cs="Symbol"/>
    </w:rPr>
  </w:style>
  <w:style w:type="character" w:customStyle="1" w:styleId="WW8Num18z0">
    <w:name w:val="WW8Num18z0"/>
    <w:rsid w:val="00080B8F"/>
    <w:rPr>
      <w:rFonts w:ascii="Symbol" w:hAnsi="Symbol" w:cs="Symbol"/>
    </w:rPr>
  </w:style>
  <w:style w:type="character" w:customStyle="1" w:styleId="WW8Num19z0">
    <w:name w:val="WW8Num19z0"/>
    <w:rsid w:val="00080B8F"/>
    <w:rPr>
      <w:rFonts w:ascii="Symbol" w:hAnsi="Symbol" w:cs="Symbol"/>
    </w:rPr>
  </w:style>
  <w:style w:type="character" w:customStyle="1" w:styleId="WW8Num20z0">
    <w:name w:val="WW8Num20z0"/>
    <w:rsid w:val="00080B8F"/>
    <w:rPr>
      <w:rFonts w:ascii="Symbol" w:hAnsi="Symbol" w:cs="Symbol"/>
    </w:rPr>
  </w:style>
  <w:style w:type="character" w:customStyle="1" w:styleId="WW8Num21z0">
    <w:name w:val="WW8Num21z0"/>
    <w:rsid w:val="00080B8F"/>
    <w:rPr>
      <w:rFonts w:ascii="Symbol" w:hAnsi="Symbol" w:cs="Symbol"/>
    </w:rPr>
  </w:style>
  <w:style w:type="character" w:customStyle="1" w:styleId="WW8Num22z0">
    <w:name w:val="WW8Num22z0"/>
    <w:rsid w:val="00080B8F"/>
    <w:rPr>
      <w:rFonts w:ascii="Arial" w:hAnsi="Arial" w:cs="Arial"/>
    </w:rPr>
  </w:style>
  <w:style w:type="character" w:customStyle="1" w:styleId="WW8Num22z1">
    <w:name w:val="WW8Num22z1"/>
    <w:rsid w:val="00080B8F"/>
  </w:style>
  <w:style w:type="character" w:customStyle="1" w:styleId="WW8Num22z2">
    <w:name w:val="WW8Num22z2"/>
    <w:rsid w:val="00080B8F"/>
  </w:style>
  <w:style w:type="character" w:customStyle="1" w:styleId="WW8Num22z3">
    <w:name w:val="WW8Num22z3"/>
    <w:rsid w:val="00080B8F"/>
  </w:style>
  <w:style w:type="character" w:customStyle="1" w:styleId="WW8Num22z4">
    <w:name w:val="WW8Num22z4"/>
    <w:rsid w:val="00080B8F"/>
  </w:style>
  <w:style w:type="character" w:customStyle="1" w:styleId="WW8Num22z5">
    <w:name w:val="WW8Num22z5"/>
    <w:rsid w:val="00080B8F"/>
  </w:style>
  <w:style w:type="character" w:customStyle="1" w:styleId="WW8Num22z6">
    <w:name w:val="WW8Num22z6"/>
    <w:rsid w:val="00080B8F"/>
  </w:style>
  <w:style w:type="character" w:customStyle="1" w:styleId="WW8Num22z7">
    <w:name w:val="WW8Num22z7"/>
    <w:rsid w:val="00080B8F"/>
  </w:style>
  <w:style w:type="character" w:customStyle="1" w:styleId="WW8Num22z8">
    <w:name w:val="WW8Num22z8"/>
    <w:rsid w:val="00080B8F"/>
  </w:style>
  <w:style w:type="character" w:customStyle="1" w:styleId="WW8Num23z0">
    <w:name w:val="WW8Num23z0"/>
    <w:rsid w:val="00080B8F"/>
    <w:rPr>
      <w:rFonts w:ascii="Arial" w:eastAsia="Times New Roman" w:hAnsi="Arial" w:cs="Times New Roman"/>
      <w:color w:val="auto"/>
      <w:szCs w:val="20"/>
      <w:lang w:val="pl-PL" w:eastAsia="ar-SA" w:bidi="ar-SA"/>
    </w:rPr>
  </w:style>
  <w:style w:type="character" w:customStyle="1" w:styleId="WW8Num24z0">
    <w:name w:val="WW8Num24z0"/>
    <w:rsid w:val="00080B8F"/>
    <w:rPr>
      <w:b w:val="0"/>
    </w:rPr>
  </w:style>
  <w:style w:type="character" w:customStyle="1" w:styleId="WW8Num24z1">
    <w:name w:val="WW8Num24z1"/>
    <w:rsid w:val="00080B8F"/>
  </w:style>
  <w:style w:type="character" w:customStyle="1" w:styleId="WW8Num24z2">
    <w:name w:val="WW8Num24z2"/>
    <w:rsid w:val="00080B8F"/>
  </w:style>
  <w:style w:type="character" w:customStyle="1" w:styleId="WW8Num24z3">
    <w:name w:val="WW8Num24z3"/>
    <w:rsid w:val="00080B8F"/>
  </w:style>
  <w:style w:type="character" w:customStyle="1" w:styleId="WW8Num24z4">
    <w:name w:val="WW8Num24z4"/>
    <w:rsid w:val="00080B8F"/>
  </w:style>
  <w:style w:type="character" w:customStyle="1" w:styleId="WW8Num24z5">
    <w:name w:val="WW8Num24z5"/>
    <w:rsid w:val="00080B8F"/>
  </w:style>
  <w:style w:type="character" w:customStyle="1" w:styleId="WW8Num24z6">
    <w:name w:val="WW8Num24z6"/>
    <w:rsid w:val="00080B8F"/>
  </w:style>
  <w:style w:type="character" w:customStyle="1" w:styleId="WW8Num24z7">
    <w:name w:val="WW8Num24z7"/>
    <w:rsid w:val="00080B8F"/>
  </w:style>
  <w:style w:type="character" w:customStyle="1" w:styleId="WW8Num24z8">
    <w:name w:val="WW8Num24z8"/>
    <w:rsid w:val="00080B8F"/>
  </w:style>
  <w:style w:type="character" w:customStyle="1" w:styleId="WW8Num25z0">
    <w:name w:val="WW8Num25z0"/>
    <w:rsid w:val="00080B8F"/>
    <w:rPr>
      <w:rFonts w:ascii="Symbol" w:hAnsi="Symbol" w:cs="Symbol" w:hint="default"/>
    </w:rPr>
  </w:style>
  <w:style w:type="character" w:customStyle="1" w:styleId="WW8Num25z1">
    <w:name w:val="WW8Num25z1"/>
    <w:rsid w:val="00080B8F"/>
    <w:rPr>
      <w:rFonts w:ascii="Courier New" w:hAnsi="Courier New" w:cs="Courier New" w:hint="default"/>
    </w:rPr>
  </w:style>
  <w:style w:type="character" w:customStyle="1" w:styleId="WW8Num25z2">
    <w:name w:val="WW8Num25z2"/>
    <w:rsid w:val="00080B8F"/>
    <w:rPr>
      <w:rFonts w:ascii="Wingdings" w:hAnsi="Wingdings" w:cs="Wingdings" w:hint="default"/>
    </w:rPr>
  </w:style>
  <w:style w:type="character" w:customStyle="1" w:styleId="WW8Num26z0">
    <w:name w:val="WW8Num26z0"/>
    <w:rsid w:val="00080B8F"/>
  </w:style>
  <w:style w:type="character" w:customStyle="1" w:styleId="WW8Num26z1">
    <w:name w:val="WW8Num26z1"/>
    <w:rsid w:val="00080B8F"/>
  </w:style>
  <w:style w:type="character" w:customStyle="1" w:styleId="WW8Num26z2">
    <w:name w:val="WW8Num26z2"/>
    <w:rsid w:val="00080B8F"/>
  </w:style>
  <w:style w:type="character" w:customStyle="1" w:styleId="WW8Num26z3">
    <w:name w:val="WW8Num26z3"/>
    <w:rsid w:val="00080B8F"/>
  </w:style>
  <w:style w:type="character" w:customStyle="1" w:styleId="WW8Num26z4">
    <w:name w:val="WW8Num26z4"/>
    <w:rsid w:val="00080B8F"/>
  </w:style>
  <w:style w:type="character" w:customStyle="1" w:styleId="WW8Num26z5">
    <w:name w:val="WW8Num26z5"/>
    <w:rsid w:val="00080B8F"/>
  </w:style>
  <w:style w:type="character" w:customStyle="1" w:styleId="WW8Num26z6">
    <w:name w:val="WW8Num26z6"/>
    <w:rsid w:val="00080B8F"/>
  </w:style>
  <w:style w:type="character" w:customStyle="1" w:styleId="WW8Num26z7">
    <w:name w:val="WW8Num26z7"/>
    <w:rsid w:val="00080B8F"/>
  </w:style>
  <w:style w:type="character" w:customStyle="1" w:styleId="WW8Num26z8">
    <w:name w:val="WW8Num26z8"/>
    <w:rsid w:val="00080B8F"/>
  </w:style>
  <w:style w:type="character" w:customStyle="1" w:styleId="WW8Num27z0">
    <w:name w:val="WW8Num27z0"/>
    <w:rsid w:val="00080B8F"/>
    <w:rPr>
      <w:rFonts w:ascii="Symbol" w:hAnsi="Symbol" w:cs="Symbol" w:hint="default"/>
    </w:rPr>
  </w:style>
  <w:style w:type="character" w:customStyle="1" w:styleId="WW8Num27z1">
    <w:name w:val="WW8Num27z1"/>
    <w:rsid w:val="00080B8F"/>
    <w:rPr>
      <w:rFonts w:ascii="Courier New" w:hAnsi="Courier New" w:cs="Courier New" w:hint="default"/>
    </w:rPr>
  </w:style>
  <w:style w:type="character" w:customStyle="1" w:styleId="WW8Num27z2">
    <w:name w:val="WW8Num27z2"/>
    <w:rsid w:val="00080B8F"/>
    <w:rPr>
      <w:rFonts w:ascii="Wingdings" w:hAnsi="Wingdings" w:cs="Wingdings" w:hint="default"/>
    </w:rPr>
  </w:style>
  <w:style w:type="character" w:customStyle="1" w:styleId="WW8Num28z0">
    <w:name w:val="WW8Num28z0"/>
    <w:rsid w:val="00080B8F"/>
    <w:rPr>
      <w:rFonts w:ascii="Arial" w:hAnsi="Arial" w:cs="Arial" w:hint="default"/>
    </w:rPr>
  </w:style>
  <w:style w:type="character" w:customStyle="1" w:styleId="WW8Num28z1">
    <w:name w:val="WW8Num28z1"/>
    <w:rsid w:val="00080B8F"/>
    <w:rPr>
      <w:rFonts w:ascii="Courier New" w:hAnsi="Courier New" w:cs="Courier New" w:hint="default"/>
    </w:rPr>
  </w:style>
  <w:style w:type="character" w:customStyle="1" w:styleId="WW8Num28z2">
    <w:name w:val="WW8Num28z2"/>
    <w:rsid w:val="00080B8F"/>
    <w:rPr>
      <w:rFonts w:ascii="Wingdings" w:hAnsi="Wingdings" w:cs="Wingdings" w:hint="default"/>
    </w:rPr>
  </w:style>
  <w:style w:type="character" w:customStyle="1" w:styleId="WW8Num28z3">
    <w:name w:val="WW8Num28z3"/>
    <w:rsid w:val="00080B8F"/>
    <w:rPr>
      <w:rFonts w:ascii="Symbol" w:hAnsi="Symbol" w:cs="Symbol" w:hint="default"/>
    </w:rPr>
  </w:style>
  <w:style w:type="character" w:customStyle="1" w:styleId="WW8Num29z0">
    <w:name w:val="WW8Num29z0"/>
    <w:rsid w:val="00080B8F"/>
    <w:rPr>
      <w:rFonts w:ascii="Symbol" w:hAnsi="Symbol" w:cs="Symbol" w:hint="default"/>
    </w:rPr>
  </w:style>
  <w:style w:type="character" w:customStyle="1" w:styleId="WW8Num29z1">
    <w:name w:val="WW8Num29z1"/>
    <w:rsid w:val="00080B8F"/>
    <w:rPr>
      <w:rFonts w:ascii="Courier New" w:hAnsi="Courier New" w:cs="Courier New" w:hint="default"/>
    </w:rPr>
  </w:style>
  <w:style w:type="character" w:customStyle="1" w:styleId="WW8Num29z2">
    <w:name w:val="WW8Num29z2"/>
    <w:rsid w:val="00080B8F"/>
    <w:rPr>
      <w:rFonts w:ascii="Wingdings" w:hAnsi="Wingdings" w:cs="Wingdings" w:hint="default"/>
    </w:rPr>
  </w:style>
  <w:style w:type="character" w:customStyle="1" w:styleId="WW8Num30z0">
    <w:name w:val="WW8Num30z0"/>
    <w:rsid w:val="00080B8F"/>
    <w:rPr>
      <w:rFonts w:ascii="Symbol" w:hAnsi="Symbol" w:cs="Symbol" w:hint="default"/>
    </w:rPr>
  </w:style>
  <w:style w:type="character" w:customStyle="1" w:styleId="WW8Num30z1">
    <w:name w:val="WW8Num30z1"/>
    <w:rsid w:val="00080B8F"/>
    <w:rPr>
      <w:rFonts w:ascii="Courier New" w:hAnsi="Courier New" w:cs="Courier New" w:hint="default"/>
    </w:rPr>
  </w:style>
  <w:style w:type="character" w:customStyle="1" w:styleId="WW8Num30z2">
    <w:name w:val="WW8Num30z2"/>
    <w:rsid w:val="00080B8F"/>
    <w:rPr>
      <w:rFonts w:ascii="Wingdings" w:hAnsi="Wingdings" w:cs="Wingdings" w:hint="default"/>
    </w:rPr>
  </w:style>
  <w:style w:type="character" w:customStyle="1" w:styleId="WW8Num31z0">
    <w:name w:val="WW8Num31z0"/>
    <w:rsid w:val="00080B8F"/>
    <w:rPr>
      <w:rFonts w:ascii="Symbol" w:hAnsi="Symbol" w:cs="Symbol" w:hint="default"/>
      <w:sz w:val="17"/>
      <w:szCs w:val="17"/>
      <w:vertAlign w:val="superscript"/>
    </w:rPr>
  </w:style>
  <w:style w:type="character" w:customStyle="1" w:styleId="WW8Num31z1">
    <w:name w:val="WW8Num31z1"/>
    <w:rsid w:val="00080B8F"/>
    <w:rPr>
      <w:rFonts w:ascii="Courier New" w:hAnsi="Courier New" w:cs="Courier New" w:hint="default"/>
      <w:szCs w:val="18"/>
      <w:vertAlign w:val="superscript"/>
    </w:rPr>
  </w:style>
  <w:style w:type="character" w:customStyle="1" w:styleId="WW8Num31z2">
    <w:name w:val="WW8Num31z2"/>
    <w:rsid w:val="00080B8F"/>
    <w:rPr>
      <w:rFonts w:ascii="Wingdings" w:hAnsi="Wingdings" w:cs="Wingdings" w:hint="default"/>
    </w:rPr>
  </w:style>
  <w:style w:type="character" w:customStyle="1" w:styleId="WW8Num32z0">
    <w:name w:val="WW8Num32z0"/>
    <w:rsid w:val="00080B8F"/>
  </w:style>
  <w:style w:type="character" w:customStyle="1" w:styleId="WW8Num32z1">
    <w:name w:val="WW8Num32z1"/>
    <w:rsid w:val="00080B8F"/>
  </w:style>
  <w:style w:type="character" w:customStyle="1" w:styleId="WW8Num32z2">
    <w:name w:val="WW8Num32z2"/>
    <w:rsid w:val="00080B8F"/>
  </w:style>
  <w:style w:type="character" w:customStyle="1" w:styleId="WW8Num32z3">
    <w:name w:val="WW8Num32z3"/>
    <w:rsid w:val="00080B8F"/>
  </w:style>
  <w:style w:type="character" w:customStyle="1" w:styleId="WW8Num32z4">
    <w:name w:val="WW8Num32z4"/>
    <w:rsid w:val="00080B8F"/>
  </w:style>
  <w:style w:type="character" w:customStyle="1" w:styleId="WW8Num32z5">
    <w:name w:val="WW8Num32z5"/>
    <w:rsid w:val="00080B8F"/>
  </w:style>
  <w:style w:type="character" w:customStyle="1" w:styleId="WW8Num32z6">
    <w:name w:val="WW8Num32z6"/>
    <w:rsid w:val="00080B8F"/>
  </w:style>
  <w:style w:type="character" w:customStyle="1" w:styleId="WW8Num32z7">
    <w:name w:val="WW8Num32z7"/>
    <w:rsid w:val="00080B8F"/>
  </w:style>
  <w:style w:type="character" w:customStyle="1" w:styleId="WW8Num32z8">
    <w:name w:val="WW8Num32z8"/>
    <w:rsid w:val="00080B8F"/>
  </w:style>
  <w:style w:type="character" w:customStyle="1" w:styleId="WW8Num33z0">
    <w:name w:val="WW8Num33z0"/>
    <w:rsid w:val="00080B8F"/>
    <w:rPr>
      <w:rFonts w:hint="default"/>
    </w:rPr>
  </w:style>
  <w:style w:type="character" w:customStyle="1" w:styleId="WW8Num33z1">
    <w:name w:val="WW8Num33z1"/>
    <w:rsid w:val="00080B8F"/>
  </w:style>
  <w:style w:type="character" w:customStyle="1" w:styleId="WW8Num33z2">
    <w:name w:val="WW8Num33z2"/>
    <w:rsid w:val="00080B8F"/>
  </w:style>
  <w:style w:type="character" w:customStyle="1" w:styleId="WW8Num33z3">
    <w:name w:val="WW8Num33z3"/>
    <w:rsid w:val="00080B8F"/>
  </w:style>
  <w:style w:type="character" w:customStyle="1" w:styleId="WW8Num33z4">
    <w:name w:val="WW8Num33z4"/>
    <w:rsid w:val="00080B8F"/>
  </w:style>
  <w:style w:type="character" w:customStyle="1" w:styleId="WW8Num33z5">
    <w:name w:val="WW8Num33z5"/>
    <w:rsid w:val="00080B8F"/>
  </w:style>
  <w:style w:type="character" w:customStyle="1" w:styleId="WW8Num33z6">
    <w:name w:val="WW8Num33z6"/>
    <w:rsid w:val="00080B8F"/>
  </w:style>
  <w:style w:type="character" w:customStyle="1" w:styleId="WW8Num33z7">
    <w:name w:val="WW8Num33z7"/>
    <w:rsid w:val="00080B8F"/>
  </w:style>
  <w:style w:type="character" w:customStyle="1" w:styleId="WW8Num33z8">
    <w:name w:val="WW8Num33z8"/>
    <w:rsid w:val="00080B8F"/>
  </w:style>
  <w:style w:type="character" w:customStyle="1" w:styleId="WW8Num34z0">
    <w:name w:val="WW8Num34z0"/>
    <w:rsid w:val="00080B8F"/>
    <w:rPr>
      <w:rFonts w:ascii="Arial" w:hAnsi="Arial" w:cs="Arial" w:hint="default"/>
    </w:rPr>
  </w:style>
  <w:style w:type="character" w:customStyle="1" w:styleId="WW8Num34z1">
    <w:name w:val="WW8Num34z1"/>
    <w:rsid w:val="00080B8F"/>
    <w:rPr>
      <w:rFonts w:ascii="Courier New" w:hAnsi="Courier New" w:cs="Courier New" w:hint="default"/>
    </w:rPr>
  </w:style>
  <w:style w:type="character" w:customStyle="1" w:styleId="WW8Num34z2">
    <w:name w:val="WW8Num34z2"/>
    <w:rsid w:val="00080B8F"/>
    <w:rPr>
      <w:rFonts w:ascii="Wingdings" w:hAnsi="Wingdings" w:cs="Wingdings" w:hint="default"/>
    </w:rPr>
  </w:style>
  <w:style w:type="character" w:customStyle="1" w:styleId="WW8Num34z3">
    <w:name w:val="WW8Num34z3"/>
    <w:rsid w:val="00080B8F"/>
    <w:rPr>
      <w:rFonts w:ascii="Symbol" w:hAnsi="Symbol" w:cs="Symbol" w:hint="default"/>
    </w:rPr>
  </w:style>
  <w:style w:type="character" w:customStyle="1" w:styleId="WW8Num35z0">
    <w:name w:val="WW8Num35z0"/>
    <w:rsid w:val="00080B8F"/>
    <w:rPr>
      <w:rFonts w:ascii="Arial" w:hAnsi="Arial" w:cs="Arial" w:hint="default"/>
    </w:rPr>
  </w:style>
  <w:style w:type="character" w:customStyle="1" w:styleId="WW8Num35z1">
    <w:name w:val="WW8Num35z1"/>
    <w:rsid w:val="00080B8F"/>
    <w:rPr>
      <w:rFonts w:ascii="Courier New" w:hAnsi="Courier New" w:cs="Courier New" w:hint="default"/>
    </w:rPr>
  </w:style>
  <w:style w:type="character" w:customStyle="1" w:styleId="WW8Num35z2">
    <w:name w:val="WW8Num35z2"/>
    <w:rsid w:val="00080B8F"/>
    <w:rPr>
      <w:rFonts w:ascii="Wingdings" w:hAnsi="Wingdings" w:cs="Wingdings" w:hint="default"/>
    </w:rPr>
  </w:style>
  <w:style w:type="character" w:customStyle="1" w:styleId="WW8Num35z3">
    <w:name w:val="WW8Num35z3"/>
    <w:rsid w:val="00080B8F"/>
    <w:rPr>
      <w:rFonts w:ascii="Symbol" w:hAnsi="Symbol" w:cs="Symbol" w:hint="default"/>
    </w:rPr>
  </w:style>
  <w:style w:type="character" w:customStyle="1" w:styleId="WW8Num36z0">
    <w:name w:val="WW8Num36z0"/>
    <w:rsid w:val="00080B8F"/>
    <w:rPr>
      <w:rFonts w:ascii="Symbol" w:hAnsi="Symbol" w:cs="Symbol" w:hint="default"/>
    </w:rPr>
  </w:style>
  <w:style w:type="character" w:customStyle="1" w:styleId="WW8Num36z1">
    <w:name w:val="WW8Num36z1"/>
    <w:rsid w:val="00080B8F"/>
    <w:rPr>
      <w:rFonts w:ascii="Courier New" w:hAnsi="Courier New" w:cs="Courier New" w:hint="default"/>
    </w:rPr>
  </w:style>
  <w:style w:type="character" w:customStyle="1" w:styleId="WW8Num36z2">
    <w:name w:val="WW8Num36z2"/>
    <w:rsid w:val="00080B8F"/>
    <w:rPr>
      <w:rFonts w:ascii="Wingdings" w:hAnsi="Wingdings" w:cs="Wingdings" w:hint="default"/>
    </w:rPr>
  </w:style>
  <w:style w:type="character" w:customStyle="1" w:styleId="WW8Num37z0">
    <w:name w:val="WW8Num37z0"/>
    <w:rsid w:val="00080B8F"/>
    <w:rPr>
      <w:rFonts w:ascii="Arial" w:hAnsi="Arial" w:cs="Arial" w:hint="default"/>
    </w:rPr>
  </w:style>
  <w:style w:type="character" w:customStyle="1" w:styleId="WW8Num37z1">
    <w:name w:val="WW8Num37z1"/>
    <w:rsid w:val="00080B8F"/>
    <w:rPr>
      <w:rFonts w:ascii="Courier New" w:hAnsi="Courier New" w:cs="Courier New" w:hint="default"/>
    </w:rPr>
  </w:style>
  <w:style w:type="character" w:customStyle="1" w:styleId="WW8Num37z2">
    <w:name w:val="WW8Num37z2"/>
    <w:rsid w:val="00080B8F"/>
    <w:rPr>
      <w:rFonts w:ascii="Wingdings" w:hAnsi="Wingdings" w:cs="Wingdings" w:hint="default"/>
    </w:rPr>
  </w:style>
  <w:style w:type="character" w:customStyle="1" w:styleId="WW8Num37z3">
    <w:name w:val="WW8Num37z3"/>
    <w:rsid w:val="00080B8F"/>
    <w:rPr>
      <w:rFonts w:ascii="Symbol" w:hAnsi="Symbol" w:cs="Symbol" w:hint="default"/>
    </w:rPr>
  </w:style>
  <w:style w:type="character" w:customStyle="1" w:styleId="WW8Num38z0">
    <w:name w:val="WW8Num38z0"/>
    <w:rsid w:val="00080B8F"/>
    <w:rPr>
      <w:rFonts w:ascii="Symbol" w:hAnsi="Symbol" w:cs="Symbol" w:hint="default"/>
    </w:rPr>
  </w:style>
  <w:style w:type="character" w:customStyle="1" w:styleId="WW8Num39z0">
    <w:name w:val="WW8Num39z0"/>
    <w:rsid w:val="00080B8F"/>
    <w:rPr>
      <w:rFonts w:ascii="Arial" w:hAnsi="Arial" w:cs="Arial" w:hint="default"/>
    </w:rPr>
  </w:style>
  <w:style w:type="character" w:customStyle="1" w:styleId="WW8Num39z1">
    <w:name w:val="WW8Num39z1"/>
    <w:rsid w:val="00080B8F"/>
    <w:rPr>
      <w:rFonts w:ascii="Courier New" w:hAnsi="Courier New" w:cs="Courier New" w:hint="default"/>
    </w:rPr>
  </w:style>
  <w:style w:type="character" w:customStyle="1" w:styleId="WW8Num39z2">
    <w:name w:val="WW8Num39z2"/>
    <w:rsid w:val="00080B8F"/>
    <w:rPr>
      <w:rFonts w:ascii="Wingdings" w:hAnsi="Wingdings" w:cs="Wingdings" w:hint="default"/>
    </w:rPr>
  </w:style>
  <w:style w:type="character" w:customStyle="1" w:styleId="WW8Num39z3">
    <w:name w:val="WW8Num39z3"/>
    <w:rsid w:val="00080B8F"/>
    <w:rPr>
      <w:rFonts w:ascii="Symbol" w:hAnsi="Symbol" w:cs="Symbol" w:hint="default"/>
    </w:rPr>
  </w:style>
  <w:style w:type="character" w:customStyle="1" w:styleId="WW8Num40z0">
    <w:name w:val="WW8Num40z0"/>
    <w:rsid w:val="00080B8F"/>
    <w:rPr>
      <w:rFonts w:hint="default"/>
    </w:rPr>
  </w:style>
  <w:style w:type="character" w:customStyle="1" w:styleId="WW8Num40z1">
    <w:name w:val="WW8Num40z1"/>
    <w:rsid w:val="00080B8F"/>
  </w:style>
  <w:style w:type="character" w:customStyle="1" w:styleId="WW8Num40z2">
    <w:name w:val="WW8Num40z2"/>
    <w:rsid w:val="00080B8F"/>
  </w:style>
  <w:style w:type="character" w:customStyle="1" w:styleId="WW8Num40z3">
    <w:name w:val="WW8Num40z3"/>
    <w:rsid w:val="00080B8F"/>
  </w:style>
  <w:style w:type="character" w:customStyle="1" w:styleId="WW8Num40z4">
    <w:name w:val="WW8Num40z4"/>
    <w:rsid w:val="00080B8F"/>
  </w:style>
  <w:style w:type="character" w:customStyle="1" w:styleId="WW8Num40z5">
    <w:name w:val="WW8Num40z5"/>
    <w:rsid w:val="00080B8F"/>
  </w:style>
  <w:style w:type="character" w:customStyle="1" w:styleId="WW8Num40z6">
    <w:name w:val="WW8Num40z6"/>
    <w:rsid w:val="00080B8F"/>
  </w:style>
  <w:style w:type="character" w:customStyle="1" w:styleId="WW8Num40z7">
    <w:name w:val="WW8Num40z7"/>
    <w:rsid w:val="00080B8F"/>
  </w:style>
  <w:style w:type="character" w:customStyle="1" w:styleId="WW8Num40z8">
    <w:name w:val="WW8Num40z8"/>
    <w:rsid w:val="00080B8F"/>
  </w:style>
  <w:style w:type="character" w:customStyle="1" w:styleId="WW8Num41z0">
    <w:name w:val="WW8Num41z0"/>
    <w:rsid w:val="00080B8F"/>
    <w:rPr>
      <w:rFonts w:ascii="Symbol" w:hAnsi="Symbol" w:cs="Symbol" w:hint="default"/>
      <w:sz w:val="20"/>
      <w:szCs w:val="20"/>
    </w:rPr>
  </w:style>
  <w:style w:type="character" w:customStyle="1" w:styleId="WW8Num41z1">
    <w:name w:val="WW8Num41z1"/>
    <w:rsid w:val="00080B8F"/>
    <w:rPr>
      <w:rFonts w:ascii="Courier New" w:hAnsi="Courier New" w:cs="Courier New" w:hint="default"/>
    </w:rPr>
  </w:style>
  <w:style w:type="character" w:customStyle="1" w:styleId="WW8Num41z2">
    <w:name w:val="WW8Num41z2"/>
    <w:rsid w:val="00080B8F"/>
    <w:rPr>
      <w:rFonts w:ascii="Wingdings" w:hAnsi="Wingdings" w:cs="Wingdings" w:hint="default"/>
    </w:rPr>
  </w:style>
  <w:style w:type="character" w:customStyle="1" w:styleId="WW8Num42z0">
    <w:name w:val="WW8Num42z0"/>
    <w:rsid w:val="00080B8F"/>
    <w:rPr>
      <w:rFonts w:ascii="Arial" w:hAnsi="Arial" w:cs="Arial" w:hint="default"/>
    </w:rPr>
  </w:style>
  <w:style w:type="character" w:customStyle="1" w:styleId="WW8Num42z1">
    <w:name w:val="WW8Num42z1"/>
    <w:rsid w:val="00080B8F"/>
    <w:rPr>
      <w:rFonts w:ascii="Courier New" w:hAnsi="Courier New" w:cs="Courier New" w:hint="default"/>
    </w:rPr>
  </w:style>
  <w:style w:type="character" w:customStyle="1" w:styleId="WW8Num42z2">
    <w:name w:val="WW8Num42z2"/>
    <w:rsid w:val="00080B8F"/>
    <w:rPr>
      <w:rFonts w:ascii="Wingdings" w:hAnsi="Wingdings" w:cs="Wingdings" w:hint="default"/>
    </w:rPr>
  </w:style>
  <w:style w:type="character" w:customStyle="1" w:styleId="WW8Num42z3">
    <w:name w:val="WW8Num42z3"/>
    <w:rsid w:val="00080B8F"/>
    <w:rPr>
      <w:rFonts w:ascii="Symbol" w:hAnsi="Symbol" w:cs="Symbol" w:hint="default"/>
    </w:rPr>
  </w:style>
  <w:style w:type="character" w:customStyle="1" w:styleId="WW8Num43z0">
    <w:name w:val="WW8Num43z0"/>
    <w:rsid w:val="00080B8F"/>
    <w:rPr>
      <w:rFonts w:ascii="Symbol" w:hAnsi="Symbol" w:cs="Symbol" w:hint="default"/>
      <w:szCs w:val="18"/>
    </w:rPr>
  </w:style>
  <w:style w:type="character" w:customStyle="1" w:styleId="WW8Num43z1">
    <w:name w:val="WW8Num43z1"/>
    <w:rsid w:val="00080B8F"/>
    <w:rPr>
      <w:rFonts w:ascii="Courier New" w:hAnsi="Courier New" w:cs="Courier New" w:hint="default"/>
    </w:rPr>
  </w:style>
  <w:style w:type="character" w:customStyle="1" w:styleId="WW8Num43z2">
    <w:name w:val="WW8Num43z2"/>
    <w:rsid w:val="00080B8F"/>
    <w:rPr>
      <w:rFonts w:ascii="Wingdings" w:hAnsi="Wingdings" w:cs="Wingdings" w:hint="default"/>
    </w:rPr>
  </w:style>
  <w:style w:type="character" w:customStyle="1" w:styleId="WW8Num44z0">
    <w:name w:val="WW8Num44z0"/>
    <w:rsid w:val="00080B8F"/>
    <w:rPr>
      <w:rFonts w:ascii="Arial" w:hAnsi="Arial" w:cs="Arial" w:hint="default"/>
    </w:rPr>
  </w:style>
  <w:style w:type="character" w:customStyle="1" w:styleId="WW8Num44z1">
    <w:name w:val="WW8Num44z1"/>
    <w:rsid w:val="00080B8F"/>
    <w:rPr>
      <w:rFonts w:ascii="Courier New" w:hAnsi="Courier New" w:cs="Courier New" w:hint="default"/>
    </w:rPr>
  </w:style>
  <w:style w:type="character" w:customStyle="1" w:styleId="WW8Num44z2">
    <w:name w:val="WW8Num44z2"/>
    <w:rsid w:val="00080B8F"/>
    <w:rPr>
      <w:rFonts w:ascii="Wingdings" w:hAnsi="Wingdings" w:cs="Wingdings" w:hint="default"/>
    </w:rPr>
  </w:style>
  <w:style w:type="character" w:customStyle="1" w:styleId="WW8Num44z3">
    <w:name w:val="WW8Num44z3"/>
    <w:rsid w:val="00080B8F"/>
    <w:rPr>
      <w:rFonts w:ascii="Symbol" w:hAnsi="Symbol" w:cs="Symbol" w:hint="default"/>
    </w:rPr>
  </w:style>
  <w:style w:type="character" w:customStyle="1" w:styleId="WW8Num45z0">
    <w:name w:val="WW8Num45z0"/>
    <w:rsid w:val="00080B8F"/>
  </w:style>
  <w:style w:type="character" w:customStyle="1" w:styleId="WW8Num45z1">
    <w:name w:val="WW8Num45z1"/>
    <w:rsid w:val="00080B8F"/>
    <w:rPr>
      <w:rFonts w:hint="default"/>
    </w:rPr>
  </w:style>
  <w:style w:type="character" w:customStyle="1" w:styleId="WW8Num45z2">
    <w:name w:val="WW8Num45z2"/>
    <w:rsid w:val="00080B8F"/>
  </w:style>
  <w:style w:type="character" w:customStyle="1" w:styleId="WW8Num45z3">
    <w:name w:val="WW8Num45z3"/>
    <w:rsid w:val="00080B8F"/>
  </w:style>
  <w:style w:type="character" w:customStyle="1" w:styleId="WW8Num45z4">
    <w:name w:val="WW8Num45z4"/>
    <w:rsid w:val="00080B8F"/>
  </w:style>
  <w:style w:type="character" w:customStyle="1" w:styleId="WW8Num45z5">
    <w:name w:val="WW8Num45z5"/>
    <w:rsid w:val="00080B8F"/>
  </w:style>
  <w:style w:type="character" w:customStyle="1" w:styleId="WW8Num45z6">
    <w:name w:val="WW8Num45z6"/>
    <w:rsid w:val="00080B8F"/>
  </w:style>
  <w:style w:type="character" w:customStyle="1" w:styleId="WW8Num45z7">
    <w:name w:val="WW8Num45z7"/>
    <w:rsid w:val="00080B8F"/>
  </w:style>
  <w:style w:type="character" w:customStyle="1" w:styleId="WW8Num45z8">
    <w:name w:val="WW8Num45z8"/>
    <w:rsid w:val="00080B8F"/>
  </w:style>
  <w:style w:type="character" w:customStyle="1" w:styleId="WW8Num46z0">
    <w:name w:val="WW8Num46z0"/>
    <w:rsid w:val="00080B8F"/>
    <w:rPr>
      <w:rFonts w:ascii="Symbol" w:hAnsi="Symbol" w:cs="Symbol" w:hint="default"/>
    </w:rPr>
  </w:style>
  <w:style w:type="character" w:customStyle="1" w:styleId="WW8Num46z1">
    <w:name w:val="WW8Num46z1"/>
    <w:rsid w:val="00080B8F"/>
    <w:rPr>
      <w:rFonts w:ascii="Courier New" w:hAnsi="Courier New" w:cs="Courier New" w:hint="default"/>
    </w:rPr>
  </w:style>
  <w:style w:type="character" w:customStyle="1" w:styleId="WW8Num46z2">
    <w:name w:val="WW8Num46z2"/>
    <w:rsid w:val="00080B8F"/>
    <w:rPr>
      <w:rFonts w:ascii="Wingdings" w:hAnsi="Wingdings" w:cs="Wingdings" w:hint="default"/>
    </w:rPr>
  </w:style>
  <w:style w:type="character" w:customStyle="1" w:styleId="WW8Num47z0">
    <w:name w:val="WW8Num47z0"/>
    <w:rsid w:val="00080B8F"/>
    <w:rPr>
      <w:rFonts w:ascii="Symbol" w:hAnsi="Symbol" w:cs="Symbol" w:hint="default"/>
    </w:rPr>
  </w:style>
  <w:style w:type="character" w:customStyle="1" w:styleId="WW8Num47z1">
    <w:name w:val="WW8Num47z1"/>
    <w:rsid w:val="00080B8F"/>
    <w:rPr>
      <w:rFonts w:ascii="Courier New" w:hAnsi="Courier New" w:cs="Courier New" w:hint="default"/>
    </w:rPr>
  </w:style>
  <w:style w:type="character" w:customStyle="1" w:styleId="WW8Num47z2">
    <w:name w:val="WW8Num47z2"/>
    <w:rsid w:val="00080B8F"/>
    <w:rPr>
      <w:rFonts w:ascii="Wingdings" w:hAnsi="Wingdings" w:cs="Wingdings" w:hint="default"/>
    </w:rPr>
  </w:style>
  <w:style w:type="character" w:customStyle="1" w:styleId="WW8Num48z0">
    <w:name w:val="WW8Num48z0"/>
    <w:rsid w:val="00080B8F"/>
    <w:rPr>
      <w:rFonts w:ascii="Symbol" w:hAnsi="Symbol" w:cs="Symbol" w:hint="default"/>
    </w:rPr>
  </w:style>
  <w:style w:type="character" w:customStyle="1" w:styleId="WW8Num48z1">
    <w:name w:val="WW8Num48z1"/>
    <w:rsid w:val="00080B8F"/>
    <w:rPr>
      <w:rFonts w:ascii="Courier New" w:hAnsi="Courier New" w:cs="Courier New" w:hint="default"/>
    </w:rPr>
  </w:style>
  <w:style w:type="character" w:customStyle="1" w:styleId="WW8Num48z2">
    <w:name w:val="WW8Num48z2"/>
    <w:rsid w:val="00080B8F"/>
    <w:rPr>
      <w:rFonts w:ascii="Wingdings" w:hAnsi="Wingdings" w:cs="Wingdings" w:hint="default"/>
    </w:rPr>
  </w:style>
  <w:style w:type="character" w:customStyle="1" w:styleId="WW8Num49z0">
    <w:name w:val="WW8Num49z0"/>
    <w:rsid w:val="00080B8F"/>
  </w:style>
  <w:style w:type="character" w:customStyle="1" w:styleId="WW8Num49z1">
    <w:name w:val="WW8Num49z1"/>
    <w:rsid w:val="00080B8F"/>
  </w:style>
  <w:style w:type="character" w:customStyle="1" w:styleId="WW8Num49z2">
    <w:name w:val="WW8Num49z2"/>
    <w:rsid w:val="00080B8F"/>
  </w:style>
  <w:style w:type="character" w:customStyle="1" w:styleId="WW8Num49z3">
    <w:name w:val="WW8Num49z3"/>
    <w:rsid w:val="00080B8F"/>
  </w:style>
  <w:style w:type="character" w:customStyle="1" w:styleId="WW8Num49z4">
    <w:name w:val="WW8Num49z4"/>
    <w:rsid w:val="00080B8F"/>
  </w:style>
  <w:style w:type="character" w:customStyle="1" w:styleId="WW8Num49z5">
    <w:name w:val="WW8Num49z5"/>
    <w:rsid w:val="00080B8F"/>
  </w:style>
  <w:style w:type="character" w:customStyle="1" w:styleId="WW8Num49z6">
    <w:name w:val="WW8Num49z6"/>
    <w:rsid w:val="00080B8F"/>
  </w:style>
  <w:style w:type="character" w:customStyle="1" w:styleId="WW8Num49z7">
    <w:name w:val="WW8Num49z7"/>
    <w:rsid w:val="00080B8F"/>
  </w:style>
  <w:style w:type="character" w:customStyle="1" w:styleId="WW8Num49z8">
    <w:name w:val="WW8Num49z8"/>
    <w:rsid w:val="00080B8F"/>
  </w:style>
  <w:style w:type="character" w:customStyle="1" w:styleId="WW8Num50z0">
    <w:name w:val="WW8Num50z0"/>
    <w:rsid w:val="00080B8F"/>
    <w:rPr>
      <w:rFonts w:ascii="Arial" w:hAnsi="Arial" w:cs="Arial" w:hint="default"/>
    </w:rPr>
  </w:style>
  <w:style w:type="character" w:customStyle="1" w:styleId="WW8Num50z1">
    <w:name w:val="WW8Num50z1"/>
    <w:rsid w:val="00080B8F"/>
    <w:rPr>
      <w:rFonts w:ascii="Courier New" w:hAnsi="Courier New" w:cs="Courier New" w:hint="default"/>
    </w:rPr>
  </w:style>
  <w:style w:type="character" w:customStyle="1" w:styleId="WW8Num50z2">
    <w:name w:val="WW8Num50z2"/>
    <w:rsid w:val="00080B8F"/>
    <w:rPr>
      <w:rFonts w:ascii="Wingdings" w:hAnsi="Wingdings" w:cs="Wingdings" w:hint="default"/>
    </w:rPr>
  </w:style>
  <w:style w:type="character" w:customStyle="1" w:styleId="WW8Num50z3">
    <w:name w:val="WW8Num50z3"/>
    <w:rsid w:val="00080B8F"/>
    <w:rPr>
      <w:rFonts w:ascii="Symbol" w:hAnsi="Symbol" w:cs="Symbol" w:hint="default"/>
    </w:rPr>
  </w:style>
  <w:style w:type="character" w:customStyle="1" w:styleId="WW8Num51z0">
    <w:name w:val="WW8Num51z0"/>
    <w:rsid w:val="00080B8F"/>
    <w:rPr>
      <w:rFonts w:ascii="Symbol" w:hAnsi="Symbol" w:cs="Symbol" w:hint="default"/>
    </w:rPr>
  </w:style>
  <w:style w:type="character" w:customStyle="1" w:styleId="WW8Num51z1">
    <w:name w:val="WW8Num51z1"/>
    <w:rsid w:val="00080B8F"/>
    <w:rPr>
      <w:rFonts w:ascii="Courier New" w:hAnsi="Courier New" w:cs="Courier New" w:hint="default"/>
    </w:rPr>
  </w:style>
  <w:style w:type="character" w:customStyle="1" w:styleId="WW8Num51z2">
    <w:name w:val="WW8Num51z2"/>
    <w:rsid w:val="00080B8F"/>
    <w:rPr>
      <w:rFonts w:ascii="Wingdings" w:hAnsi="Wingdings" w:cs="Wingdings" w:hint="default"/>
    </w:rPr>
  </w:style>
  <w:style w:type="character" w:customStyle="1" w:styleId="WW8Num52z0">
    <w:name w:val="WW8Num52z0"/>
    <w:rsid w:val="00080B8F"/>
    <w:rPr>
      <w:rFonts w:hint="default"/>
    </w:rPr>
  </w:style>
  <w:style w:type="character" w:customStyle="1" w:styleId="WW8Num53z0">
    <w:name w:val="WW8Num53z0"/>
    <w:rsid w:val="00080B8F"/>
    <w:rPr>
      <w:rFonts w:ascii="Arial" w:hAnsi="Arial" w:cs="Arial" w:hint="default"/>
    </w:rPr>
  </w:style>
  <w:style w:type="character" w:customStyle="1" w:styleId="WW8Num53z1">
    <w:name w:val="WW8Num53z1"/>
    <w:rsid w:val="00080B8F"/>
    <w:rPr>
      <w:rFonts w:ascii="Courier New" w:hAnsi="Courier New" w:cs="Courier New" w:hint="default"/>
    </w:rPr>
  </w:style>
  <w:style w:type="character" w:customStyle="1" w:styleId="WW8Num53z2">
    <w:name w:val="WW8Num53z2"/>
    <w:rsid w:val="00080B8F"/>
    <w:rPr>
      <w:rFonts w:ascii="Wingdings" w:hAnsi="Wingdings" w:cs="Wingdings" w:hint="default"/>
    </w:rPr>
  </w:style>
  <w:style w:type="character" w:customStyle="1" w:styleId="WW8Num53z3">
    <w:name w:val="WW8Num53z3"/>
    <w:rsid w:val="00080B8F"/>
    <w:rPr>
      <w:rFonts w:ascii="Symbol" w:hAnsi="Symbol" w:cs="Symbol" w:hint="default"/>
    </w:rPr>
  </w:style>
  <w:style w:type="character" w:customStyle="1" w:styleId="WW8Num54z0">
    <w:name w:val="WW8Num54z0"/>
    <w:rsid w:val="00080B8F"/>
    <w:rPr>
      <w:rFonts w:ascii="Symbol" w:hAnsi="Symbol" w:cs="Symbol" w:hint="default"/>
      <w:szCs w:val="22"/>
    </w:rPr>
  </w:style>
  <w:style w:type="character" w:customStyle="1" w:styleId="WW8Num54z1">
    <w:name w:val="WW8Num54z1"/>
    <w:rsid w:val="00080B8F"/>
    <w:rPr>
      <w:rFonts w:ascii="Courier New" w:hAnsi="Courier New" w:cs="Courier New" w:hint="default"/>
    </w:rPr>
  </w:style>
  <w:style w:type="character" w:customStyle="1" w:styleId="WW8Num54z2">
    <w:name w:val="WW8Num54z2"/>
    <w:rsid w:val="00080B8F"/>
    <w:rPr>
      <w:rFonts w:ascii="Wingdings" w:hAnsi="Wingdings" w:cs="Wingdings" w:hint="default"/>
    </w:rPr>
  </w:style>
  <w:style w:type="character" w:customStyle="1" w:styleId="WW8Num55z0">
    <w:name w:val="WW8Num55z0"/>
    <w:rsid w:val="00080B8F"/>
  </w:style>
  <w:style w:type="character" w:customStyle="1" w:styleId="WW8Num55z1">
    <w:name w:val="WW8Num55z1"/>
    <w:rsid w:val="00080B8F"/>
  </w:style>
  <w:style w:type="character" w:customStyle="1" w:styleId="WW8Num55z2">
    <w:name w:val="WW8Num55z2"/>
    <w:rsid w:val="00080B8F"/>
  </w:style>
  <w:style w:type="character" w:customStyle="1" w:styleId="WW8Num55z3">
    <w:name w:val="WW8Num55z3"/>
    <w:rsid w:val="00080B8F"/>
  </w:style>
  <w:style w:type="character" w:customStyle="1" w:styleId="WW8Num55z4">
    <w:name w:val="WW8Num55z4"/>
    <w:rsid w:val="00080B8F"/>
  </w:style>
  <w:style w:type="character" w:customStyle="1" w:styleId="WW8Num55z5">
    <w:name w:val="WW8Num55z5"/>
    <w:rsid w:val="00080B8F"/>
  </w:style>
  <w:style w:type="character" w:customStyle="1" w:styleId="WW8Num55z6">
    <w:name w:val="WW8Num55z6"/>
    <w:rsid w:val="00080B8F"/>
  </w:style>
  <w:style w:type="character" w:customStyle="1" w:styleId="WW8Num55z7">
    <w:name w:val="WW8Num55z7"/>
    <w:rsid w:val="00080B8F"/>
  </w:style>
  <w:style w:type="character" w:customStyle="1" w:styleId="WW8Num55z8">
    <w:name w:val="WW8Num55z8"/>
    <w:rsid w:val="00080B8F"/>
  </w:style>
  <w:style w:type="character" w:customStyle="1" w:styleId="WW8Num56z0">
    <w:name w:val="WW8Num56z0"/>
    <w:rsid w:val="00080B8F"/>
    <w:rPr>
      <w:rFonts w:ascii="Symbol" w:hAnsi="Symbol" w:cs="Symbol" w:hint="default"/>
    </w:rPr>
  </w:style>
  <w:style w:type="character" w:customStyle="1" w:styleId="WW8Num56z1">
    <w:name w:val="WW8Num56z1"/>
    <w:rsid w:val="00080B8F"/>
    <w:rPr>
      <w:rFonts w:ascii="Courier New" w:hAnsi="Courier New" w:cs="Courier New" w:hint="default"/>
    </w:rPr>
  </w:style>
  <w:style w:type="character" w:customStyle="1" w:styleId="WW8Num56z2">
    <w:name w:val="WW8Num56z2"/>
    <w:rsid w:val="00080B8F"/>
    <w:rPr>
      <w:rFonts w:ascii="Wingdings" w:hAnsi="Wingdings" w:cs="Wingdings" w:hint="default"/>
    </w:rPr>
  </w:style>
  <w:style w:type="character" w:customStyle="1" w:styleId="WW8Num57z0">
    <w:name w:val="WW8Num57z0"/>
    <w:rsid w:val="00080B8F"/>
    <w:rPr>
      <w:rFonts w:ascii="Arial" w:hAnsi="Arial" w:cs="Arial" w:hint="default"/>
    </w:rPr>
  </w:style>
  <w:style w:type="character" w:customStyle="1" w:styleId="WW8Num57z1">
    <w:name w:val="WW8Num57z1"/>
    <w:rsid w:val="00080B8F"/>
    <w:rPr>
      <w:rFonts w:ascii="Courier New" w:hAnsi="Courier New" w:cs="Courier New" w:hint="default"/>
    </w:rPr>
  </w:style>
  <w:style w:type="character" w:customStyle="1" w:styleId="WW8Num57z2">
    <w:name w:val="WW8Num57z2"/>
    <w:rsid w:val="00080B8F"/>
    <w:rPr>
      <w:rFonts w:ascii="Wingdings" w:hAnsi="Wingdings" w:cs="Wingdings" w:hint="default"/>
    </w:rPr>
  </w:style>
  <w:style w:type="character" w:customStyle="1" w:styleId="WW8Num57z3">
    <w:name w:val="WW8Num57z3"/>
    <w:rsid w:val="00080B8F"/>
    <w:rPr>
      <w:rFonts w:ascii="Symbol" w:hAnsi="Symbol" w:cs="Symbol" w:hint="default"/>
    </w:rPr>
  </w:style>
  <w:style w:type="character" w:customStyle="1" w:styleId="WW8Num58z0">
    <w:name w:val="WW8Num58z0"/>
    <w:rsid w:val="00080B8F"/>
    <w:rPr>
      <w:rFonts w:ascii="Symbol" w:hAnsi="Symbol" w:cs="Symbol" w:hint="default"/>
    </w:rPr>
  </w:style>
  <w:style w:type="character" w:customStyle="1" w:styleId="WW8Num58z1">
    <w:name w:val="WW8Num58z1"/>
    <w:rsid w:val="00080B8F"/>
    <w:rPr>
      <w:rFonts w:ascii="Courier New" w:hAnsi="Courier New" w:cs="Courier New" w:hint="default"/>
    </w:rPr>
  </w:style>
  <w:style w:type="character" w:customStyle="1" w:styleId="WW8Num58z2">
    <w:name w:val="WW8Num58z2"/>
    <w:rsid w:val="00080B8F"/>
    <w:rPr>
      <w:rFonts w:ascii="Wingdings" w:hAnsi="Wingdings" w:cs="Wingdings" w:hint="default"/>
    </w:rPr>
  </w:style>
  <w:style w:type="character" w:customStyle="1" w:styleId="WW8NumSt31z1">
    <w:name w:val="WW8NumSt31z1"/>
    <w:rsid w:val="00080B8F"/>
  </w:style>
  <w:style w:type="character" w:customStyle="1" w:styleId="WW8NumSt31z2">
    <w:name w:val="WW8NumSt31z2"/>
    <w:rsid w:val="00080B8F"/>
  </w:style>
  <w:style w:type="character" w:customStyle="1" w:styleId="WW8NumSt31z3">
    <w:name w:val="WW8NumSt31z3"/>
    <w:rsid w:val="00080B8F"/>
  </w:style>
  <w:style w:type="character" w:customStyle="1" w:styleId="WW8NumSt31z4">
    <w:name w:val="WW8NumSt31z4"/>
    <w:rsid w:val="00080B8F"/>
  </w:style>
  <w:style w:type="character" w:customStyle="1" w:styleId="WW8NumSt31z5">
    <w:name w:val="WW8NumSt31z5"/>
    <w:rsid w:val="00080B8F"/>
  </w:style>
  <w:style w:type="character" w:customStyle="1" w:styleId="WW8NumSt31z6">
    <w:name w:val="WW8NumSt31z6"/>
    <w:rsid w:val="00080B8F"/>
  </w:style>
  <w:style w:type="character" w:customStyle="1" w:styleId="WW8NumSt31z7">
    <w:name w:val="WW8NumSt31z7"/>
    <w:rsid w:val="00080B8F"/>
  </w:style>
  <w:style w:type="character" w:customStyle="1" w:styleId="WW8NumSt31z8">
    <w:name w:val="WW8NumSt31z8"/>
    <w:rsid w:val="00080B8F"/>
  </w:style>
  <w:style w:type="character" w:customStyle="1" w:styleId="Tytu1ZnakZnak">
    <w:name w:val="Tytuł1 Znak Znak"/>
    <w:rsid w:val="00080B8F"/>
    <w:rPr>
      <w:rFonts w:ascii="Arial" w:hAnsi="Arial" w:cs="Arial"/>
      <w:b/>
      <w:bCs/>
      <w:kern w:val="1"/>
      <w:szCs w:val="32"/>
    </w:rPr>
  </w:style>
  <w:style w:type="character" w:customStyle="1" w:styleId="ZnakZnak170">
    <w:name w:val="Znak Znak17"/>
    <w:rsid w:val="00080B8F"/>
    <w:rPr>
      <w:rFonts w:ascii="Calibri" w:eastAsia="Times New Roman" w:hAnsi="Calibri" w:cs="Times New Roman"/>
      <w:i/>
      <w:iCs/>
      <w:sz w:val="24"/>
      <w:szCs w:val="24"/>
    </w:rPr>
  </w:style>
  <w:style w:type="character" w:customStyle="1" w:styleId="ZnakZnak80">
    <w:name w:val="Znak Znak8"/>
    <w:rsid w:val="00080B8F"/>
    <w:rPr>
      <w:rFonts w:ascii="Consolas" w:eastAsia="SimSun" w:hAnsi="Consolas" w:cs="Times New Roman"/>
      <w:sz w:val="21"/>
      <w:szCs w:val="21"/>
    </w:rPr>
  </w:style>
  <w:style w:type="character" w:customStyle="1" w:styleId="ZnakZnak22">
    <w:name w:val="Znak Znak22"/>
    <w:rsid w:val="00080B8F"/>
    <w:rPr>
      <w:rFonts w:ascii="Arial" w:hAnsi="Arial" w:cs="Arial"/>
      <w:b/>
      <w:bCs/>
      <w:sz w:val="18"/>
      <w:szCs w:val="26"/>
    </w:rPr>
  </w:style>
  <w:style w:type="character" w:customStyle="1" w:styleId="ZnakZnak70">
    <w:name w:val="Znak Znak7"/>
    <w:rsid w:val="00080B8F"/>
    <w:rPr>
      <w:rFonts w:ascii="Arial" w:hAnsi="Arial" w:cs="Arial"/>
      <w:szCs w:val="24"/>
    </w:rPr>
  </w:style>
  <w:style w:type="character" w:customStyle="1" w:styleId="ZnakZnak60">
    <w:name w:val="Znak Znak6"/>
    <w:rsid w:val="00080B8F"/>
    <w:rPr>
      <w:rFonts w:ascii="Arial" w:hAnsi="Arial" w:cs="Arial"/>
      <w:sz w:val="16"/>
      <w:szCs w:val="16"/>
    </w:rPr>
  </w:style>
  <w:style w:type="character" w:customStyle="1" w:styleId="ZnakZnak21">
    <w:name w:val="Znak Znak21"/>
    <w:rsid w:val="00080B8F"/>
    <w:rPr>
      <w:rFonts w:ascii="Arial" w:hAnsi="Arial" w:cs="Arial"/>
      <w:b/>
      <w:bCs/>
      <w:i/>
      <w:sz w:val="18"/>
      <w:szCs w:val="28"/>
    </w:rPr>
  </w:style>
  <w:style w:type="character" w:customStyle="1" w:styleId="ZnakZnak120">
    <w:name w:val="Znak Znak12"/>
    <w:rsid w:val="00080B8F"/>
    <w:rPr>
      <w:rFonts w:ascii="Arial" w:hAnsi="Arial" w:cs="Arial"/>
    </w:rPr>
  </w:style>
  <w:style w:type="character" w:customStyle="1" w:styleId="ZnakZnak110">
    <w:name w:val="Znak Znak11"/>
    <w:rsid w:val="00080B8F"/>
    <w:rPr>
      <w:rFonts w:ascii="Arial" w:hAnsi="Arial" w:cs="Arial"/>
      <w:sz w:val="19"/>
      <w:szCs w:val="24"/>
    </w:rPr>
  </w:style>
  <w:style w:type="character" w:customStyle="1" w:styleId="ZnakZnak50">
    <w:name w:val="Znak Znak5"/>
    <w:rsid w:val="00080B8F"/>
    <w:rPr>
      <w:rFonts w:ascii="Arial" w:hAnsi="Arial" w:cs="Arial"/>
    </w:rPr>
  </w:style>
  <w:style w:type="character" w:customStyle="1" w:styleId="Znakiprzypiswkocowych">
    <w:name w:val="Znaki przypisów końcowych"/>
    <w:rsid w:val="00080B8F"/>
    <w:rPr>
      <w:vertAlign w:val="superscript"/>
    </w:rPr>
  </w:style>
  <w:style w:type="character" w:customStyle="1" w:styleId="ZnakZnak90">
    <w:name w:val="Znak Znak9"/>
    <w:rsid w:val="00080B8F"/>
    <w:rPr>
      <w:rFonts w:ascii="Arial" w:hAnsi="Arial" w:cs="Arial"/>
      <w:sz w:val="16"/>
      <w:szCs w:val="16"/>
    </w:rPr>
  </w:style>
  <w:style w:type="character" w:customStyle="1" w:styleId="ZnakZnak160">
    <w:name w:val="Znak Znak16"/>
    <w:rsid w:val="00080B8F"/>
    <w:rPr>
      <w:rFonts w:ascii="Arial" w:hAnsi="Arial" w:cs="Arial"/>
      <w:b/>
      <w:i/>
      <w:color w:val="0000FF"/>
    </w:rPr>
  </w:style>
  <w:style w:type="character" w:customStyle="1" w:styleId="ZnakZnak20">
    <w:name w:val="Znak Znak20"/>
    <w:rsid w:val="00080B8F"/>
    <w:rPr>
      <w:rFonts w:ascii="Arial" w:hAnsi="Arial" w:cs="Arial"/>
      <w:iCs/>
      <w:sz w:val="18"/>
      <w:szCs w:val="26"/>
    </w:rPr>
  </w:style>
  <w:style w:type="character" w:customStyle="1" w:styleId="ZnakZnak190">
    <w:name w:val="Znak Znak19"/>
    <w:rsid w:val="00080B8F"/>
    <w:rPr>
      <w:b/>
      <w:bCs/>
      <w:sz w:val="22"/>
      <w:szCs w:val="22"/>
    </w:rPr>
  </w:style>
  <w:style w:type="character" w:customStyle="1" w:styleId="ZnakZnak180">
    <w:name w:val="Znak Znak18"/>
    <w:rsid w:val="00080B8F"/>
    <w:rPr>
      <w:sz w:val="24"/>
      <w:szCs w:val="24"/>
    </w:rPr>
  </w:style>
  <w:style w:type="character" w:customStyle="1" w:styleId="ZnakZnak140">
    <w:name w:val="Znak Znak14"/>
    <w:rsid w:val="00080B8F"/>
    <w:rPr>
      <w:rFonts w:ascii="Arial" w:hAnsi="Arial" w:cs="Arial"/>
      <w:sz w:val="18"/>
      <w:szCs w:val="24"/>
    </w:rPr>
  </w:style>
  <w:style w:type="character" w:customStyle="1" w:styleId="ZnakZnak40">
    <w:name w:val="Znak Znak4"/>
    <w:rsid w:val="00080B8F"/>
    <w:rPr>
      <w:rFonts w:ascii="Courier New" w:hAnsi="Courier New" w:cs="Courier New"/>
    </w:rPr>
  </w:style>
  <w:style w:type="character" w:customStyle="1" w:styleId="ZnakZnak100">
    <w:name w:val="Znak Znak10"/>
    <w:rsid w:val="00080B8F"/>
    <w:rPr>
      <w:rFonts w:ascii="Arial" w:hAnsi="Arial" w:cs="Arial"/>
      <w:sz w:val="18"/>
      <w:szCs w:val="24"/>
    </w:rPr>
  </w:style>
  <w:style w:type="character" w:customStyle="1" w:styleId="ZnakZnak30">
    <w:name w:val="Znak Znak3"/>
    <w:basedOn w:val="Domylnaczcionkaakapitu1"/>
    <w:rsid w:val="00080B8F"/>
  </w:style>
  <w:style w:type="character" w:customStyle="1" w:styleId="ZnakZnak130">
    <w:name w:val="Znak Znak13"/>
    <w:rsid w:val="00080B8F"/>
    <w:rPr>
      <w:rFonts w:ascii="Tahoma" w:hAnsi="Tahoma" w:cs="Tahoma"/>
      <w:sz w:val="16"/>
      <w:szCs w:val="16"/>
    </w:rPr>
  </w:style>
  <w:style w:type="character" w:customStyle="1" w:styleId="ZnakZnak23">
    <w:name w:val="Znak Znak2"/>
    <w:basedOn w:val="Domylnaczcionkaakapitu1"/>
    <w:rsid w:val="00080B8F"/>
  </w:style>
  <w:style w:type="character" w:customStyle="1" w:styleId="Znakiprzypiswdolnych">
    <w:name w:val="Znaki przypisów dolnych"/>
    <w:rsid w:val="00080B8F"/>
    <w:rPr>
      <w:vertAlign w:val="superscript"/>
    </w:rPr>
  </w:style>
  <w:style w:type="character" w:customStyle="1" w:styleId="ZnakZnak150">
    <w:name w:val="Znak Znak15"/>
    <w:rsid w:val="00080B8F"/>
    <w:rPr>
      <w:rFonts w:ascii="Arial" w:hAnsi="Arial" w:cs="Arial"/>
      <w:b/>
      <w:bCs/>
      <w:kern w:val="1"/>
      <w:sz w:val="28"/>
      <w:szCs w:val="28"/>
    </w:rPr>
  </w:style>
  <w:style w:type="character" w:customStyle="1" w:styleId="ZnakZnak1a">
    <w:name w:val="Znak Znak1"/>
    <w:rsid w:val="00080B8F"/>
    <w:rPr>
      <w:rFonts w:ascii="Helvetica" w:eastAsia="Times" w:hAnsi="Helvetica" w:cs="Helvetica"/>
      <w:b/>
      <w:sz w:val="24"/>
      <w:lang w:val="cs-CZ"/>
    </w:rPr>
  </w:style>
  <w:style w:type="paragraph" w:customStyle="1" w:styleId="Tekstblokowy1">
    <w:name w:val="Tekst blokowy1"/>
    <w:basedOn w:val="Normalny"/>
    <w:rsid w:val="00080B8F"/>
    <w:pPr>
      <w:suppressAutoHyphens/>
      <w:ind w:left="-851" w:right="-709"/>
      <w:jc w:val="left"/>
    </w:pPr>
    <w:rPr>
      <w:rFonts w:ascii="Times New Roman" w:hAnsi="Times New Roman"/>
      <w:sz w:val="28"/>
      <w:szCs w:val="20"/>
      <w:lang w:eastAsia="ar-SA"/>
    </w:rPr>
  </w:style>
  <w:style w:type="paragraph" w:customStyle="1" w:styleId="Tekstpodstawowy310">
    <w:name w:val="Tekst podstawowy 31"/>
    <w:basedOn w:val="Normalny"/>
    <w:rsid w:val="00080B8F"/>
    <w:pPr>
      <w:suppressAutoHyphens/>
      <w:spacing w:after="120"/>
    </w:pPr>
    <w:rPr>
      <w:rFonts w:cs="Arial"/>
      <w:sz w:val="16"/>
      <w:szCs w:val="16"/>
      <w:lang w:eastAsia="ar-SA"/>
    </w:rPr>
  </w:style>
  <w:style w:type="paragraph" w:customStyle="1" w:styleId="Tekstpodstawowywcity210">
    <w:name w:val="Tekst podstawowy wcięty 21"/>
    <w:basedOn w:val="Normalny"/>
    <w:rsid w:val="00080B8F"/>
    <w:pPr>
      <w:suppressAutoHyphens/>
      <w:spacing w:after="120" w:line="480" w:lineRule="auto"/>
      <w:ind w:left="283"/>
    </w:pPr>
    <w:rPr>
      <w:rFonts w:cs="Arial"/>
      <w:sz w:val="20"/>
      <w:lang w:eastAsia="ar-SA"/>
    </w:rPr>
  </w:style>
  <w:style w:type="paragraph" w:customStyle="1" w:styleId="Tekstpodstawowywcity31">
    <w:name w:val="Tekst podstawowy wcięty 31"/>
    <w:basedOn w:val="Normalny"/>
    <w:rsid w:val="00080B8F"/>
    <w:pPr>
      <w:suppressAutoHyphens/>
      <w:spacing w:after="120"/>
      <w:ind w:left="283"/>
    </w:pPr>
    <w:rPr>
      <w:rFonts w:cs="Arial"/>
      <w:sz w:val="16"/>
      <w:szCs w:val="16"/>
      <w:lang w:eastAsia="ar-SA"/>
    </w:rPr>
  </w:style>
  <w:style w:type="paragraph" w:customStyle="1" w:styleId="Listapunktowana20">
    <w:name w:val="Lista punktowana2"/>
    <w:basedOn w:val="Normalny"/>
    <w:rsid w:val="00080B8F"/>
    <w:pPr>
      <w:widowControl w:val="0"/>
      <w:suppressAutoHyphens/>
      <w:autoSpaceDE w:val="0"/>
      <w:spacing w:before="60" w:after="60"/>
    </w:pPr>
    <w:rPr>
      <w:rFonts w:cs="Arial"/>
      <w:sz w:val="24"/>
      <w:lang w:eastAsia="ar-SA"/>
    </w:rPr>
  </w:style>
  <w:style w:type="paragraph" w:customStyle="1" w:styleId="Lista-kontynuacja1">
    <w:name w:val="Lista - kontynuacja1"/>
    <w:basedOn w:val="Normalny"/>
    <w:rsid w:val="00080B8F"/>
    <w:pPr>
      <w:suppressAutoHyphens/>
      <w:spacing w:after="120"/>
      <w:ind w:left="283"/>
      <w:jc w:val="left"/>
    </w:pPr>
    <w:rPr>
      <w:rFonts w:cs="Arial"/>
      <w:sz w:val="24"/>
      <w:szCs w:val="20"/>
      <w:lang w:eastAsia="ar-SA"/>
    </w:rPr>
  </w:style>
  <w:style w:type="paragraph" w:customStyle="1" w:styleId="Listapunktowana210">
    <w:name w:val="Lista punktowana 21"/>
    <w:basedOn w:val="Normalny"/>
    <w:rsid w:val="00080B8F"/>
    <w:pPr>
      <w:suppressAutoHyphens/>
      <w:ind w:left="566" w:hanging="283"/>
      <w:jc w:val="left"/>
    </w:pPr>
    <w:rPr>
      <w:rFonts w:cs="Arial"/>
      <w:sz w:val="24"/>
      <w:szCs w:val="20"/>
      <w:lang w:eastAsia="ar-SA"/>
    </w:rPr>
  </w:style>
  <w:style w:type="paragraph" w:customStyle="1" w:styleId="Lista210">
    <w:name w:val="Lista 21"/>
    <w:basedOn w:val="Normalny"/>
    <w:rsid w:val="00080B8F"/>
    <w:pPr>
      <w:suppressAutoHyphens/>
      <w:ind w:left="566" w:hanging="283"/>
      <w:jc w:val="left"/>
    </w:pPr>
    <w:rPr>
      <w:rFonts w:cs="Arial"/>
      <w:sz w:val="24"/>
      <w:szCs w:val="20"/>
      <w:lang w:eastAsia="ar-SA"/>
    </w:rPr>
  </w:style>
  <w:style w:type="paragraph" w:customStyle="1" w:styleId="Tekstkomentarza1">
    <w:name w:val="Tekst komentarza1"/>
    <w:basedOn w:val="Normalny"/>
    <w:rsid w:val="00080B8F"/>
    <w:pPr>
      <w:suppressAutoHyphens/>
      <w:jc w:val="left"/>
    </w:pPr>
    <w:rPr>
      <w:rFonts w:ascii="Times New Roman" w:hAnsi="Times New Roman"/>
      <w:sz w:val="20"/>
      <w:szCs w:val="20"/>
      <w:lang w:eastAsia="ar-SA"/>
    </w:rPr>
  </w:style>
  <w:style w:type="paragraph" w:customStyle="1" w:styleId="Lista51">
    <w:name w:val="Lista 51"/>
    <w:basedOn w:val="Normalny"/>
    <w:rsid w:val="00080B8F"/>
    <w:pPr>
      <w:suppressAutoHyphens/>
      <w:ind w:left="1415" w:hanging="283"/>
    </w:pPr>
    <w:rPr>
      <w:rFonts w:cs="Arial"/>
      <w:lang w:eastAsia="ar-SA"/>
    </w:rPr>
  </w:style>
  <w:style w:type="paragraph" w:customStyle="1" w:styleId="Akapitzlist2">
    <w:name w:val="Akapit z listą2"/>
    <w:basedOn w:val="Normalny"/>
    <w:rsid w:val="00080B8F"/>
    <w:pPr>
      <w:tabs>
        <w:tab w:val="left" w:pos="708"/>
      </w:tabs>
      <w:suppressAutoHyphens/>
      <w:spacing w:line="100" w:lineRule="atLeast"/>
      <w:ind w:left="720"/>
      <w:jc w:val="left"/>
    </w:pPr>
    <w:rPr>
      <w:rFonts w:ascii="Times New Roman" w:hAnsi="Times New Roman"/>
      <w:color w:val="00000A"/>
      <w:sz w:val="24"/>
      <w:lang w:eastAsia="ar-SA"/>
    </w:rPr>
  </w:style>
  <w:style w:type="paragraph" w:customStyle="1" w:styleId="Listapunktowana10">
    <w:name w:val="Lista punktowana1"/>
    <w:basedOn w:val="Normalny"/>
    <w:rsid w:val="00080B8F"/>
    <w:pPr>
      <w:suppressAutoHyphens/>
      <w:ind w:left="720" w:hanging="360"/>
      <w:jc w:val="left"/>
    </w:pPr>
    <w:rPr>
      <w:rFonts w:cs="Arial"/>
      <w:sz w:val="22"/>
      <w:szCs w:val="20"/>
      <w:lang w:eastAsia="ar-SA"/>
    </w:rPr>
  </w:style>
  <w:style w:type="character" w:customStyle="1" w:styleId="WW8Num23z1">
    <w:name w:val="WW8Num23z1"/>
    <w:rsid w:val="00080B8F"/>
    <w:rPr>
      <w:rFonts w:ascii="Courier New" w:hAnsi="Courier New" w:cs="Courier New" w:hint="default"/>
    </w:rPr>
  </w:style>
  <w:style w:type="character" w:customStyle="1" w:styleId="WW8Num23z2">
    <w:name w:val="WW8Num23z2"/>
    <w:rsid w:val="00080B8F"/>
    <w:rPr>
      <w:rFonts w:ascii="Wingdings" w:hAnsi="Wingdings" w:cs="Wingdings" w:hint="default"/>
    </w:rPr>
  </w:style>
  <w:style w:type="character" w:customStyle="1" w:styleId="WW8Num29z3">
    <w:name w:val="WW8Num29z3"/>
    <w:rsid w:val="00080B8F"/>
    <w:rPr>
      <w:rFonts w:ascii="Symbol" w:hAnsi="Symbol" w:cs="Symbol" w:hint="default"/>
    </w:rPr>
  </w:style>
  <w:style w:type="character" w:customStyle="1" w:styleId="WW8NumSt5z0">
    <w:name w:val="WW8NumSt5z0"/>
    <w:rsid w:val="00080B8F"/>
    <w:rPr>
      <w:rFonts w:ascii="Symbol" w:hAnsi="Symbol" w:cs="Symbol" w:hint="default"/>
    </w:rPr>
  </w:style>
  <w:style w:type="character" w:customStyle="1" w:styleId="FooterChar">
    <w:name w:val="Footer Char"/>
    <w:rsid w:val="00080B8F"/>
    <w:rPr>
      <w:rFonts w:ascii="Arial" w:hAnsi="Arial" w:cs="Arial"/>
    </w:rPr>
  </w:style>
  <w:style w:type="character" w:customStyle="1" w:styleId="Znakinumeracji">
    <w:name w:val="Znaki numeracji"/>
    <w:rsid w:val="00080B8F"/>
  </w:style>
  <w:style w:type="paragraph" w:customStyle="1" w:styleId="NormalnyWeb1">
    <w:name w:val="Normalny (Web)1"/>
    <w:basedOn w:val="Normalny"/>
    <w:rsid w:val="00080B8F"/>
    <w:pPr>
      <w:suppressAutoHyphens/>
      <w:spacing w:before="100" w:after="100"/>
      <w:jc w:val="left"/>
    </w:pPr>
    <w:rPr>
      <w:rFonts w:ascii="Times New Roman" w:hAnsi="Times New Roman"/>
      <w:sz w:val="24"/>
      <w:lang w:eastAsia="ar-SA"/>
    </w:rPr>
  </w:style>
  <w:style w:type="paragraph" w:customStyle="1" w:styleId="font6">
    <w:name w:val="font6"/>
    <w:basedOn w:val="Normalny"/>
    <w:rsid w:val="00080B8F"/>
    <w:pPr>
      <w:suppressAutoHyphens/>
      <w:spacing w:before="100" w:after="100"/>
      <w:jc w:val="left"/>
    </w:pPr>
    <w:rPr>
      <w:rFonts w:ascii="Times New Roman" w:hAnsi="Times New Roman"/>
      <w:b/>
      <w:bCs/>
      <w:i/>
      <w:iCs/>
      <w:sz w:val="20"/>
      <w:szCs w:val="20"/>
      <w:lang w:eastAsia="ar-SA"/>
    </w:rPr>
  </w:style>
  <w:style w:type="paragraph" w:customStyle="1" w:styleId="xl22">
    <w:name w:val="xl22"/>
    <w:basedOn w:val="Normalny"/>
    <w:rsid w:val="00080B8F"/>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Times New Roman" w:hAnsi="Times New Roman"/>
      <w:sz w:val="24"/>
      <w:lang w:eastAsia="ar-SA"/>
    </w:rPr>
  </w:style>
  <w:style w:type="paragraph" w:customStyle="1" w:styleId="xl23">
    <w:name w:val="xl23"/>
    <w:basedOn w:val="Normalny"/>
    <w:rsid w:val="00080B8F"/>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Times New Roman" w:hAnsi="Times New Roman"/>
      <w:b/>
      <w:bCs/>
      <w:sz w:val="24"/>
      <w:lang w:eastAsia="ar-SA"/>
    </w:rPr>
  </w:style>
  <w:style w:type="character" w:customStyle="1" w:styleId="Nierozpoznanawzmianka4">
    <w:name w:val="Nierozpoznana wzmianka4"/>
    <w:basedOn w:val="Domylnaczcionkaakapitu"/>
    <w:uiPriority w:val="99"/>
    <w:semiHidden/>
    <w:unhideWhenUsed/>
    <w:rsid w:val="0065566F"/>
    <w:rPr>
      <w:color w:val="605E5C"/>
      <w:shd w:val="clear" w:color="auto" w:fill="E1DFDD"/>
    </w:rPr>
  </w:style>
  <w:style w:type="paragraph" w:styleId="Nagwekspisutreci">
    <w:name w:val="TOC Heading"/>
    <w:basedOn w:val="Nagwek1"/>
    <w:next w:val="Normalny"/>
    <w:uiPriority w:val="39"/>
    <w:unhideWhenUsed/>
    <w:rsid w:val="00EA2F49"/>
    <w:pPr>
      <w:keepLines/>
      <w:numPr>
        <w:numId w:val="0"/>
      </w:numPr>
      <w:spacing w:after="0" w:line="259" w:lineRule="auto"/>
      <w:jc w:val="left"/>
      <w:outlineLvl w:val="9"/>
    </w:pPr>
    <w:rPr>
      <w:rFonts w:asciiTheme="majorHAnsi" w:eastAsiaTheme="majorEastAsia" w:hAnsiTheme="majorHAnsi" w:cstheme="majorBidi"/>
      <w:b w:val="0"/>
      <w:bCs w:val="0"/>
      <w:color w:val="2F5496" w:themeColor="accent1" w:themeShade="BF"/>
      <w:kern w:val="0"/>
      <w:sz w:val="32"/>
    </w:rPr>
  </w:style>
  <w:style w:type="character" w:customStyle="1" w:styleId="StrongEmphasis">
    <w:name w:val="Strong Emphasis"/>
    <w:rsid w:val="00F3152C"/>
    <w:rPr>
      <w:b/>
      <w:bCs/>
    </w:rPr>
  </w:style>
  <w:style w:type="paragraph" w:customStyle="1" w:styleId="Textbody">
    <w:name w:val="Text body"/>
    <w:basedOn w:val="Standard"/>
    <w:rsid w:val="003747FE"/>
    <w:pPr>
      <w:widowControl/>
      <w:spacing w:before="0" w:after="0"/>
      <w:ind w:firstLine="0"/>
      <w:textAlignment w:val="auto"/>
    </w:pPr>
    <w:rPr>
      <w:rFonts w:ascii="Verdana" w:hAnsi="Verdana" w:cs="Arial"/>
      <w:b/>
      <w:bCs/>
      <w:i/>
      <w:sz w:val="16"/>
      <w:szCs w:val="14"/>
      <w:lang w:eastAsia="zh-CN"/>
    </w:rPr>
  </w:style>
  <w:style w:type="paragraph" w:customStyle="1" w:styleId="Textbodyindent">
    <w:name w:val="Text body indent"/>
    <w:basedOn w:val="Standard"/>
    <w:rsid w:val="003747FE"/>
    <w:pPr>
      <w:widowControl/>
      <w:spacing w:before="0" w:after="120"/>
      <w:ind w:left="283" w:firstLine="0"/>
      <w:textAlignment w:val="auto"/>
    </w:pPr>
    <w:rPr>
      <w:rFonts w:ascii="Verdana" w:hAnsi="Verdana" w:cs="Arial"/>
      <w:i/>
      <w:lang w:eastAsia="zh-CN"/>
    </w:rPr>
  </w:style>
  <w:style w:type="paragraph" w:customStyle="1" w:styleId="BodyText21">
    <w:name w:val="Body Text 21"/>
    <w:basedOn w:val="Normalny"/>
    <w:rsid w:val="007A321E"/>
    <w:pPr>
      <w:suppressAutoHyphens/>
      <w:overflowPunct w:val="0"/>
      <w:autoSpaceDE w:val="0"/>
      <w:autoSpaceDN w:val="0"/>
      <w:ind w:firstLine="660"/>
      <w:jc w:val="left"/>
    </w:pPr>
    <w:rPr>
      <w:rFonts w:ascii="Verdana" w:hAnsi="Verdana" w:cs="Arial"/>
      <w:i/>
      <w:kern w:val="3"/>
      <w:sz w:val="24"/>
      <w:szCs w:val="20"/>
      <w:lang w:eastAsia="zh-CN"/>
    </w:rPr>
  </w:style>
  <w:style w:type="numbering" w:customStyle="1" w:styleId="Zaimportowanystyl6">
    <w:name w:val="Zaimportowany styl 6"/>
    <w:rsid w:val="00E528C8"/>
    <w:pPr>
      <w:numPr>
        <w:numId w:val="12"/>
      </w:numPr>
    </w:pPr>
  </w:style>
  <w:style w:type="paragraph" w:customStyle="1" w:styleId="TreA">
    <w:name w:val="Treść A"/>
    <w:rsid w:val="00E528C8"/>
    <w:pPr>
      <w:pBdr>
        <w:top w:val="nil"/>
        <w:left w:val="nil"/>
        <w:bottom w:val="nil"/>
        <w:right w:val="nil"/>
        <w:between w:val="nil"/>
        <w:bar w:val="nil"/>
      </w:pBdr>
    </w:pPr>
    <w:rPr>
      <w:rFonts w:eastAsia="Arial Unicode MS" w:cs="Arial Unicode MS"/>
      <w:color w:val="000000"/>
      <w:sz w:val="24"/>
      <w:szCs w:val="24"/>
      <w:u w:color="000000"/>
      <w:bdr w:val="nil"/>
    </w:rPr>
  </w:style>
  <w:style w:type="paragraph" w:customStyle="1" w:styleId="TreAA">
    <w:name w:val="Treść A A"/>
    <w:rsid w:val="0098164B"/>
    <w:pPr>
      <w:pBdr>
        <w:top w:val="nil"/>
        <w:left w:val="nil"/>
        <w:bottom w:val="nil"/>
        <w:right w:val="nil"/>
        <w:between w:val="nil"/>
        <w:bar w:val="nil"/>
      </w:pBdr>
    </w:pPr>
    <w:rPr>
      <w:rFonts w:eastAsia="Arial Unicode MS" w:cs="Arial Unicode MS"/>
      <w:color w:val="000000"/>
      <w:sz w:val="24"/>
      <w:szCs w:val="24"/>
      <w:u w:color="000000"/>
      <w:bdr w:val="nil"/>
      <w:lang w:val="it-IT"/>
    </w:rPr>
  </w:style>
  <w:style w:type="numbering" w:customStyle="1" w:styleId="WW8Num2">
    <w:name w:val="WW8Num2"/>
    <w:basedOn w:val="Bezlisty"/>
    <w:rsid w:val="008F47F9"/>
    <w:pPr>
      <w:numPr>
        <w:numId w:val="13"/>
      </w:numPr>
    </w:pPr>
  </w:style>
  <w:style w:type="paragraph" w:customStyle="1" w:styleId="Kropka">
    <w:name w:val="Kropka"/>
    <w:basedOn w:val="Standard"/>
    <w:rsid w:val="00D17262"/>
    <w:pPr>
      <w:widowControl/>
      <w:numPr>
        <w:numId w:val="14"/>
      </w:numPr>
      <w:spacing w:before="0" w:after="0" w:line="360" w:lineRule="auto"/>
      <w:ind w:firstLine="0"/>
    </w:pPr>
    <w:rPr>
      <w:rFonts w:cs="Arial"/>
      <w:sz w:val="22"/>
      <w:szCs w:val="20"/>
      <w:lang w:eastAsia="zh-CN"/>
    </w:rPr>
  </w:style>
  <w:style w:type="numbering" w:customStyle="1" w:styleId="WW8Num4">
    <w:name w:val="WW8Num4"/>
    <w:basedOn w:val="Bezlisty"/>
    <w:rsid w:val="00D17262"/>
    <w:pPr>
      <w:numPr>
        <w:numId w:val="14"/>
      </w:numPr>
    </w:pPr>
  </w:style>
  <w:style w:type="paragraph" w:customStyle="1" w:styleId="Heading">
    <w:name w:val="Heading"/>
    <w:basedOn w:val="Standard"/>
    <w:next w:val="Textbody"/>
    <w:rsid w:val="00D17262"/>
    <w:pPr>
      <w:keepNext/>
      <w:widowControl/>
      <w:spacing w:before="240" w:after="120"/>
      <w:ind w:firstLine="0"/>
    </w:pPr>
    <w:rPr>
      <w:rFonts w:eastAsia="Microsoft YaHei" w:cs="Mangal"/>
      <w:sz w:val="28"/>
      <w:szCs w:val="28"/>
      <w:lang w:eastAsia="zh-CN"/>
    </w:rPr>
  </w:style>
  <w:style w:type="paragraph" w:customStyle="1" w:styleId="Index">
    <w:name w:val="Index"/>
    <w:basedOn w:val="Standard"/>
    <w:rsid w:val="00D17262"/>
    <w:pPr>
      <w:widowControl/>
      <w:suppressLineNumbers/>
      <w:spacing w:before="0" w:after="0"/>
      <w:ind w:firstLine="0"/>
    </w:pPr>
    <w:rPr>
      <w:rFonts w:ascii="Times New Roman" w:hAnsi="Times New Roman" w:cs="Times New Roman"/>
      <w:sz w:val="20"/>
      <w:szCs w:val="20"/>
      <w:lang w:eastAsia="zh-CN"/>
    </w:rPr>
  </w:style>
  <w:style w:type="paragraph" w:customStyle="1" w:styleId="Nagwek15">
    <w:name w:val="Nagłówek15"/>
    <w:basedOn w:val="Standard"/>
    <w:next w:val="Textbody"/>
    <w:rsid w:val="00D17262"/>
    <w:pPr>
      <w:keepNext/>
      <w:widowControl/>
      <w:spacing w:before="240" w:after="120"/>
      <w:ind w:firstLine="0"/>
    </w:pPr>
    <w:rPr>
      <w:rFonts w:eastAsia="Microsoft YaHei" w:cs="Mangal"/>
      <w:sz w:val="28"/>
      <w:szCs w:val="28"/>
      <w:lang w:eastAsia="zh-CN"/>
    </w:rPr>
  </w:style>
  <w:style w:type="paragraph" w:customStyle="1" w:styleId="Podpis15">
    <w:name w:val="Podpis15"/>
    <w:basedOn w:val="Standard"/>
    <w:rsid w:val="00D17262"/>
    <w:pPr>
      <w:widowControl/>
      <w:suppressLineNumbers/>
      <w:spacing w:before="120" w:after="120"/>
      <w:ind w:firstLine="0"/>
    </w:pPr>
    <w:rPr>
      <w:rFonts w:ascii="Times New Roman" w:hAnsi="Times New Roman" w:cs="Mangal"/>
      <w:i/>
      <w:iCs/>
      <w:lang w:eastAsia="zh-CN"/>
    </w:rPr>
  </w:style>
  <w:style w:type="paragraph" w:customStyle="1" w:styleId="Nagwek14">
    <w:name w:val="Nagłówek14"/>
    <w:basedOn w:val="Standard"/>
    <w:next w:val="Textbody"/>
    <w:rsid w:val="00D17262"/>
    <w:pPr>
      <w:keepNext/>
      <w:widowControl/>
      <w:spacing w:before="240" w:after="120"/>
      <w:ind w:firstLine="0"/>
    </w:pPr>
    <w:rPr>
      <w:rFonts w:ascii="Albany, Arial" w:eastAsia="HG Mincho Light J" w:hAnsi="Albany, Arial" w:cs="Albany, Arial"/>
      <w:sz w:val="28"/>
      <w:szCs w:val="20"/>
      <w:lang w:eastAsia="zh-CN"/>
    </w:rPr>
  </w:style>
  <w:style w:type="paragraph" w:customStyle="1" w:styleId="Podpis14">
    <w:name w:val="Podpis14"/>
    <w:basedOn w:val="Standard"/>
    <w:rsid w:val="00D17262"/>
    <w:pPr>
      <w:widowControl/>
      <w:suppressLineNumbers/>
      <w:spacing w:before="120" w:after="120"/>
      <w:ind w:firstLine="0"/>
    </w:pPr>
    <w:rPr>
      <w:rFonts w:ascii="Times New Roman" w:hAnsi="Times New Roman" w:cs="Mangal"/>
      <w:i/>
      <w:iCs/>
      <w:lang w:eastAsia="zh-CN"/>
    </w:rPr>
  </w:style>
  <w:style w:type="paragraph" w:customStyle="1" w:styleId="Nagwek13">
    <w:name w:val="Nagłówek13"/>
    <w:basedOn w:val="Standard"/>
    <w:next w:val="Textbody"/>
    <w:rsid w:val="00D17262"/>
    <w:pPr>
      <w:keepNext/>
      <w:widowControl/>
      <w:spacing w:before="240" w:after="120"/>
      <w:ind w:firstLine="0"/>
    </w:pPr>
    <w:rPr>
      <w:rFonts w:eastAsia="Microsoft YaHei" w:cs="Mangal"/>
      <w:sz w:val="28"/>
      <w:szCs w:val="28"/>
      <w:lang w:eastAsia="zh-CN"/>
    </w:rPr>
  </w:style>
  <w:style w:type="paragraph" w:customStyle="1" w:styleId="Podpis13">
    <w:name w:val="Podpis13"/>
    <w:basedOn w:val="Standard"/>
    <w:rsid w:val="00D17262"/>
    <w:pPr>
      <w:widowControl/>
      <w:suppressLineNumbers/>
      <w:spacing w:before="120" w:after="120"/>
      <w:ind w:firstLine="0"/>
    </w:pPr>
    <w:rPr>
      <w:rFonts w:ascii="Times New Roman" w:hAnsi="Times New Roman" w:cs="Mangal"/>
      <w:i/>
      <w:iCs/>
      <w:lang w:eastAsia="zh-CN"/>
    </w:rPr>
  </w:style>
  <w:style w:type="paragraph" w:customStyle="1" w:styleId="Nagwek12">
    <w:name w:val="Nagłówek12"/>
    <w:basedOn w:val="Standard"/>
    <w:next w:val="Textbody"/>
    <w:rsid w:val="00D17262"/>
    <w:pPr>
      <w:keepNext/>
      <w:widowControl/>
      <w:spacing w:before="240" w:after="120"/>
      <w:ind w:firstLine="0"/>
    </w:pPr>
    <w:rPr>
      <w:rFonts w:eastAsia="Microsoft YaHei" w:cs="Mangal"/>
      <w:sz w:val="28"/>
      <w:szCs w:val="28"/>
      <w:lang w:eastAsia="zh-CN"/>
    </w:rPr>
  </w:style>
  <w:style w:type="paragraph" w:customStyle="1" w:styleId="Podpis12">
    <w:name w:val="Podpis12"/>
    <w:basedOn w:val="Standard"/>
    <w:rsid w:val="00D17262"/>
    <w:pPr>
      <w:widowControl/>
      <w:suppressLineNumbers/>
      <w:spacing w:before="120" w:after="120"/>
      <w:ind w:firstLine="0"/>
    </w:pPr>
    <w:rPr>
      <w:rFonts w:ascii="Times New Roman" w:hAnsi="Times New Roman" w:cs="Mangal"/>
      <w:i/>
      <w:iCs/>
      <w:lang w:eastAsia="zh-CN"/>
    </w:rPr>
  </w:style>
  <w:style w:type="paragraph" w:customStyle="1" w:styleId="Nagwek11">
    <w:name w:val="Nagłówek11"/>
    <w:basedOn w:val="Standard"/>
    <w:next w:val="Textbody"/>
    <w:rsid w:val="00D17262"/>
    <w:pPr>
      <w:keepNext/>
      <w:widowControl/>
      <w:spacing w:before="240" w:after="120"/>
      <w:ind w:firstLine="0"/>
    </w:pPr>
    <w:rPr>
      <w:rFonts w:eastAsia="Microsoft YaHei" w:cs="Mangal"/>
      <w:sz w:val="28"/>
      <w:szCs w:val="28"/>
      <w:lang w:eastAsia="zh-CN"/>
    </w:rPr>
  </w:style>
  <w:style w:type="paragraph" w:customStyle="1" w:styleId="Podpis11">
    <w:name w:val="Podpis11"/>
    <w:basedOn w:val="Standard"/>
    <w:rsid w:val="00D17262"/>
    <w:pPr>
      <w:widowControl/>
      <w:suppressLineNumbers/>
      <w:spacing w:before="120" w:after="120"/>
      <w:ind w:firstLine="0"/>
    </w:pPr>
    <w:rPr>
      <w:rFonts w:ascii="Times New Roman" w:hAnsi="Times New Roman" w:cs="Mangal"/>
      <w:i/>
      <w:iCs/>
      <w:lang w:eastAsia="zh-CN"/>
    </w:rPr>
  </w:style>
  <w:style w:type="paragraph" w:customStyle="1" w:styleId="Nagwek101">
    <w:name w:val="Nagłówek10"/>
    <w:basedOn w:val="Standard"/>
    <w:next w:val="Textbody"/>
    <w:rsid w:val="00D17262"/>
    <w:pPr>
      <w:keepNext/>
      <w:widowControl/>
      <w:spacing w:before="240" w:after="120"/>
      <w:ind w:firstLine="0"/>
    </w:pPr>
    <w:rPr>
      <w:rFonts w:eastAsia="Lucida Sans Unicode" w:cs="Mangal"/>
      <w:sz w:val="28"/>
      <w:szCs w:val="28"/>
      <w:lang w:eastAsia="zh-CN"/>
    </w:rPr>
  </w:style>
  <w:style w:type="paragraph" w:customStyle="1" w:styleId="Podpis10">
    <w:name w:val="Podpis10"/>
    <w:basedOn w:val="Standard"/>
    <w:rsid w:val="00D17262"/>
    <w:pPr>
      <w:widowControl/>
      <w:suppressLineNumbers/>
      <w:spacing w:before="120" w:after="120"/>
      <w:ind w:firstLine="0"/>
    </w:pPr>
    <w:rPr>
      <w:rFonts w:ascii="Times New Roman" w:hAnsi="Times New Roman" w:cs="Mangal"/>
      <w:i/>
      <w:iCs/>
      <w:lang w:eastAsia="zh-CN"/>
    </w:rPr>
  </w:style>
  <w:style w:type="paragraph" w:customStyle="1" w:styleId="Nagwek90">
    <w:name w:val="Nagłówek9"/>
    <w:basedOn w:val="Standard"/>
    <w:next w:val="Textbody"/>
    <w:rsid w:val="00D17262"/>
    <w:pPr>
      <w:keepNext/>
      <w:widowControl/>
      <w:spacing w:before="240" w:after="120"/>
      <w:ind w:firstLine="0"/>
    </w:pPr>
    <w:rPr>
      <w:rFonts w:eastAsia="Lucida Sans Unicode"/>
      <w:sz w:val="28"/>
      <w:szCs w:val="28"/>
      <w:lang w:eastAsia="zh-CN"/>
    </w:rPr>
  </w:style>
  <w:style w:type="paragraph" w:customStyle="1" w:styleId="Podpis9">
    <w:name w:val="Podpis9"/>
    <w:basedOn w:val="Standard"/>
    <w:rsid w:val="00D17262"/>
    <w:pPr>
      <w:widowControl/>
      <w:suppressLineNumbers/>
      <w:spacing w:before="120" w:after="120"/>
      <w:ind w:firstLine="0"/>
    </w:pPr>
    <w:rPr>
      <w:rFonts w:ascii="Times New Roman" w:hAnsi="Times New Roman"/>
      <w:i/>
      <w:iCs/>
      <w:lang w:eastAsia="zh-CN"/>
    </w:rPr>
  </w:style>
  <w:style w:type="paragraph" w:customStyle="1" w:styleId="Nagwek80">
    <w:name w:val="Nagłówek8"/>
    <w:basedOn w:val="Standard"/>
    <w:next w:val="Textbody"/>
    <w:rsid w:val="00D17262"/>
    <w:pPr>
      <w:keepNext/>
      <w:widowControl/>
      <w:spacing w:before="240" w:after="120"/>
      <w:ind w:firstLine="0"/>
    </w:pPr>
    <w:rPr>
      <w:rFonts w:eastAsia="MS Mincho"/>
      <w:sz w:val="28"/>
      <w:szCs w:val="28"/>
      <w:lang w:eastAsia="zh-CN"/>
    </w:rPr>
  </w:style>
  <w:style w:type="paragraph" w:customStyle="1" w:styleId="Podpis8">
    <w:name w:val="Podpis8"/>
    <w:basedOn w:val="Standard"/>
    <w:rsid w:val="00D17262"/>
    <w:pPr>
      <w:widowControl/>
      <w:suppressLineNumbers/>
      <w:spacing w:before="120" w:after="120"/>
      <w:ind w:firstLine="0"/>
    </w:pPr>
    <w:rPr>
      <w:rFonts w:ascii="Times New Roman" w:hAnsi="Times New Roman"/>
      <w:i/>
      <w:iCs/>
      <w:lang w:eastAsia="zh-CN"/>
    </w:rPr>
  </w:style>
  <w:style w:type="paragraph" w:customStyle="1" w:styleId="Nagwek70">
    <w:name w:val="Nagłówek7"/>
    <w:basedOn w:val="Standard"/>
    <w:next w:val="Textbody"/>
    <w:rsid w:val="00D17262"/>
    <w:pPr>
      <w:keepNext/>
      <w:widowControl/>
      <w:spacing w:before="240" w:after="120"/>
      <w:ind w:firstLine="0"/>
    </w:pPr>
    <w:rPr>
      <w:rFonts w:eastAsia="Lucida Sans Unicode"/>
      <w:sz w:val="28"/>
      <w:szCs w:val="28"/>
      <w:lang w:eastAsia="zh-CN"/>
    </w:rPr>
  </w:style>
  <w:style w:type="paragraph" w:customStyle="1" w:styleId="Podpis7">
    <w:name w:val="Podpis7"/>
    <w:basedOn w:val="Standard"/>
    <w:rsid w:val="00D17262"/>
    <w:pPr>
      <w:widowControl/>
      <w:suppressLineNumbers/>
      <w:spacing w:before="120" w:after="120"/>
      <w:ind w:firstLine="0"/>
    </w:pPr>
    <w:rPr>
      <w:rFonts w:ascii="Times New Roman" w:hAnsi="Times New Roman"/>
      <w:i/>
      <w:iCs/>
      <w:lang w:eastAsia="zh-CN"/>
    </w:rPr>
  </w:style>
  <w:style w:type="paragraph" w:customStyle="1" w:styleId="Nagwek60">
    <w:name w:val="Nagłówek6"/>
    <w:basedOn w:val="Standard"/>
    <w:next w:val="Textbody"/>
    <w:rsid w:val="00D17262"/>
    <w:pPr>
      <w:keepNext/>
      <w:widowControl/>
      <w:spacing w:before="240" w:after="120"/>
      <w:ind w:firstLine="0"/>
    </w:pPr>
    <w:rPr>
      <w:rFonts w:eastAsia="Lucida Sans Unicode"/>
      <w:sz w:val="28"/>
      <w:szCs w:val="28"/>
      <w:lang w:eastAsia="zh-CN"/>
    </w:rPr>
  </w:style>
  <w:style w:type="paragraph" w:customStyle="1" w:styleId="Podpis6">
    <w:name w:val="Podpis6"/>
    <w:basedOn w:val="Standard"/>
    <w:rsid w:val="00D17262"/>
    <w:pPr>
      <w:widowControl/>
      <w:suppressLineNumbers/>
      <w:spacing w:before="120" w:after="120"/>
      <w:ind w:firstLine="0"/>
    </w:pPr>
    <w:rPr>
      <w:rFonts w:ascii="Times New Roman" w:hAnsi="Times New Roman"/>
      <w:i/>
      <w:iCs/>
      <w:lang w:eastAsia="zh-CN"/>
    </w:rPr>
  </w:style>
  <w:style w:type="paragraph" w:customStyle="1" w:styleId="Nagwek50">
    <w:name w:val="Nagłówek5"/>
    <w:basedOn w:val="Standard"/>
    <w:next w:val="Textbody"/>
    <w:rsid w:val="00D17262"/>
    <w:pPr>
      <w:keepNext/>
      <w:widowControl/>
      <w:spacing w:before="240" w:after="120"/>
      <w:ind w:firstLine="0"/>
    </w:pPr>
    <w:rPr>
      <w:rFonts w:eastAsia="Lucida Sans Unicode"/>
      <w:sz w:val="28"/>
      <w:szCs w:val="28"/>
      <w:lang w:eastAsia="zh-CN"/>
    </w:rPr>
  </w:style>
  <w:style w:type="paragraph" w:customStyle="1" w:styleId="Podpis5">
    <w:name w:val="Podpis5"/>
    <w:basedOn w:val="Standard"/>
    <w:rsid w:val="00D17262"/>
    <w:pPr>
      <w:widowControl/>
      <w:suppressLineNumbers/>
      <w:spacing w:before="120" w:after="120"/>
      <w:ind w:firstLine="0"/>
    </w:pPr>
    <w:rPr>
      <w:rFonts w:ascii="Times New Roman" w:hAnsi="Times New Roman"/>
      <w:i/>
      <w:iCs/>
      <w:lang w:eastAsia="zh-CN"/>
    </w:rPr>
  </w:style>
  <w:style w:type="paragraph" w:customStyle="1" w:styleId="Nagwek40">
    <w:name w:val="Nagłówek4"/>
    <w:basedOn w:val="Standard"/>
    <w:next w:val="Textbody"/>
    <w:rsid w:val="00D17262"/>
    <w:pPr>
      <w:keepNext/>
      <w:widowControl/>
      <w:spacing w:before="240" w:after="120"/>
      <w:ind w:firstLine="0"/>
    </w:pPr>
    <w:rPr>
      <w:rFonts w:eastAsia="Lucida Sans Unicode"/>
      <w:sz w:val="28"/>
      <w:szCs w:val="28"/>
      <w:lang w:eastAsia="zh-CN"/>
    </w:rPr>
  </w:style>
  <w:style w:type="paragraph" w:customStyle="1" w:styleId="Podpis4">
    <w:name w:val="Podpis4"/>
    <w:basedOn w:val="Standard"/>
    <w:rsid w:val="00D17262"/>
    <w:pPr>
      <w:widowControl/>
      <w:suppressLineNumbers/>
      <w:spacing w:before="120" w:after="120"/>
      <w:ind w:firstLine="0"/>
    </w:pPr>
    <w:rPr>
      <w:rFonts w:ascii="Times New Roman" w:hAnsi="Times New Roman"/>
      <w:i/>
      <w:iCs/>
      <w:lang w:eastAsia="zh-CN"/>
    </w:rPr>
  </w:style>
  <w:style w:type="paragraph" w:customStyle="1" w:styleId="Podpis3">
    <w:name w:val="Podpis3"/>
    <w:basedOn w:val="Standard"/>
    <w:rsid w:val="00D17262"/>
    <w:pPr>
      <w:widowControl/>
      <w:suppressLineNumbers/>
      <w:spacing w:before="120" w:after="120"/>
      <w:ind w:firstLine="0"/>
    </w:pPr>
    <w:rPr>
      <w:rFonts w:ascii="Times New Roman" w:hAnsi="Times New Roman"/>
      <w:i/>
      <w:iCs/>
      <w:lang w:eastAsia="zh-CN"/>
    </w:rPr>
  </w:style>
  <w:style w:type="paragraph" w:customStyle="1" w:styleId="WW-Tytu">
    <w:name w:val="WW-Tytuł"/>
    <w:basedOn w:val="Standard"/>
    <w:next w:val="Podtytu"/>
    <w:rsid w:val="00D17262"/>
    <w:pPr>
      <w:widowControl/>
      <w:spacing w:before="0" w:after="0"/>
      <w:ind w:firstLine="0"/>
    </w:pPr>
    <w:rPr>
      <w:rFonts w:ascii="Times New Roman" w:hAnsi="Times New Roman" w:cs="Times New Roman"/>
      <w:sz w:val="20"/>
      <w:szCs w:val="20"/>
      <w:lang w:eastAsia="zh-CN"/>
    </w:rPr>
  </w:style>
  <w:style w:type="paragraph" w:customStyle="1" w:styleId="WW-Tytu1">
    <w:name w:val="WW-Tytuł1"/>
    <w:basedOn w:val="Standard"/>
    <w:next w:val="Textbody"/>
    <w:rsid w:val="00D17262"/>
    <w:pPr>
      <w:keepNext/>
      <w:widowControl/>
      <w:spacing w:before="240" w:after="120"/>
      <w:ind w:firstLine="0"/>
    </w:pPr>
    <w:rPr>
      <w:rFonts w:ascii="Albany, Arial" w:eastAsia="HG Mincho Light J" w:hAnsi="Albany, Arial" w:cs="Albany, Arial"/>
      <w:sz w:val="28"/>
      <w:szCs w:val="20"/>
      <w:lang w:eastAsia="zh-CN"/>
    </w:rPr>
  </w:style>
  <w:style w:type="paragraph" w:customStyle="1" w:styleId="WW-Indeks">
    <w:name w:val="WW-Indeks"/>
    <w:basedOn w:val="Standard"/>
    <w:rsid w:val="00D17262"/>
    <w:pPr>
      <w:widowControl/>
      <w:suppressLineNumbers/>
      <w:spacing w:before="0" w:after="0"/>
      <w:ind w:firstLine="0"/>
    </w:pPr>
    <w:rPr>
      <w:rFonts w:ascii="Times New Roman" w:hAnsi="Times New Roman" w:cs="Times New Roman"/>
      <w:sz w:val="20"/>
      <w:szCs w:val="20"/>
      <w:lang w:eastAsia="zh-CN"/>
    </w:rPr>
  </w:style>
  <w:style w:type="paragraph" w:customStyle="1" w:styleId="TableContents">
    <w:name w:val="Table Contents"/>
    <w:basedOn w:val="Textbody"/>
    <w:rsid w:val="00D17262"/>
    <w:pPr>
      <w:suppressLineNumbers/>
      <w:spacing w:line="480" w:lineRule="auto"/>
      <w:jc w:val="both"/>
      <w:textAlignment w:val="baseline"/>
    </w:pPr>
    <w:rPr>
      <w:rFonts w:ascii="Times New Roman" w:hAnsi="Times New Roman" w:cs="Times New Roman"/>
      <w:b w:val="0"/>
      <w:bCs w:val="0"/>
      <w:i w:val="0"/>
      <w:sz w:val="24"/>
      <w:szCs w:val="20"/>
    </w:rPr>
  </w:style>
  <w:style w:type="paragraph" w:customStyle="1" w:styleId="WW-Zawartotabeli">
    <w:name w:val="WW-Zawartość tabeli"/>
    <w:basedOn w:val="Textbody"/>
    <w:rsid w:val="00D17262"/>
    <w:pPr>
      <w:suppressLineNumbers/>
      <w:spacing w:line="480" w:lineRule="auto"/>
      <w:jc w:val="both"/>
      <w:textAlignment w:val="baseline"/>
    </w:pPr>
    <w:rPr>
      <w:rFonts w:ascii="Times New Roman" w:hAnsi="Times New Roman" w:cs="Times New Roman"/>
      <w:b w:val="0"/>
      <w:bCs w:val="0"/>
      <w:i w:val="0"/>
      <w:sz w:val="24"/>
      <w:szCs w:val="20"/>
    </w:rPr>
  </w:style>
  <w:style w:type="paragraph" w:customStyle="1" w:styleId="WW-Zawartotabeli1">
    <w:name w:val="WW-Zawartość tabeli1"/>
    <w:basedOn w:val="Textbody"/>
    <w:rsid w:val="00D17262"/>
    <w:pPr>
      <w:suppressLineNumbers/>
      <w:spacing w:line="480" w:lineRule="auto"/>
      <w:jc w:val="both"/>
      <w:textAlignment w:val="baseline"/>
    </w:pPr>
    <w:rPr>
      <w:rFonts w:ascii="Times New Roman" w:hAnsi="Times New Roman" w:cs="Times New Roman"/>
      <w:b w:val="0"/>
      <w:bCs w:val="0"/>
      <w:i w:val="0"/>
      <w:sz w:val="24"/>
      <w:szCs w:val="20"/>
    </w:rPr>
  </w:style>
  <w:style w:type="paragraph" w:customStyle="1" w:styleId="Tytutabeli">
    <w:name w:val="Tytuł tabeli"/>
    <w:basedOn w:val="WW-Zawartotabeli1"/>
    <w:rsid w:val="00D17262"/>
    <w:pPr>
      <w:jc w:val="center"/>
    </w:pPr>
    <w:rPr>
      <w:b/>
      <w:i/>
    </w:rPr>
  </w:style>
  <w:style w:type="paragraph" w:customStyle="1" w:styleId="Etykieta">
    <w:name w:val="Etykieta"/>
    <w:basedOn w:val="Standard"/>
    <w:rsid w:val="00D17262"/>
    <w:pPr>
      <w:widowControl/>
      <w:suppressLineNumbers/>
      <w:spacing w:before="120" w:after="120"/>
      <w:ind w:firstLine="0"/>
    </w:pPr>
    <w:rPr>
      <w:rFonts w:ascii="Times New Roman" w:hAnsi="Times New Roman" w:cs="Times New Roman"/>
      <w:i/>
      <w:sz w:val="20"/>
      <w:szCs w:val="20"/>
      <w:lang w:eastAsia="zh-CN"/>
    </w:rPr>
  </w:style>
  <w:style w:type="paragraph" w:customStyle="1" w:styleId="Framecontents">
    <w:name w:val="Frame contents"/>
    <w:basedOn w:val="Textbody"/>
    <w:rsid w:val="00D17262"/>
    <w:pPr>
      <w:spacing w:line="480" w:lineRule="auto"/>
      <w:jc w:val="both"/>
      <w:textAlignment w:val="baseline"/>
    </w:pPr>
    <w:rPr>
      <w:rFonts w:ascii="Times New Roman" w:hAnsi="Times New Roman" w:cs="Times New Roman"/>
      <w:b w:val="0"/>
      <w:bCs w:val="0"/>
      <w:i w:val="0"/>
      <w:sz w:val="24"/>
      <w:szCs w:val="20"/>
    </w:rPr>
  </w:style>
  <w:style w:type="paragraph" w:customStyle="1" w:styleId="WW-Zawartoramki">
    <w:name w:val="WW-Zawartość ramki"/>
    <w:basedOn w:val="Textbody"/>
    <w:rsid w:val="00D17262"/>
    <w:pPr>
      <w:spacing w:line="480" w:lineRule="auto"/>
      <w:jc w:val="both"/>
      <w:textAlignment w:val="baseline"/>
    </w:pPr>
    <w:rPr>
      <w:rFonts w:ascii="Times New Roman" w:hAnsi="Times New Roman" w:cs="Times New Roman"/>
      <w:b w:val="0"/>
      <w:bCs w:val="0"/>
      <w:i w:val="0"/>
      <w:sz w:val="24"/>
      <w:szCs w:val="20"/>
    </w:rPr>
  </w:style>
  <w:style w:type="paragraph" w:customStyle="1" w:styleId="WW-Zawartoramki1">
    <w:name w:val="WW-Zawartość ramki1"/>
    <w:basedOn w:val="Textbody"/>
    <w:rsid w:val="00D17262"/>
    <w:pPr>
      <w:spacing w:line="480" w:lineRule="auto"/>
      <w:jc w:val="both"/>
      <w:textAlignment w:val="baseline"/>
    </w:pPr>
    <w:rPr>
      <w:rFonts w:ascii="Times New Roman" w:hAnsi="Times New Roman" w:cs="Times New Roman"/>
      <w:b w:val="0"/>
      <w:bCs w:val="0"/>
      <w:i w:val="0"/>
      <w:sz w:val="24"/>
      <w:szCs w:val="20"/>
    </w:rPr>
  </w:style>
  <w:style w:type="paragraph" w:customStyle="1" w:styleId="WW-Indeks1">
    <w:name w:val="WW-Indeks1"/>
    <w:basedOn w:val="Standard"/>
    <w:rsid w:val="00D17262"/>
    <w:pPr>
      <w:widowControl/>
      <w:suppressLineNumbers/>
      <w:spacing w:before="0" w:after="0"/>
      <w:ind w:firstLine="0"/>
    </w:pPr>
    <w:rPr>
      <w:rFonts w:ascii="Times New Roman" w:hAnsi="Times New Roman" w:cs="Times New Roman"/>
      <w:sz w:val="20"/>
      <w:szCs w:val="20"/>
      <w:lang w:eastAsia="zh-CN"/>
    </w:rPr>
  </w:style>
  <w:style w:type="paragraph" w:customStyle="1" w:styleId="WW-Tekstpodstawowy2">
    <w:name w:val="WW-Tekst podstawowy 2"/>
    <w:basedOn w:val="Standard"/>
    <w:rsid w:val="00D17262"/>
    <w:pPr>
      <w:widowControl/>
      <w:spacing w:before="0" w:after="0" w:line="360" w:lineRule="auto"/>
      <w:ind w:firstLine="0"/>
      <w:jc w:val="both"/>
    </w:pPr>
    <w:rPr>
      <w:rFonts w:ascii="Times New Roman" w:hAnsi="Times New Roman" w:cs="Times New Roman"/>
      <w:b/>
      <w:smallCaps/>
      <w:sz w:val="26"/>
      <w:szCs w:val="20"/>
      <w:lang w:eastAsia="zh-CN"/>
    </w:rPr>
  </w:style>
  <w:style w:type="paragraph" w:customStyle="1" w:styleId="WW-Zwykytekst">
    <w:name w:val="WW-Zwykły tekst"/>
    <w:basedOn w:val="Standard"/>
    <w:rsid w:val="00D17262"/>
    <w:pPr>
      <w:widowControl/>
      <w:spacing w:before="0" w:after="0"/>
      <w:ind w:firstLine="0"/>
    </w:pPr>
    <w:rPr>
      <w:rFonts w:ascii="Courier New" w:hAnsi="Courier New" w:cs="Courier New"/>
      <w:sz w:val="20"/>
      <w:szCs w:val="20"/>
      <w:lang w:eastAsia="zh-CN"/>
    </w:rPr>
  </w:style>
  <w:style w:type="paragraph" w:customStyle="1" w:styleId="Standarduser">
    <w:name w:val="Standard (user)"/>
    <w:rsid w:val="00D17262"/>
    <w:pPr>
      <w:suppressAutoHyphens/>
      <w:autoSpaceDN w:val="0"/>
      <w:textAlignment w:val="baseline"/>
    </w:pPr>
    <w:rPr>
      <w:rFonts w:eastAsia="Arial"/>
      <w:kern w:val="3"/>
      <w:sz w:val="24"/>
      <w:lang w:eastAsia="zh-CN"/>
    </w:rPr>
  </w:style>
  <w:style w:type="paragraph" w:customStyle="1" w:styleId="WW-Tekstpodstawowywcity30">
    <w:name w:val="WW-Tekst podstawowy wci?ty 3"/>
    <w:basedOn w:val="Standarduser"/>
    <w:rsid w:val="00D17262"/>
    <w:pPr>
      <w:spacing w:line="360" w:lineRule="auto"/>
      <w:ind w:left="600" w:firstLine="1"/>
      <w:jc w:val="both"/>
    </w:pPr>
  </w:style>
  <w:style w:type="paragraph" w:customStyle="1" w:styleId="WW-Tekstpodstawowy3">
    <w:name w:val="WW-Tekst podstawowy 3"/>
    <w:basedOn w:val="Standard"/>
    <w:rsid w:val="00D17262"/>
    <w:pPr>
      <w:widowControl/>
      <w:spacing w:before="0" w:after="0"/>
      <w:ind w:firstLine="0"/>
    </w:pPr>
    <w:rPr>
      <w:rFonts w:cs="Arial"/>
      <w:b/>
      <w:szCs w:val="20"/>
      <w:lang w:eastAsia="zh-CN"/>
    </w:rPr>
  </w:style>
  <w:style w:type="paragraph" w:customStyle="1" w:styleId="par">
    <w:name w:val="par"/>
    <w:basedOn w:val="Standard"/>
    <w:rsid w:val="00D17262"/>
    <w:pPr>
      <w:widowControl/>
      <w:spacing w:before="60" w:after="0" w:line="300" w:lineRule="atLeast"/>
      <w:ind w:left="851" w:firstLine="1"/>
    </w:pPr>
    <w:rPr>
      <w:rFonts w:ascii="Times New Roman" w:hAnsi="Times New Roman" w:cs="Times New Roman"/>
      <w:sz w:val="20"/>
      <w:szCs w:val="20"/>
      <w:lang w:eastAsia="zh-CN"/>
    </w:rPr>
  </w:style>
  <w:style w:type="paragraph" w:customStyle="1" w:styleId="WW-Tekstpodstawowywcity21">
    <w:name w:val="WW-Tekst podstawowy wcięty 21"/>
    <w:basedOn w:val="Standard"/>
    <w:rsid w:val="00D17262"/>
    <w:pPr>
      <w:widowControl/>
      <w:spacing w:before="0" w:after="0" w:line="360" w:lineRule="auto"/>
      <w:ind w:left="555" w:firstLine="0"/>
    </w:pPr>
    <w:rPr>
      <w:rFonts w:cs="Arial"/>
      <w:sz w:val="22"/>
      <w:szCs w:val="20"/>
      <w:lang w:eastAsia="zh-CN"/>
    </w:rPr>
  </w:style>
  <w:style w:type="paragraph" w:customStyle="1" w:styleId="WW-Tekstpodstawowywcity31">
    <w:name w:val="WW-Tekst podstawowy wcięty 31"/>
    <w:basedOn w:val="Standard"/>
    <w:rsid w:val="00D17262"/>
    <w:pPr>
      <w:widowControl/>
      <w:spacing w:before="0" w:after="0" w:line="360" w:lineRule="auto"/>
      <w:ind w:left="555" w:firstLine="0"/>
    </w:pPr>
    <w:rPr>
      <w:rFonts w:ascii="Times New Roman" w:hAnsi="Times New Roman" w:cs="Times New Roman"/>
      <w:szCs w:val="20"/>
      <w:lang w:eastAsia="zh-CN"/>
    </w:rPr>
  </w:style>
  <w:style w:type="paragraph" w:customStyle="1" w:styleId="WYP">
    <w:name w:val="_WYP"/>
    <w:basedOn w:val="Standard"/>
    <w:rsid w:val="00D17262"/>
    <w:pPr>
      <w:widowControl/>
      <w:spacing w:before="0" w:after="0" w:line="360" w:lineRule="auto"/>
      <w:ind w:firstLine="0"/>
    </w:pPr>
    <w:rPr>
      <w:rFonts w:cs="Arial"/>
      <w:sz w:val="22"/>
      <w:szCs w:val="20"/>
      <w:lang w:eastAsia="zh-CN"/>
    </w:rPr>
  </w:style>
  <w:style w:type="paragraph" w:customStyle="1" w:styleId="wypunkt">
    <w:name w:val="wypunkt"/>
    <w:basedOn w:val="Standard"/>
    <w:rsid w:val="00D17262"/>
    <w:pPr>
      <w:widowControl/>
      <w:numPr>
        <w:numId w:val="16"/>
      </w:numPr>
      <w:spacing w:before="0" w:after="0" w:line="360" w:lineRule="auto"/>
      <w:ind w:firstLine="0"/>
    </w:pPr>
    <w:rPr>
      <w:rFonts w:cs="Arial"/>
      <w:sz w:val="22"/>
      <w:szCs w:val="20"/>
      <w:lang w:eastAsia="zh-CN"/>
    </w:rPr>
  </w:style>
  <w:style w:type="paragraph" w:customStyle="1" w:styleId="TableHeading">
    <w:name w:val="Table Heading"/>
    <w:basedOn w:val="TableContents"/>
    <w:rsid w:val="00D17262"/>
    <w:pPr>
      <w:jc w:val="center"/>
    </w:pPr>
    <w:rPr>
      <w:b/>
      <w:i/>
    </w:rPr>
  </w:style>
  <w:style w:type="paragraph" w:customStyle="1" w:styleId="WW-Nagwektabeli">
    <w:name w:val="WW-Nagłówek tabeli"/>
    <w:basedOn w:val="WW-Zawartotabeli"/>
    <w:rsid w:val="00D17262"/>
    <w:pPr>
      <w:jc w:val="center"/>
    </w:pPr>
    <w:rPr>
      <w:b/>
      <w:i/>
    </w:rPr>
  </w:style>
  <w:style w:type="paragraph" w:customStyle="1" w:styleId="WW-Tekstpodstawowy31">
    <w:name w:val="WW-Tekst podstawowy 31"/>
    <w:basedOn w:val="Standard"/>
    <w:rsid w:val="00D17262"/>
    <w:pPr>
      <w:widowControl/>
      <w:shd w:val="clear" w:color="auto" w:fill="FFFFFF"/>
      <w:autoSpaceDE w:val="0"/>
      <w:spacing w:before="0" w:after="0"/>
      <w:ind w:firstLine="0"/>
    </w:pPr>
    <w:rPr>
      <w:rFonts w:ascii="Times New Roman" w:hAnsi="Times New Roman" w:cs="Times New Roman"/>
      <w:color w:val="000000"/>
      <w:szCs w:val="20"/>
      <w:lang w:eastAsia="zh-CN"/>
    </w:rPr>
  </w:style>
  <w:style w:type="paragraph" w:customStyle="1" w:styleId="WW-Tekstpodstawowy21">
    <w:name w:val="WW-Tekst podstawowy 21"/>
    <w:basedOn w:val="Standard"/>
    <w:rsid w:val="00D17262"/>
    <w:pPr>
      <w:widowControl/>
      <w:shd w:val="clear" w:color="auto" w:fill="FFFFFF"/>
      <w:spacing w:before="0" w:after="0"/>
      <w:ind w:firstLine="0"/>
    </w:pPr>
    <w:rPr>
      <w:rFonts w:ascii="Times New Roman" w:hAnsi="Times New Roman" w:cs="Times New Roman"/>
      <w:szCs w:val="20"/>
      <w:lang w:eastAsia="zh-CN"/>
    </w:rPr>
  </w:style>
  <w:style w:type="paragraph" w:customStyle="1" w:styleId="WW-Nagwek1111">
    <w:name w:val="WW-Nagłówek1111"/>
    <w:basedOn w:val="Standard"/>
    <w:next w:val="Textbody"/>
    <w:rsid w:val="00D17262"/>
    <w:pPr>
      <w:keepNext/>
      <w:widowControl/>
      <w:spacing w:before="240" w:after="120"/>
      <w:ind w:firstLine="0"/>
    </w:pPr>
    <w:rPr>
      <w:rFonts w:eastAsia="Lucida Sans Unicode" w:cs="Arial"/>
      <w:sz w:val="28"/>
      <w:szCs w:val="20"/>
      <w:lang w:eastAsia="zh-CN"/>
    </w:rPr>
  </w:style>
  <w:style w:type="paragraph" w:customStyle="1" w:styleId="punkty">
    <w:name w:val="punkty"/>
    <w:basedOn w:val="WYP"/>
    <w:rsid w:val="00D17262"/>
    <w:pPr>
      <w:jc w:val="both"/>
    </w:pPr>
  </w:style>
  <w:style w:type="paragraph" w:customStyle="1" w:styleId="WW-Zawartotabeli11111">
    <w:name w:val="WW-Zawartość tabeli11111"/>
    <w:basedOn w:val="Textbody"/>
    <w:rsid w:val="00D17262"/>
    <w:pPr>
      <w:suppressLineNumbers/>
      <w:spacing w:line="480" w:lineRule="auto"/>
      <w:jc w:val="both"/>
      <w:textAlignment w:val="baseline"/>
    </w:pPr>
    <w:rPr>
      <w:rFonts w:ascii="Times New Roman" w:hAnsi="Times New Roman" w:cs="Times New Roman"/>
      <w:b w:val="0"/>
      <w:bCs w:val="0"/>
      <w:i w:val="0"/>
      <w:sz w:val="24"/>
      <w:szCs w:val="20"/>
    </w:rPr>
  </w:style>
  <w:style w:type="paragraph" w:customStyle="1" w:styleId="WW-Nagwektabeli11111">
    <w:name w:val="WW-Nagłówek tabeli11111"/>
    <w:basedOn w:val="WW-Zawartotabeli11111"/>
    <w:rsid w:val="00D17262"/>
    <w:pPr>
      <w:jc w:val="center"/>
    </w:pPr>
    <w:rPr>
      <w:b/>
      <w:i/>
    </w:rPr>
  </w:style>
  <w:style w:type="paragraph" w:customStyle="1" w:styleId="Table">
    <w:name w:val="Table"/>
    <w:basedOn w:val="Podpis12"/>
    <w:rsid w:val="00D17262"/>
  </w:style>
  <w:style w:type="paragraph" w:customStyle="1" w:styleId="Legenda1">
    <w:name w:val="Legenda1"/>
    <w:basedOn w:val="Standard"/>
    <w:rsid w:val="00D17262"/>
    <w:pPr>
      <w:suppressLineNumbers/>
      <w:spacing w:before="120" w:after="120"/>
      <w:ind w:firstLine="0"/>
    </w:pPr>
    <w:rPr>
      <w:rFonts w:ascii="Times New Roman" w:eastAsia="SimSun, 宋体" w:hAnsi="Times New Roman" w:cs="Mangal"/>
      <w:i/>
      <w:iCs/>
      <w:lang w:eastAsia="zh-CN" w:bidi="hi-IN"/>
    </w:rPr>
  </w:style>
  <w:style w:type="paragraph" w:customStyle="1" w:styleId="Contents4">
    <w:name w:val="Contents 4"/>
    <w:basedOn w:val="Standard"/>
    <w:next w:val="Standard"/>
    <w:rsid w:val="00D17262"/>
    <w:pPr>
      <w:spacing w:before="0" w:after="0"/>
      <w:ind w:left="720" w:firstLine="0"/>
    </w:pPr>
    <w:rPr>
      <w:rFonts w:ascii="Times New Roman" w:eastAsia="SimSun, 宋体" w:hAnsi="Times New Roman" w:cs="Mangal"/>
      <w:b/>
      <w:lang w:eastAsia="zh-CN" w:bidi="hi-IN"/>
    </w:rPr>
  </w:style>
  <w:style w:type="paragraph" w:customStyle="1" w:styleId="Contents1">
    <w:name w:val="Contents 1"/>
    <w:basedOn w:val="Standard"/>
    <w:next w:val="Standard"/>
    <w:rsid w:val="00D17262"/>
    <w:pPr>
      <w:spacing w:before="0" w:after="0"/>
      <w:ind w:firstLine="0"/>
    </w:pPr>
    <w:rPr>
      <w:rFonts w:eastAsia="SimSun, 宋体" w:cs="Arial"/>
      <w:sz w:val="22"/>
      <w:szCs w:val="28"/>
      <w:lang w:eastAsia="zh-CN" w:bidi="hi-IN"/>
    </w:rPr>
  </w:style>
  <w:style w:type="paragraph" w:customStyle="1" w:styleId="Contents2">
    <w:name w:val="Contents 2"/>
    <w:basedOn w:val="Standard"/>
    <w:next w:val="Standard"/>
    <w:rsid w:val="00D17262"/>
    <w:pPr>
      <w:spacing w:before="0" w:after="0"/>
      <w:ind w:left="240" w:firstLine="0"/>
    </w:pPr>
    <w:rPr>
      <w:rFonts w:eastAsia="SimSun, 宋体" w:cs="Arial"/>
      <w:sz w:val="22"/>
      <w:lang w:eastAsia="zh-CN" w:bidi="hi-IN"/>
    </w:rPr>
  </w:style>
  <w:style w:type="paragraph" w:customStyle="1" w:styleId="Contents3">
    <w:name w:val="Contents 3"/>
    <w:basedOn w:val="Standard"/>
    <w:next w:val="Standard"/>
    <w:rsid w:val="00D17262"/>
    <w:pPr>
      <w:spacing w:before="0" w:after="0"/>
      <w:ind w:left="480" w:firstLine="0"/>
    </w:pPr>
    <w:rPr>
      <w:rFonts w:eastAsia="SimSun, 宋体" w:cs="Arial"/>
      <w:lang w:eastAsia="zh-CN" w:bidi="hi-IN"/>
    </w:rPr>
  </w:style>
  <w:style w:type="paragraph" w:customStyle="1" w:styleId="Agnieszka3">
    <w:name w:val="Agnieszka 3"/>
    <w:basedOn w:val="Standard"/>
    <w:rsid w:val="00D17262"/>
    <w:pPr>
      <w:spacing w:before="0" w:after="0"/>
      <w:ind w:firstLine="0"/>
    </w:pPr>
    <w:rPr>
      <w:rFonts w:ascii="Times New Roman" w:eastAsia="SimSun, 宋体" w:hAnsi="Times New Roman" w:cs="Mangal"/>
      <w:lang w:eastAsia="zh-CN" w:bidi="hi-IN"/>
    </w:rPr>
  </w:style>
  <w:style w:type="paragraph" w:customStyle="1" w:styleId="WW-Zawartotabeli111111111">
    <w:name w:val="WW-Zawartość tabeli111111111"/>
    <w:basedOn w:val="Textbody"/>
    <w:rsid w:val="00D17262"/>
    <w:pPr>
      <w:widowControl w:val="0"/>
      <w:suppressLineNumbers/>
      <w:spacing w:after="120"/>
      <w:textAlignment w:val="baseline"/>
    </w:pPr>
    <w:rPr>
      <w:rFonts w:ascii="Times New Roman" w:eastAsia="Lucida Sans Unicode" w:hAnsi="Times New Roman" w:cs="Mangal"/>
      <w:b w:val="0"/>
      <w:bCs w:val="0"/>
      <w:i w:val="0"/>
      <w:sz w:val="24"/>
      <w:szCs w:val="24"/>
      <w:lang w:bidi="hi-IN"/>
    </w:rPr>
  </w:style>
  <w:style w:type="paragraph" w:customStyle="1" w:styleId="Contents5">
    <w:name w:val="Contents 5"/>
    <w:basedOn w:val="Index"/>
    <w:rsid w:val="00D17262"/>
    <w:pPr>
      <w:widowControl w:val="0"/>
      <w:tabs>
        <w:tab w:val="right" w:leader="dot" w:pos="9638"/>
      </w:tabs>
      <w:ind w:left="1132"/>
    </w:pPr>
    <w:rPr>
      <w:rFonts w:eastAsia="SimSun, 宋体" w:cs="Mangal"/>
      <w:sz w:val="24"/>
      <w:szCs w:val="24"/>
      <w:lang w:bidi="hi-IN"/>
    </w:rPr>
  </w:style>
  <w:style w:type="paragraph" w:customStyle="1" w:styleId="Contents6">
    <w:name w:val="Contents 6"/>
    <w:basedOn w:val="Index"/>
    <w:rsid w:val="00D17262"/>
    <w:pPr>
      <w:widowControl w:val="0"/>
      <w:tabs>
        <w:tab w:val="right" w:leader="dot" w:pos="9638"/>
      </w:tabs>
      <w:ind w:left="1415"/>
    </w:pPr>
    <w:rPr>
      <w:rFonts w:eastAsia="SimSun, 宋体" w:cs="Mangal"/>
      <w:sz w:val="24"/>
      <w:szCs w:val="24"/>
      <w:lang w:bidi="hi-IN"/>
    </w:rPr>
  </w:style>
  <w:style w:type="paragraph" w:customStyle="1" w:styleId="Contents7">
    <w:name w:val="Contents 7"/>
    <w:basedOn w:val="Index"/>
    <w:rsid w:val="00D17262"/>
    <w:pPr>
      <w:widowControl w:val="0"/>
      <w:tabs>
        <w:tab w:val="right" w:leader="dot" w:pos="9638"/>
      </w:tabs>
      <w:ind w:left="1698"/>
    </w:pPr>
    <w:rPr>
      <w:rFonts w:eastAsia="SimSun, 宋体" w:cs="Mangal"/>
      <w:sz w:val="24"/>
      <w:szCs w:val="24"/>
      <w:lang w:bidi="hi-IN"/>
    </w:rPr>
  </w:style>
  <w:style w:type="paragraph" w:customStyle="1" w:styleId="Contents8">
    <w:name w:val="Contents 8"/>
    <w:basedOn w:val="Index"/>
    <w:rsid w:val="00D17262"/>
    <w:pPr>
      <w:widowControl w:val="0"/>
      <w:tabs>
        <w:tab w:val="right" w:leader="dot" w:pos="9638"/>
      </w:tabs>
      <w:ind w:left="1981"/>
    </w:pPr>
    <w:rPr>
      <w:rFonts w:eastAsia="SimSun, 宋体" w:cs="Mangal"/>
      <w:sz w:val="24"/>
      <w:szCs w:val="24"/>
      <w:lang w:bidi="hi-IN"/>
    </w:rPr>
  </w:style>
  <w:style w:type="paragraph" w:customStyle="1" w:styleId="Contents9">
    <w:name w:val="Contents 9"/>
    <w:basedOn w:val="Index"/>
    <w:rsid w:val="00D17262"/>
    <w:pPr>
      <w:widowControl w:val="0"/>
      <w:tabs>
        <w:tab w:val="right" w:leader="dot" w:pos="9638"/>
      </w:tabs>
      <w:ind w:left="2264"/>
    </w:pPr>
    <w:rPr>
      <w:rFonts w:eastAsia="SimSun, 宋体" w:cs="Mangal"/>
      <w:sz w:val="24"/>
      <w:szCs w:val="24"/>
      <w:lang w:bidi="hi-IN"/>
    </w:rPr>
  </w:style>
  <w:style w:type="paragraph" w:customStyle="1" w:styleId="Contents10">
    <w:name w:val="Contents 10"/>
    <w:basedOn w:val="Index"/>
    <w:rsid w:val="00D17262"/>
    <w:pPr>
      <w:widowControl w:val="0"/>
      <w:tabs>
        <w:tab w:val="right" w:leader="dot" w:pos="9638"/>
      </w:tabs>
      <w:ind w:left="2547"/>
    </w:pPr>
    <w:rPr>
      <w:rFonts w:eastAsia="SimSun, 宋体" w:cs="Mangal"/>
      <w:sz w:val="24"/>
      <w:szCs w:val="24"/>
      <w:lang w:bidi="hi-IN"/>
    </w:rPr>
  </w:style>
  <w:style w:type="paragraph" w:customStyle="1" w:styleId="Par01">
    <w:name w:val="Par01"/>
    <w:basedOn w:val="Standard"/>
    <w:rsid w:val="00D17262"/>
    <w:pPr>
      <w:spacing w:before="0" w:after="0"/>
      <w:ind w:right="-3" w:firstLine="0"/>
      <w:jc w:val="both"/>
    </w:pPr>
    <w:rPr>
      <w:rFonts w:ascii="Times New Roman" w:eastAsia="SimSun, 宋体" w:hAnsi="Times New Roman" w:cs="Times New Roman"/>
      <w:szCs w:val="20"/>
      <w:lang w:eastAsia="zh-CN" w:bidi="hi-IN"/>
    </w:rPr>
  </w:style>
  <w:style w:type="paragraph" w:customStyle="1" w:styleId="ContentsHeading">
    <w:name w:val="Contents Heading"/>
    <w:basedOn w:val="Nagwek1"/>
    <w:next w:val="Standard"/>
    <w:rsid w:val="00D17262"/>
    <w:pPr>
      <w:keepLines/>
      <w:numPr>
        <w:numId w:val="0"/>
      </w:numPr>
      <w:autoSpaceDN w:val="0"/>
      <w:spacing w:after="0"/>
      <w:jc w:val="center"/>
      <w:textAlignment w:val="baseline"/>
    </w:pPr>
    <w:rPr>
      <w:rFonts w:ascii="Arial" w:hAnsi="Arial"/>
      <w:bCs w:val="0"/>
      <w:color w:val="111111"/>
      <w:kern w:val="3"/>
      <w:sz w:val="22"/>
      <w:lang w:eastAsia="zh-CN"/>
    </w:rPr>
  </w:style>
  <w:style w:type="paragraph" w:customStyle="1" w:styleId="Endnote">
    <w:name w:val="Endnote"/>
    <w:basedOn w:val="Standard"/>
    <w:rsid w:val="00D17262"/>
    <w:pPr>
      <w:widowControl/>
      <w:spacing w:before="0" w:after="0"/>
      <w:ind w:firstLine="0"/>
    </w:pPr>
    <w:rPr>
      <w:rFonts w:ascii="Times New Roman" w:hAnsi="Times New Roman" w:cs="Times New Roman"/>
      <w:sz w:val="20"/>
      <w:szCs w:val="20"/>
      <w:lang w:eastAsia="zh-CN"/>
    </w:rPr>
  </w:style>
  <w:style w:type="character" w:customStyle="1" w:styleId="WW8Num4z1">
    <w:name w:val="WW8Num4z1"/>
    <w:rsid w:val="00D17262"/>
  </w:style>
  <w:style w:type="character" w:customStyle="1" w:styleId="WW8Num4z3">
    <w:name w:val="WW8Num4z3"/>
    <w:rsid w:val="00D17262"/>
  </w:style>
  <w:style w:type="character" w:customStyle="1" w:styleId="WW8Num4z4">
    <w:name w:val="WW8Num4z4"/>
    <w:rsid w:val="00D17262"/>
  </w:style>
  <w:style w:type="character" w:customStyle="1" w:styleId="WW8Num4z5">
    <w:name w:val="WW8Num4z5"/>
    <w:rsid w:val="00D17262"/>
  </w:style>
  <w:style w:type="character" w:customStyle="1" w:styleId="WW8Num4z6">
    <w:name w:val="WW8Num4z6"/>
    <w:rsid w:val="00D17262"/>
  </w:style>
  <w:style w:type="character" w:customStyle="1" w:styleId="WW8Num4z7">
    <w:name w:val="WW8Num4z7"/>
    <w:rsid w:val="00D17262"/>
  </w:style>
  <w:style w:type="character" w:customStyle="1" w:styleId="WW8Num4z8">
    <w:name w:val="WW8Num4z8"/>
    <w:rsid w:val="00D17262"/>
  </w:style>
  <w:style w:type="character" w:customStyle="1" w:styleId="WW8Num5z1">
    <w:name w:val="WW8Num5z1"/>
    <w:rsid w:val="00D17262"/>
  </w:style>
  <w:style w:type="character" w:customStyle="1" w:styleId="WW8Num5z2">
    <w:name w:val="WW8Num5z2"/>
    <w:rsid w:val="00D17262"/>
  </w:style>
  <w:style w:type="character" w:customStyle="1" w:styleId="WW8Num5z3">
    <w:name w:val="WW8Num5z3"/>
    <w:rsid w:val="00D17262"/>
  </w:style>
  <w:style w:type="character" w:customStyle="1" w:styleId="WW8Num5z4">
    <w:name w:val="WW8Num5z4"/>
    <w:rsid w:val="00D17262"/>
  </w:style>
  <w:style w:type="character" w:customStyle="1" w:styleId="WW8Num5z5">
    <w:name w:val="WW8Num5z5"/>
    <w:rsid w:val="00D17262"/>
  </w:style>
  <w:style w:type="character" w:customStyle="1" w:styleId="WW8Num5z6">
    <w:name w:val="WW8Num5z6"/>
    <w:rsid w:val="00D17262"/>
  </w:style>
  <w:style w:type="character" w:customStyle="1" w:styleId="WW8Num5z7">
    <w:name w:val="WW8Num5z7"/>
    <w:rsid w:val="00D17262"/>
  </w:style>
  <w:style w:type="character" w:customStyle="1" w:styleId="WW8Num5z8">
    <w:name w:val="WW8Num5z8"/>
    <w:rsid w:val="00D17262"/>
  </w:style>
  <w:style w:type="character" w:customStyle="1" w:styleId="Domylnaczcionkaakapitu14">
    <w:name w:val="Domyślna czcionka akapitu14"/>
    <w:rsid w:val="00D17262"/>
  </w:style>
  <w:style w:type="character" w:customStyle="1" w:styleId="WW8Num12z1">
    <w:name w:val="WW8Num12z1"/>
    <w:rsid w:val="00D17262"/>
    <w:rPr>
      <w:rFonts w:ascii="OpenSymbol, 'Arial Unicode MS'" w:eastAsia="Times New Roman" w:hAnsi="OpenSymbol, 'Arial Unicode MS'" w:cs="StarSymbol, 'Arial Unicode MS'"/>
      <w:color w:val="auto"/>
      <w:sz w:val="18"/>
      <w:szCs w:val="18"/>
      <w:lang w:val="pl-PL"/>
    </w:rPr>
  </w:style>
  <w:style w:type="character" w:customStyle="1" w:styleId="Domylnaczcionkaakapitu13">
    <w:name w:val="Domyślna czcionka akapitu13"/>
    <w:rsid w:val="00D17262"/>
  </w:style>
  <w:style w:type="character" w:customStyle="1" w:styleId="WW8Num6z4">
    <w:name w:val="WW8Num6z4"/>
    <w:rsid w:val="00D17262"/>
  </w:style>
  <w:style w:type="character" w:customStyle="1" w:styleId="WW8Num6z5">
    <w:name w:val="WW8Num6z5"/>
    <w:rsid w:val="00D17262"/>
  </w:style>
  <w:style w:type="character" w:customStyle="1" w:styleId="WW8Num6z6">
    <w:name w:val="WW8Num6z6"/>
    <w:rsid w:val="00D17262"/>
  </w:style>
  <w:style w:type="character" w:customStyle="1" w:styleId="WW8Num6z7">
    <w:name w:val="WW8Num6z7"/>
    <w:rsid w:val="00D17262"/>
  </w:style>
  <w:style w:type="character" w:customStyle="1" w:styleId="WW8Num6z8">
    <w:name w:val="WW8Num6z8"/>
    <w:rsid w:val="00D17262"/>
  </w:style>
  <w:style w:type="character" w:customStyle="1" w:styleId="WW8Num8z2">
    <w:name w:val="WW8Num8z2"/>
    <w:rsid w:val="00D17262"/>
  </w:style>
  <w:style w:type="character" w:customStyle="1" w:styleId="WW8Num8z4">
    <w:name w:val="WW8Num8z4"/>
    <w:rsid w:val="00D17262"/>
  </w:style>
  <w:style w:type="character" w:customStyle="1" w:styleId="WW8Num8z5">
    <w:name w:val="WW8Num8z5"/>
    <w:rsid w:val="00D17262"/>
  </w:style>
  <w:style w:type="character" w:customStyle="1" w:styleId="WW8Num8z6">
    <w:name w:val="WW8Num8z6"/>
    <w:rsid w:val="00D17262"/>
  </w:style>
  <w:style w:type="character" w:customStyle="1" w:styleId="WW8Num8z7">
    <w:name w:val="WW8Num8z7"/>
    <w:rsid w:val="00D17262"/>
  </w:style>
  <w:style w:type="character" w:customStyle="1" w:styleId="WW8Num8z8">
    <w:name w:val="WW8Num8z8"/>
    <w:rsid w:val="00D17262"/>
  </w:style>
  <w:style w:type="character" w:customStyle="1" w:styleId="WW8Num9z2">
    <w:name w:val="WW8Num9z2"/>
    <w:rsid w:val="00D17262"/>
    <w:rPr>
      <w:rFonts w:ascii="StarSymbol, 'Arial Unicode MS'" w:hAnsi="StarSymbol, 'Arial Unicode MS'" w:cs="StarSymbol, 'Arial Unicode MS'"/>
      <w:sz w:val="18"/>
    </w:rPr>
  </w:style>
  <w:style w:type="character" w:customStyle="1" w:styleId="WW8Num9z4">
    <w:name w:val="WW8Num9z4"/>
    <w:rsid w:val="00D17262"/>
  </w:style>
  <w:style w:type="character" w:customStyle="1" w:styleId="WW8Num9z5">
    <w:name w:val="WW8Num9z5"/>
    <w:rsid w:val="00D17262"/>
  </w:style>
  <w:style w:type="character" w:customStyle="1" w:styleId="WW8Num9z6">
    <w:name w:val="WW8Num9z6"/>
    <w:rsid w:val="00D17262"/>
  </w:style>
  <w:style w:type="character" w:customStyle="1" w:styleId="WW8Num9z7">
    <w:name w:val="WW8Num9z7"/>
    <w:rsid w:val="00D17262"/>
  </w:style>
  <w:style w:type="character" w:customStyle="1" w:styleId="WW8Num9z8">
    <w:name w:val="WW8Num9z8"/>
    <w:rsid w:val="00D17262"/>
  </w:style>
  <w:style w:type="character" w:customStyle="1" w:styleId="WW8Num13z1">
    <w:name w:val="WW8Num13z1"/>
    <w:rsid w:val="00D17262"/>
    <w:rPr>
      <w:rFonts w:ascii="OpenSymbol, 'Arial Unicode MS'" w:hAnsi="OpenSymbol, 'Arial Unicode MS'" w:cs="StarSymbol, 'Arial Unicode MS'"/>
      <w:sz w:val="18"/>
      <w:szCs w:val="18"/>
    </w:rPr>
  </w:style>
  <w:style w:type="character" w:customStyle="1" w:styleId="WW8Num15z1">
    <w:name w:val="WW8Num15z1"/>
    <w:rsid w:val="00D17262"/>
    <w:rPr>
      <w:rFonts w:ascii="OpenSymbol, 'Arial Unicode MS'" w:hAnsi="OpenSymbol, 'Arial Unicode MS'" w:cs="StarSymbol, 'Arial Unicode MS'"/>
      <w:sz w:val="18"/>
      <w:szCs w:val="18"/>
    </w:rPr>
  </w:style>
  <w:style w:type="character" w:customStyle="1" w:styleId="WW8Num17z1">
    <w:name w:val="WW8Num17z1"/>
    <w:rsid w:val="00D17262"/>
    <w:rPr>
      <w:rFonts w:ascii="OpenSymbol, 'Arial Unicode MS'" w:hAnsi="OpenSymbol, 'Arial Unicode MS'" w:cs="StarSymbol, 'Arial Unicode MS'"/>
      <w:sz w:val="18"/>
      <w:szCs w:val="18"/>
    </w:rPr>
  </w:style>
  <w:style w:type="character" w:customStyle="1" w:styleId="WW8Num19z1">
    <w:name w:val="WW8Num19z1"/>
    <w:rsid w:val="00D17262"/>
  </w:style>
  <w:style w:type="character" w:customStyle="1" w:styleId="WW8Num19z2">
    <w:name w:val="WW8Num19z2"/>
    <w:rsid w:val="00D17262"/>
  </w:style>
  <w:style w:type="character" w:customStyle="1" w:styleId="WW8Num19z3">
    <w:name w:val="WW8Num19z3"/>
    <w:rsid w:val="00D17262"/>
  </w:style>
  <w:style w:type="character" w:customStyle="1" w:styleId="WW8Num19z4">
    <w:name w:val="WW8Num19z4"/>
    <w:rsid w:val="00D17262"/>
  </w:style>
  <w:style w:type="character" w:customStyle="1" w:styleId="WW8Num19z5">
    <w:name w:val="WW8Num19z5"/>
    <w:rsid w:val="00D17262"/>
  </w:style>
  <w:style w:type="character" w:customStyle="1" w:styleId="WW8Num19z6">
    <w:name w:val="WW8Num19z6"/>
    <w:rsid w:val="00D17262"/>
  </w:style>
  <w:style w:type="character" w:customStyle="1" w:styleId="WW8Num19z7">
    <w:name w:val="WW8Num19z7"/>
    <w:rsid w:val="00D17262"/>
  </w:style>
  <w:style w:type="character" w:customStyle="1" w:styleId="WW8Num19z8">
    <w:name w:val="WW8Num19z8"/>
    <w:rsid w:val="00D17262"/>
  </w:style>
  <w:style w:type="character" w:customStyle="1" w:styleId="WW8Num20z1">
    <w:name w:val="WW8Num20z1"/>
    <w:rsid w:val="00D17262"/>
    <w:rPr>
      <w:rFonts w:ascii="OpenSymbol, 'Arial Unicode MS'" w:hAnsi="OpenSymbol, 'Arial Unicode MS'" w:cs="StarSymbol, 'Arial Unicode MS'"/>
      <w:sz w:val="18"/>
      <w:szCs w:val="18"/>
    </w:rPr>
  </w:style>
  <w:style w:type="character" w:customStyle="1" w:styleId="WW8Num20z2">
    <w:name w:val="WW8Num20z2"/>
    <w:rsid w:val="00D17262"/>
    <w:rPr>
      <w:rFonts w:ascii="Wingdings" w:hAnsi="Wingdings" w:cs="Wingdings"/>
    </w:rPr>
  </w:style>
  <w:style w:type="character" w:customStyle="1" w:styleId="WW8Num21z1">
    <w:name w:val="WW8Num21z1"/>
    <w:rsid w:val="00D17262"/>
    <w:rPr>
      <w:rFonts w:ascii="OpenSymbol, 'Arial Unicode MS'" w:hAnsi="OpenSymbol, 'Arial Unicode MS'" w:cs="StarSymbol, 'Arial Unicode MS'"/>
      <w:sz w:val="18"/>
      <w:szCs w:val="18"/>
    </w:rPr>
  </w:style>
  <w:style w:type="character" w:customStyle="1" w:styleId="WW8Num21z2">
    <w:name w:val="WW8Num21z2"/>
    <w:rsid w:val="00D17262"/>
    <w:rPr>
      <w:rFonts w:ascii="Symbol" w:hAnsi="Symbol" w:cs="Symbol"/>
      <w:sz w:val="18"/>
    </w:rPr>
  </w:style>
  <w:style w:type="character" w:customStyle="1" w:styleId="WW8Num23z3">
    <w:name w:val="WW8Num23z3"/>
    <w:rsid w:val="00D17262"/>
  </w:style>
  <w:style w:type="character" w:customStyle="1" w:styleId="WW8Num23z4">
    <w:name w:val="WW8Num23z4"/>
    <w:rsid w:val="00D17262"/>
  </w:style>
  <w:style w:type="character" w:customStyle="1" w:styleId="WW8Num23z5">
    <w:name w:val="WW8Num23z5"/>
    <w:rsid w:val="00D17262"/>
  </w:style>
  <w:style w:type="character" w:customStyle="1" w:styleId="WW8Num23z6">
    <w:name w:val="WW8Num23z6"/>
    <w:rsid w:val="00D17262"/>
  </w:style>
  <w:style w:type="character" w:customStyle="1" w:styleId="WW8Num23z7">
    <w:name w:val="WW8Num23z7"/>
    <w:rsid w:val="00D17262"/>
  </w:style>
  <w:style w:type="character" w:customStyle="1" w:styleId="WW8Num23z8">
    <w:name w:val="WW8Num23z8"/>
    <w:rsid w:val="00D17262"/>
  </w:style>
  <w:style w:type="character" w:customStyle="1" w:styleId="WW8Num27z3">
    <w:name w:val="WW8Num27z3"/>
    <w:rsid w:val="00D17262"/>
  </w:style>
  <w:style w:type="character" w:customStyle="1" w:styleId="WW8Num27z4">
    <w:name w:val="WW8Num27z4"/>
    <w:rsid w:val="00D17262"/>
  </w:style>
  <w:style w:type="character" w:customStyle="1" w:styleId="WW8Num27z5">
    <w:name w:val="WW8Num27z5"/>
    <w:rsid w:val="00D17262"/>
  </w:style>
  <w:style w:type="character" w:customStyle="1" w:styleId="WW8Num27z6">
    <w:name w:val="WW8Num27z6"/>
    <w:rsid w:val="00D17262"/>
  </w:style>
  <w:style w:type="character" w:customStyle="1" w:styleId="WW8Num27z7">
    <w:name w:val="WW8Num27z7"/>
    <w:rsid w:val="00D17262"/>
  </w:style>
  <w:style w:type="character" w:customStyle="1" w:styleId="WW8Num27z8">
    <w:name w:val="WW8Num27z8"/>
    <w:rsid w:val="00D17262"/>
  </w:style>
  <w:style w:type="character" w:customStyle="1" w:styleId="WW8Num29z4">
    <w:name w:val="WW8Num29z4"/>
    <w:rsid w:val="00D17262"/>
  </w:style>
  <w:style w:type="character" w:customStyle="1" w:styleId="WW8Num29z5">
    <w:name w:val="WW8Num29z5"/>
    <w:rsid w:val="00D17262"/>
  </w:style>
  <w:style w:type="character" w:customStyle="1" w:styleId="WW8Num29z6">
    <w:name w:val="WW8Num29z6"/>
    <w:rsid w:val="00D17262"/>
  </w:style>
  <w:style w:type="character" w:customStyle="1" w:styleId="WW8Num29z7">
    <w:name w:val="WW8Num29z7"/>
    <w:rsid w:val="00D17262"/>
  </w:style>
  <w:style w:type="character" w:customStyle="1" w:styleId="WW8Num29z8">
    <w:name w:val="WW8Num29z8"/>
    <w:rsid w:val="00D17262"/>
  </w:style>
  <w:style w:type="character" w:customStyle="1" w:styleId="Domylnaczcionkaakapitu12">
    <w:name w:val="Domyślna czcionka akapitu12"/>
    <w:rsid w:val="00D17262"/>
  </w:style>
  <w:style w:type="character" w:customStyle="1" w:styleId="WW8Num16z1">
    <w:name w:val="WW8Num16z1"/>
    <w:rsid w:val="00D17262"/>
    <w:rPr>
      <w:rFonts w:ascii="OpenSymbol, 'Arial Unicode MS'" w:hAnsi="OpenSymbol, 'Arial Unicode MS'" w:cs="StarSymbol, 'Arial Unicode MS'"/>
      <w:sz w:val="18"/>
      <w:szCs w:val="18"/>
    </w:rPr>
  </w:style>
  <w:style w:type="character" w:customStyle="1" w:styleId="WW8Num18z1">
    <w:name w:val="WW8Num18z1"/>
    <w:rsid w:val="00D17262"/>
    <w:rPr>
      <w:rFonts w:ascii="OpenSymbol, 'Arial Unicode MS'" w:hAnsi="OpenSymbol, 'Arial Unicode MS'" w:cs="StarSymbol, 'Arial Unicode MS'"/>
      <w:sz w:val="18"/>
      <w:szCs w:val="18"/>
    </w:rPr>
  </w:style>
  <w:style w:type="character" w:customStyle="1" w:styleId="WW-Absatz-Standardschriftart1">
    <w:name w:val="WW-Absatz-Standardschriftart1"/>
    <w:rsid w:val="00D17262"/>
  </w:style>
  <w:style w:type="character" w:customStyle="1" w:styleId="Domylnaczcionkaakapitu11">
    <w:name w:val="Domyślna czcionka akapitu11"/>
    <w:rsid w:val="00D17262"/>
  </w:style>
  <w:style w:type="character" w:customStyle="1" w:styleId="WW8Num13z2">
    <w:name w:val="WW8Num13z2"/>
    <w:rsid w:val="00D17262"/>
    <w:rPr>
      <w:rFonts w:ascii="Wingdings" w:hAnsi="Wingdings" w:cs="Wingdings"/>
    </w:rPr>
  </w:style>
  <w:style w:type="character" w:customStyle="1" w:styleId="WW8Num13z3">
    <w:name w:val="WW8Num13z3"/>
    <w:rsid w:val="00D17262"/>
    <w:rPr>
      <w:rFonts w:ascii="Symbol" w:hAnsi="Symbol" w:cs="Symbol"/>
    </w:rPr>
  </w:style>
  <w:style w:type="character" w:customStyle="1" w:styleId="WW8Num13z4">
    <w:name w:val="WW8Num13z4"/>
    <w:rsid w:val="00D17262"/>
    <w:rPr>
      <w:rFonts w:ascii="Courier New" w:hAnsi="Courier New" w:cs="Courier New"/>
    </w:rPr>
  </w:style>
  <w:style w:type="character" w:customStyle="1" w:styleId="Domylnaczcionkaakapitu10">
    <w:name w:val="Domyślna czcionka akapitu10"/>
    <w:rsid w:val="00D17262"/>
  </w:style>
  <w:style w:type="character" w:customStyle="1" w:styleId="WW-Absatz-Standardschriftart11">
    <w:name w:val="WW-Absatz-Standardschriftart11"/>
    <w:rsid w:val="00D17262"/>
  </w:style>
  <w:style w:type="character" w:customStyle="1" w:styleId="WW-Absatz-Standardschriftart111">
    <w:name w:val="WW-Absatz-Standardschriftart111"/>
    <w:rsid w:val="00D17262"/>
  </w:style>
  <w:style w:type="character" w:customStyle="1" w:styleId="WW-Absatz-Standardschriftart1111">
    <w:name w:val="WW-Absatz-Standardschriftart1111"/>
    <w:rsid w:val="00D17262"/>
  </w:style>
  <w:style w:type="character" w:customStyle="1" w:styleId="WW-Absatz-Standardschriftart11111">
    <w:name w:val="WW-Absatz-Standardschriftart11111"/>
    <w:rsid w:val="00D17262"/>
  </w:style>
  <w:style w:type="character" w:customStyle="1" w:styleId="WW-Absatz-Standardschriftart111111">
    <w:name w:val="WW-Absatz-Standardschriftart111111"/>
    <w:rsid w:val="00D17262"/>
  </w:style>
  <w:style w:type="character" w:customStyle="1" w:styleId="WW-Absatz-Standardschriftart1111111">
    <w:name w:val="WW-Absatz-Standardschriftart1111111"/>
    <w:rsid w:val="00D17262"/>
  </w:style>
  <w:style w:type="character" w:customStyle="1" w:styleId="WW-Absatz-Standardschriftart11111111">
    <w:name w:val="WW-Absatz-Standardschriftart11111111"/>
    <w:rsid w:val="00D17262"/>
  </w:style>
  <w:style w:type="character" w:customStyle="1" w:styleId="WW-Absatz-Standardschriftart111111111">
    <w:name w:val="WW-Absatz-Standardschriftart111111111"/>
    <w:rsid w:val="00D17262"/>
  </w:style>
  <w:style w:type="character" w:customStyle="1" w:styleId="WW-Absatz-Standardschriftart1111111111">
    <w:name w:val="WW-Absatz-Standardschriftart1111111111"/>
    <w:rsid w:val="00D17262"/>
  </w:style>
  <w:style w:type="character" w:customStyle="1" w:styleId="WW-Absatz-Standardschriftart11111111111">
    <w:name w:val="WW-Absatz-Standardschriftart11111111111"/>
    <w:rsid w:val="00D17262"/>
  </w:style>
  <w:style w:type="character" w:customStyle="1" w:styleId="WW-Absatz-Standardschriftart111111111111">
    <w:name w:val="WW-Absatz-Standardschriftart111111111111"/>
    <w:rsid w:val="00D17262"/>
  </w:style>
  <w:style w:type="character" w:customStyle="1" w:styleId="WW-Absatz-Standardschriftart1111111111111">
    <w:name w:val="WW-Absatz-Standardschriftart1111111111111"/>
    <w:rsid w:val="00D17262"/>
  </w:style>
  <w:style w:type="character" w:customStyle="1" w:styleId="WW-Absatz-Standardschriftart11111111111111">
    <w:name w:val="WW-Absatz-Standardschriftart11111111111111"/>
    <w:rsid w:val="00D17262"/>
  </w:style>
  <w:style w:type="character" w:customStyle="1" w:styleId="WW-Absatz-Standardschriftart111111111111111">
    <w:name w:val="WW-Absatz-Standardschriftart111111111111111"/>
    <w:rsid w:val="00D17262"/>
  </w:style>
  <w:style w:type="character" w:customStyle="1" w:styleId="Domylnaczcionkaakapitu9">
    <w:name w:val="Domyślna czcionka akapitu9"/>
    <w:rsid w:val="00D17262"/>
  </w:style>
  <w:style w:type="character" w:customStyle="1" w:styleId="WW-Absatz-Standardschriftart1111111111111111">
    <w:name w:val="WW-Absatz-Standardschriftart1111111111111111"/>
    <w:rsid w:val="00D17262"/>
  </w:style>
  <w:style w:type="character" w:customStyle="1" w:styleId="WW-Absatz-Standardschriftart11111111111111111">
    <w:name w:val="WW-Absatz-Standardschriftart11111111111111111"/>
    <w:rsid w:val="00D17262"/>
  </w:style>
  <w:style w:type="character" w:customStyle="1" w:styleId="WW-Absatz-Standardschriftart111111111111111111">
    <w:name w:val="WW-Absatz-Standardschriftart111111111111111111"/>
    <w:rsid w:val="00D17262"/>
  </w:style>
  <w:style w:type="character" w:customStyle="1" w:styleId="WW-Absatz-Standardschriftart1111111111111111111">
    <w:name w:val="WW-Absatz-Standardschriftart1111111111111111111"/>
    <w:rsid w:val="00D17262"/>
  </w:style>
  <w:style w:type="character" w:customStyle="1" w:styleId="WW-Absatz-Standardschriftart11111111111111111111">
    <w:name w:val="WW-Absatz-Standardschriftart11111111111111111111"/>
    <w:rsid w:val="00D17262"/>
  </w:style>
  <w:style w:type="character" w:customStyle="1" w:styleId="WW-Absatz-Standardschriftart111111111111111111111">
    <w:name w:val="WW-Absatz-Standardschriftart111111111111111111111"/>
    <w:rsid w:val="00D17262"/>
  </w:style>
  <w:style w:type="character" w:customStyle="1" w:styleId="Domylnaczcionkaakapitu8">
    <w:name w:val="Domyślna czcionka akapitu8"/>
    <w:rsid w:val="00D17262"/>
  </w:style>
  <w:style w:type="character" w:customStyle="1" w:styleId="WW-Absatz-Standardschriftart1111111111111111111111">
    <w:name w:val="WW-Absatz-Standardschriftart1111111111111111111111"/>
    <w:rsid w:val="00D17262"/>
  </w:style>
  <w:style w:type="character" w:customStyle="1" w:styleId="WW-Absatz-Standardschriftart11111111111111111111111">
    <w:name w:val="WW-Absatz-Standardschriftart11111111111111111111111"/>
    <w:rsid w:val="00D17262"/>
  </w:style>
  <w:style w:type="character" w:customStyle="1" w:styleId="WW-Absatz-Standardschriftart111111111111111111111111">
    <w:name w:val="WW-Absatz-Standardschriftart111111111111111111111111"/>
    <w:rsid w:val="00D17262"/>
  </w:style>
  <w:style w:type="character" w:customStyle="1" w:styleId="WW-Absatz-Standardschriftart1111111111111111111111111">
    <w:name w:val="WW-Absatz-Standardschriftart1111111111111111111111111"/>
    <w:rsid w:val="00D17262"/>
  </w:style>
  <w:style w:type="character" w:customStyle="1" w:styleId="WW-Absatz-Standardschriftart11111111111111111111111111">
    <w:name w:val="WW-Absatz-Standardschriftart11111111111111111111111111"/>
    <w:rsid w:val="00D17262"/>
  </w:style>
  <w:style w:type="character" w:customStyle="1" w:styleId="WW-Absatz-Standardschriftart111111111111111111111111111">
    <w:name w:val="WW-Absatz-Standardschriftart111111111111111111111111111"/>
    <w:rsid w:val="00D17262"/>
  </w:style>
  <w:style w:type="character" w:customStyle="1" w:styleId="WW-Absatz-Standardschriftart1111111111111111111111111111">
    <w:name w:val="WW-Absatz-Standardschriftart1111111111111111111111111111"/>
    <w:rsid w:val="00D17262"/>
  </w:style>
  <w:style w:type="character" w:customStyle="1" w:styleId="WW-Absatz-Standardschriftart11111111111111111111111111111">
    <w:name w:val="WW-Absatz-Standardschriftart11111111111111111111111111111"/>
    <w:rsid w:val="00D17262"/>
  </w:style>
  <w:style w:type="character" w:customStyle="1" w:styleId="Domylnaczcionkaakapitu7">
    <w:name w:val="Domyślna czcionka akapitu7"/>
    <w:rsid w:val="00D17262"/>
  </w:style>
  <w:style w:type="character" w:customStyle="1" w:styleId="Domylnaczcionkaakapitu6">
    <w:name w:val="Domyślna czcionka akapitu6"/>
    <w:rsid w:val="00D17262"/>
  </w:style>
  <w:style w:type="character" w:customStyle="1" w:styleId="WW-Absatz-Standardschriftart111111111111111111111111111111">
    <w:name w:val="WW-Absatz-Standardschriftart111111111111111111111111111111"/>
    <w:rsid w:val="00D17262"/>
  </w:style>
  <w:style w:type="character" w:customStyle="1" w:styleId="WW-Absatz-Standardschriftart1111111111111111111111111111111">
    <w:name w:val="WW-Absatz-Standardschriftart1111111111111111111111111111111"/>
    <w:rsid w:val="00D17262"/>
  </w:style>
  <w:style w:type="character" w:customStyle="1" w:styleId="Domylnaczcionkaakapitu5">
    <w:name w:val="Domyślna czcionka akapitu5"/>
    <w:rsid w:val="00D17262"/>
  </w:style>
  <w:style w:type="character" w:customStyle="1" w:styleId="WW8Num15z2">
    <w:name w:val="WW8Num15z2"/>
    <w:rsid w:val="00D17262"/>
    <w:rPr>
      <w:rFonts w:ascii="Wingdings" w:hAnsi="Wingdings" w:cs="Wingdings"/>
    </w:rPr>
  </w:style>
  <w:style w:type="character" w:customStyle="1" w:styleId="WW8Num15z3">
    <w:name w:val="WW8Num15z3"/>
    <w:rsid w:val="00D17262"/>
    <w:rPr>
      <w:rFonts w:ascii="Symbol" w:hAnsi="Symbol" w:cs="Symbol"/>
    </w:rPr>
  </w:style>
  <w:style w:type="character" w:customStyle="1" w:styleId="WW8Num15z4">
    <w:name w:val="WW8Num15z4"/>
    <w:rsid w:val="00D17262"/>
    <w:rPr>
      <w:rFonts w:ascii="Courier New" w:hAnsi="Courier New" w:cs="Courier New"/>
    </w:rPr>
  </w:style>
  <w:style w:type="character" w:customStyle="1" w:styleId="WW-Absatz-Standardschriftart11111111111111111111111111111111">
    <w:name w:val="WW-Absatz-Standardschriftart11111111111111111111111111111111"/>
    <w:rsid w:val="00D17262"/>
  </w:style>
  <w:style w:type="character" w:customStyle="1" w:styleId="Domylnaczcionkaakapitu4">
    <w:name w:val="Domyślna czcionka akapitu4"/>
    <w:rsid w:val="00D17262"/>
  </w:style>
  <w:style w:type="character" w:customStyle="1" w:styleId="WW-Absatz-Standardschriftart111111111111111111111111111111111">
    <w:name w:val="WW-Absatz-Standardschriftart111111111111111111111111111111111"/>
    <w:rsid w:val="00D17262"/>
  </w:style>
  <w:style w:type="character" w:customStyle="1" w:styleId="WW-Absatz-Standardschriftart1111111111111111111111111111111111">
    <w:name w:val="WW-Absatz-Standardschriftart1111111111111111111111111111111111"/>
    <w:rsid w:val="00D17262"/>
  </w:style>
  <w:style w:type="character" w:customStyle="1" w:styleId="WW-Absatz-Standardschriftart11111111111111111111111111111111111">
    <w:name w:val="WW-Absatz-Standardschriftart11111111111111111111111111111111111"/>
    <w:rsid w:val="00D17262"/>
  </w:style>
  <w:style w:type="character" w:customStyle="1" w:styleId="WW-Absatz-Standardschriftart111111111111111111111111111111111111">
    <w:name w:val="WW-Absatz-Standardschriftart111111111111111111111111111111111111"/>
    <w:rsid w:val="00D17262"/>
  </w:style>
  <w:style w:type="character" w:customStyle="1" w:styleId="WW-Absatz-Standardschriftart1111111111111111111111111111111111111">
    <w:name w:val="WW-Absatz-Standardschriftart1111111111111111111111111111111111111"/>
    <w:rsid w:val="00D17262"/>
  </w:style>
  <w:style w:type="character" w:customStyle="1" w:styleId="WW-Absatz-Standardschriftart11111111111111111111111111111111111111">
    <w:name w:val="WW-Absatz-Standardschriftart11111111111111111111111111111111111111"/>
    <w:rsid w:val="00D17262"/>
  </w:style>
  <w:style w:type="character" w:customStyle="1" w:styleId="WW-Absatz-Standardschriftart111111111111111111111111111111111111111">
    <w:name w:val="WW-Absatz-Standardschriftart111111111111111111111111111111111111111"/>
    <w:rsid w:val="00D17262"/>
  </w:style>
  <w:style w:type="character" w:customStyle="1" w:styleId="WW-Absatz-Standardschriftart1111111111111111111111111111111111111111">
    <w:name w:val="WW-Absatz-Standardschriftart1111111111111111111111111111111111111111"/>
    <w:rsid w:val="00D17262"/>
  </w:style>
  <w:style w:type="character" w:customStyle="1" w:styleId="WW-Absatz-Standardschriftart11111111111111111111111111111111111111111">
    <w:name w:val="WW-Absatz-Standardschriftart11111111111111111111111111111111111111111"/>
    <w:rsid w:val="00D17262"/>
  </w:style>
  <w:style w:type="character" w:customStyle="1" w:styleId="WW-Absatz-Standardschriftart111111111111111111111111111111111111111111">
    <w:name w:val="WW-Absatz-Standardschriftart111111111111111111111111111111111111111111"/>
    <w:rsid w:val="00D17262"/>
  </w:style>
  <w:style w:type="character" w:customStyle="1" w:styleId="WW-Absatz-Standardschriftart1111111111111111111111111111111111111111111">
    <w:name w:val="WW-Absatz-Standardschriftart1111111111111111111111111111111111111111111"/>
    <w:rsid w:val="00D17262"/>
  </w:style>
  <w:style w:type="character" w:customStyle="1" w:styleId="WW-Absatz-Standardschriftart11111111111111111111111111111111111111111111">
    <w:name w:val="WW-Absatz-Standardschriftart11111111111111111111111111111111111111111111"/>
    <w:rsid w:val="00D17262"/>
  </w:style>
  <w:style w:type="character" w:customStyle="1" w:styleId="WW8Num16z2">
    <w:name w:val="WW8Num16z2"/>
    <w:rsid w:val="00D17262"/>
    <w:rPr>
      <w:rFonts w:ascii="Wingdings" w:hAnsi="Wingdings" w:cs="Wingdings"/>
    </w:rPr>
  </w:style>
  <w:style w:type="character" w:customStyle="1" w:styleId="WW8Num16z3">
    <w:name w:val="WW8Num16z3"/>
    <w:rsid w:val="00D17262"/>
    <w:rPr>
      <w:rFonts w:ascii="Symbol" w:hAnsi="Symbol" w:cs="Symbol"/>
    </w:rPr>
  </w:style>
  <w:style w:type="character" w:customStyle="1" w:styleId="WW8Num16z4">
    <w:name w:val="WW8Num16z4"/>
    <w:rsid w:val="00D17262"/>
    <w:rPr>
      <w:rFonts w:ascii="Courier New" w:hAnsi="Courier New" w:cs="Courier New"/>
    </w:rPr>
  </w:style>
  <w:style w:type="character" w:customStyle="1" w:styleId="WW-Absatz-Standardschriftart111111111111111111111111111111111111111111111">
    <w:name w:val="WW-Absatz-Standardschriftart111111111111111111111111111111111111111111111"/>
    <w:rsid w:val="00D17262"/>
  </w:style>
  <w:style w:type="character" w:customStyle="1" w:styleId="WW-Absatz-Standardschriftart1111111111111111111111111111111111111111111111">
    <w:name w:val="WW-Absatz-Standardschriftart1111111111111111111111111111111111111111111111"/>
    <w:rsid w:val="00D17262"/>
  </w:style>
  <w:style w:type="character" w:customStyle="1" w:styleId="WW-Absatz-Standardschriftart11111111111111111111111111111111111111111111111">
    <w:name w:val="WW-Absatz-Standardschriftart11111111111111111111111111111111111111111111111"/>
    <w:rsid w:val="00D17262"/>
  </w:style>
  <w:style w:type="character" w:customStyle="1" w:styleId="WW-Absatz-Standardschriftart111111111111111111111111111111111111111111111111">
    <w:name w:val="WW-Absatz-Standardschriftart111111111111111111111111111111111111111111111111"/>
    <w:rsid w:val="00D17262"/>
  </w:style>
  <w:style w:type="character" w:customStyle="1" w:styleId="WW-Absatz-Standardschriftart1111111111111111111111111111111111111111111111111">
    <w:name w:val="WW-Absatz-Standardschriftart1111111111111111111111111111111111111111111111111"/>
    <w:rsid w:val="00D17262"/>
  </w:style>
  <w:style w:type="character" w:customStyle="1" w:styleId="WW-Absatz-Standardschriftart11111111111111111111111111111111111111111111111111">
    <w:name w:val="WW-Absatz-Standardschriftart11111111111111111111111111111111111111111111111111"/>
    <w:rsid w:val="00D17262"/>
  </w:style>
  <w:style w:type="character" w:customStyle="1" w:styleId="WW-Absatz-Standardschriftart111111111111111111111111111111111111111111111111111">
    <w:name w:val="WW-Absatz-Standardschriftart111111111111111111111111111111111111111111111111111"/>
    <w:rsid w:val="00D17262"/>
  </w:style>
  <w:style w:type="character" w:customStyle="1" w:styleId="WW-Absatz-Standardschriftart1111111111111111111111111111111111111111111111111111">
    <w:name w:val="WW-Absatz-Standardschriftart1111111111111111111111111111111111111111111111111111"/>
    <w:rsid w:val="00D17262"/>
  </w:style>
  <w:style w:type="character" w:customStyle="1" w:styleId="WW-Absatz-Standardschriftart11111111111111111111111111111111111111111111111111111">
    <w:name w:val="WW-Absatz-Standardschriftart11111111111111111111111111111111111111111111111111111"/>
    <w:rsid w:val="00D17262"/>
  </w:style>
  <w:style w:type="character" w:customStyle="1" w:styleId="WW-Absatz-Standardschriftart111111111111111111111111111111111111111111111111111111">
    <w:name w:val="WW-Absatz-Standardschriftart111111111111111111111111111111111111111111111111111111"/>
    <w:rsid w:val="00D17262"/>
  </w:style>
  <w:style w:type="character" w:customStyle="1" w:styleId="WW8Num17z2">
    <w:name w:val="WW8Num17z2"/>
    <w:rsid w:val="00D17262"/>
    <w:rPr>
      <w:rFonts w:ascii="Wingdings" w:hAnsi="Wingdings" w:cs="Wingdings"/>
    </w:rPr>
  </w:style>
  <w:style w:type="character" w:customStyle="1" w:styleId="WW8Num17z3">
    <w:name w:val="WW8Num17z3"/>
    <w:rsid w:val="00D17262"/>
    <w:rPr>
      <w:rFonts w:ascii="Symbol" w:hAnsi="Symbol" w:cs="Symbol"/>
    </w:rPr>
  </w:style>
  <w:style w:type="character" w:customStyle="1" w:styleId="WW8Num17z4">
    <w:name w:val="WW8Num17z4"/>
    <w:rsid w:val="00D17262"/>
    <w:rPr>
      <w:rFonts w:ascii="Courier New" w:hAnsi="Courier New" w:cs="Courier New"/>
    </w:rPr>
  </w:style>
  <w:style w:type="character" w:customStyle="1" w:styleId="WW-Absatz-Standardschriftart1111111111111111111111111111111111111111111111111111111">
    <w:name w:val="WW-Absatz-Standardschriftart1111111111111111111111111111111111111111111111111111111"/>
    <w:rsid w:val="00D17262"/>
  </w:style>
  <w:style w:type="character" w:customStyle="1" w:styleId="WW8Num11z2">
    <w:name w:val="WW8Num11z2"/>
    <w:rsid w:val="00D17262"/>
    <w:rPr>
      <w:rFonts w:ascii="StarSymbol, 'Arial Unicode MS'" w:hAnsi="StarSymbol, 'Arial Unicode MS'" w:cs="StarSymbol, 'Arial Unicode MS'"/>
      <w:sz w:val="18"/>
    </w:rPr>
  </w:style>
  <w:style w:type="character" w:customStyle="1" w:styleId="WW8Num20z3">
    <w:name w:val="WW8Num20z3"/>
    <w:rsid w:val="00D17262"/>
    <w:rPr>
      <w:rFonts w:ascii="Symbol" w:hAnsi="Symbol" w:cs="Symbol"/>
    </w:rPr>
  </w:style>
  <w:style w:type="character" w:customStyle="1" w:styleId="WW8Num20z4">
    <w:name w:val="WW8Num20z4"/>
    <w:rsid w:val="00D17262"/>
    <w:rPr>
      <w:rFonts w:ascii="Courier New" w:hAnsi="Courier New" w:cs="Courier New"/>
    </w:rPr>
  </w:style>
  <w:style w:type="character" w:customStyle="1" w:styleId="WW-Absatz-Standardschriftart11111111111111111111111111111111111111111111111111111111">
    <w:name w:val="WW-Absatz-Standardschriftart11111111111111111111111111111111111111111111111111111111"/>
    <w:rsid w:val="00D17262"/>
  </w:style>
  <w:style w:type="character" w:customStyle="1" w:styleId="WW-Absatz-Standardschriftart111111111111111111111111111111111111111111111111111111111">
    <w:name w:val="WW-Absatz-Standardschriftart111111111111111111111111111111111111111111111111111111111"/>
    <w:rsid w:val="00D17262"/>
  </w:style>
  <w:style w:type="character" w:customStyle="1" w:styleId="WW-Absatz-Standardschriftart1111111111111111111111111111111111111111111111111111111111">
    <w:name w:val="WW-Absatz-Standardschriftart1111111111111111111111111111111111111111111111111111111111"/>
    <w:rsid w:val="00D17262"/>
  </w:style>
  <w:style w:type="character" w:customStyle="1" w:styleId="WW-Absatz-Standardschriftart11111111111111111111111111111111111111111111111111111111111">
    <w:name w:val="WW-Absatz-Standardschriftart11111111111111111111111111111111111111111111111111111111111"/>
    <w:rsid w:val="00D17262"/>
  </w:style>
  <w:style w:type="character" w:customStyle="1" w:styleId="WW-Absatz-Standardschriftart111111111111111111111111111111111111111111111111111111111111">
    <w:name w:val="WW-Absatz-Standardschriftart111111111111111111111111111111111111111111111111111111111111"/>
    <w:rsid w:val="00D17262"/>
  </w:style>
  <w:style w:type="character" w:customStyle="1" w:styleId="WW-Absatz-Standardschriftart1111111111111111111111111111111111111111111111111111111111111">
    <w:name w:val="WW-Absatz-Standardschriftart1111111111111111111111111111111111111111111111111111111111111"/>
    <w:rsid w:val="00D17262"/>
  </w:style>
  <w:style w:type="character" w:customStyle="1" w:styleId="WW-Absatz-Standardschriftart11111111111111111111111111111111111111111111111111111111111111">
    <w:name w:val="WW-Absatz-Standardschriftart11111111111111111111111111111111111111111111111111111111111111"/>
    <w:rsid w:val="00D17262"/>
  </w:style>
  <w:style w:type="character" w:customStyle="1" w:styleId="WW-Absatz-Standardschriftart111111111111111111111111111111111111111111111111111111111111111">
    <w:name w:val="WW-Absatz-Standardschriftart111111111111111111111111111111111111111111111111111111111111111"/>
    <w:rsid w:val="00D17262"/>
  </w:style>
  <w:style w:type="character" w:customStyle="1" w:styleId="WW-Absatz-Standardschriftart1111111111111111111111111111111111111111111111111111111111111111">
    <w:name w:val="WW-Absatz-Standardschriftart1111111111111111111111111111111111111111111111111111111111111111"/>
    <w:rsid w:val="00D17262"/>
  </w:style>
  <w:style w:type="character" w:customStyle="1" w:styleId="WW-Absatz-Standardschriftart11111111111111111111111111111111111111111111111111111111111111111">
    <w:name w:val="WW-Absatz-Standardschriftart11111111111111111111111111111111111111111111111111111111111111111"/>
    <w:rsid w:val="00D17262"/>
  </w:style>
  <w:style w:type="character" w:customStyle="1" w:styleId="WW-Absatz-Standardschriftart111111111111111111111111111111111111111111111111111111111111111111">
    <w:name w:val="WW-Absatz-Standardschriftart111111111111111111111111111111111111111111111111111111111111111111"/>
    <w:rsid w:val="00D17262"/>
  </w:style>
  <w:style w:type="character" w:customStyle="1" w:styleId="WW-Absatz-Standardschriftart1111111111111111111111111111111111111111111111111111111111111111111">
    <w:name w:val="WW-Absatz-Standardschriftart1111111111111111111111111111111111111111111111111111111111111111111"/>
    <w:rsid w:val="00D17262"/>
  </w:style>
  <w:style w:type="character" w:customStyle="1" w:styleId="WW-Absatz-Standardschriftart11111111111111111111111111111111111111111111111111111111111111111111">
    <w:name w:val="WW-Absatz-Standardschriftart11111111111111111111111111111111111111111111111111111111111111111111"/>
    <w:rsid w:val="00D17262"/>
  </w:style>
  <w:style w:type="character" w:customStyle="1" w:styleId="WW-Absatz-Standardschriftart111111111111111111111111111111111111111111111111111111111111111111111">
    <w:name w:val="WW-Absatz-Standardschriftart111111111111111111111111111111111111111111111111111111111111111111111"/>
    <w:rsid w:val="00D17262"/>
  </w:style>
  <w:style w:type="character" w:customStyle="1" w:styleId="WW-Absatz-Standardschriftart1111111111111111111111111111111111111111111111111111111111111111111111">
    <w:name w:val="WW-Absatz-Standardschriftart1111111111111111111111111111111111111111111111111111111111111111111111"/>
    <w:rsid w:val="00D17262"/>
  </w:style>
  <w:style w:type="character" w:customStyle="1" w:styleId="WW-Absatz-Standardschriftart11111111111111111111111111111111111111111111111111111111111111111111111">
    <w:name w:val="WW-Absatz-Standardschriftart11111111111111111111111111111111111111111111111111111111111111111111111"/>
    <w:rsid w:val="00D17262"/>
  </w:style>
  <w:style w:type="character" w:customStyle="1" w:styleId="WW-Domylnaczcionkaakapitu">
    <w:name w:val="WW-Domyślna czcionka akapitu"/>
    <w:rsid w:val="00D17262"/>
  </w:style>
  <w:style w:type="character" w:customStyle="1" w:styleId="WW-Absatz-Standardschriftart111111111111111111111111111111111111111111111111111111111111111111111111">
    <w:name w:val="WW-Absatz-Standardschriftart111111111111111111111111111111111111111111111111111111111111111111111111"/>
    <w:rsid w:val="00D17262"/>
  </w:style>
  <w:style w:type="character" w:customStyle="1" w:styleId="WW-Domylnaczcionkaakapitu1">
    <w:name w:val="WW-Domyślna czcionka akapitu1"/>
    <w:rsid w:val="00D17262"/>
  </w:style>
  <w:style w:type="character" w:customStyle="1" w:styleId="WW-Absatz-Standardschriftart1111111111111111111111111111111111111111111111111111111111111111111111111">
    <w:name w:val="WW-Absatz-Standardschriftart1111111111111111111111111111111111111111111111111111111111111111111111111"/>
    <w:rsid w:val="00D17262"/>
  </w:style>
  <w:style w:type="character" w:customStyle="1" w:styleId="WW-Absatz-Standardschriftart11111111111111111111111111111111111111111111111111111111111111111111111111">
    <w:name w:val="WW-Absatz-Standardschriftart11111111111111111111111111111111111111111111111111111111111111111111111111"/>
    <w:rsid w:val="00D17262"/>
  </w:style>
  <w:style w:type="character" w:customStyle="1" w:styleId="WW-Absatz-Standardschriftart111111111111111111111111111111111111111111111111111111111111111111111111111">
    <w:name w:val="WW-Absatz-Standardschriftart111111111111111111111111111111111111111111111111111111111111111111111111111"/>
    <w:rsid w:val="00D17262"/>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D17262"/>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D17262"/>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D17262"/>
  </w:style>
  <w:style w:type="character" w:customStyle="1" w:styleId="WW-WW8Num1z0">
    <w:name w:val="WW-WW8Num1z0"/>
    <w:rsid w:val="00D17262"/>
    <w:rPr>
      <w:rFonts w:ascii="StarSymbol, 'Arial Unicode MS'" w:hAnsi="StarSymbol, 'Arial Unicode MS'" w:cs="StarSymbol, 'Arial Unicode MS'"/>
      <w:sz w:val="18"/>
    </w:rPr>
  </w:style>
  <w:style w:type="character" w:customStyle="1" w:styleId="WW-WW8Num3z0">
    <w:name w:val="WW-WW8Num3z0"/>
    <w:rsid w:val="00D17262"/>
    <w:rPr>
      <w:rFonts w:ascii="Symbol" w:hAnsi="Symbol" w:cs="Symbol"/>
    </w:rPr>
  </w:style>
  <w:style w:type="character" w:customStyle="1" w:styleId="WW-WW8Num4z0">
    <w:name w:val="WW-WW8Num4z0"/>
    <w:rsid w:val="00D17262"/>
    <w:rPr>
      <w:rFonts w:ascii="StarSymbol, 'Arial Unicode MS'" w:eastAsia="StarSymbol, 'Arial Unicode MS'" w:hAnsi="StarSymbol, 'Arial Unicode MS'" w:cs="StarSymbol, 'Arial Unicode MS'"/>
      <w:sz w:val="18"/>
    </w:rPr>
  </w:style>
  <w:style w:type="character" w:customStyle="1" w:styleId="WW-WW8Num5z0">
    <w:name w:val="WW-WW8Num5z0"/>
    <w:rsid w:val="00D17262"/>
    <w:rPr>
      <w:rFonts w:ascii="StarSymbol, 'Arial Unicode MS'" w:eastAsia="StarSymbol, 'Arial Unicode MS'" w:hAnsi="StarSymbol, 'Arial Unicode MS'" w:cs="StarSymbol, 'Arial Unicode MS'"/>
      <w:sz w:val="18"/>
    </w:rPr>
  </w:style>
  <w:style w:type="character" w:customStyle="1" w:styleId="WW-WW8Num6z0">
    <w:name w:val="WW-WW8Num6z0"/>
    <w:rsid w:val="00D17262"/>
    <w:rPr>
      <w:rFonts w:ascii="Times New Roman" w:hAnsi="Times New Roman" w:cs="Times New Roman"/>
    </w:rPr>
  </w:style>
  <w:style w:type="character" w:customStyle="1" w:styleId="WW-WW8Num7z0">
    <w:name w:val="WW-WW8Num7z0"/>
    <w:rsid w:val="00D17262"/>
    <w:rPr>
      <w:rFonts w:ascii="Times New Roman" w:hAnsi="Times New Roman" w:cs="Times New Roman"/>
    </w:rPr>
  </w:style>
  <w:style w:type="character" w:customStyle="1" w:styleId="WW-WW8Num8z0">
    <w:name w:val="WW-WW8Num8z0"/>
    <w:rsid w:val="00D17262"/>
    <w:rPr>
      <w:rFonts w:ascii="Times New Roman" w:hAnsi="Times New Roman" w:cs="Times New Roman"/>
    </w:rPr>
  </w:style>
  <w:style w:type="character" w:customStyle="1" w:styleId="WW-WW8Num10z0">
    <w:name w:val="WW-WW8Num10z0"/>
    <w:rsid w:val="00D17262"/>
    <w:rPr>
      <w:rFonts w:ascii="Times New Roman" w:hAnsi="Times New Roman" w:cs="Times New Roman"/>
    </w:rPr>
  </w:style>
  <w:style w:type="character" w:customStyle="1" w:styleId="WW-WW8Num11z0">
    <w:name w:val="WW-WW8Num11z0"/>
    <w:rsid w:val="00D17262"/>
    <w:rPr>
      <w:rFonts w:ascii="StarSymbol, 'Arial Unicode MS'" w:eastAsia="StarSymbol, 'Arial Unicode MS'" w:hAnsi="StarSymbol, 'Arial Unicode MS'" w:cs="StarSymbol, 'Arial Unicode MS'"/>
      <w:sz w:val="18"/>
    </w:rPr>
  </w:style>
  <w:style w:type="character" w:customStyle="1" w:styleId="WW-WW8Num12z0">
    <w:name w:val="WW-WW8Num12z0"/>
    <w:rsid w:val="00D17262"/>
    <w:rPr>
      <w:rFonts w:ascii="StarSymbol, 'Arial Unicode MS'" w:eastAsia="StarSymbol, 'Arial Unicode MS'" w:hAnsi="StarSymbol, 'Arial Unicode MS'" w:cs="StarSymbol, 'Arial Unicode MS'"/>
      <w:sz w:val="18"/>
    </w:rPr>
  </w:style>
  <w:style w:type="character" w:customStyle="1" w:styleId="WW-WW8Num13z0">
    <w:name w:val="WW-WW8Num13z0"/>
    <w:rsid w:val="00D17262"/>
    <w:rPr>
      <w:rFonts w:ascii="StarSymbol, 'Arial Unicode MS'" w:eastAsia="StarSymbol, 'Arial Unicode MS'" w:hAnsi="StarSymbol, 'Arial Unicode MS'" w:cs="StarSymbol, 'Arial Unicode MS'"/>
      <w:sz w:val="18"/>
    </w:rPr>
  </w:style>
  <w:style w:type="character" w:customStyle="1" w:styleId="WW-WW8Num14z0">
    <w:name w:val="WW-WW8Num14z0"/>
    <w:rsid w:val="00D17262"/>
    <w:rPr>
      <w:rFonts w:ascii="StarSymbol, 'Arial Unicode MS'" w:eastAsia="StarSymbol, 'Arial Unicode MS'" w:hAnsi="StarSymbol, 'Arial Unicode MS'" w:cs="StarSymbol, 'Arial Unicode MS'"/>
      <w:sz w:val="18"/>
    </w:rPr>
  </w:style>
  <w:style w:type="character" w:customStyle="1" w:styleId="WW8Num31z3">
    <w:name w:val="WW8Num31z3"/>
    <w:rsid w:val="00D17262"/>
    <w:rPr>
      <w:rFonts w:ascii="Symbol" w:hAnsi="Symbol" w:cs="Symbol"/>
    </w:rPr>
  </w:style>
  <w:style w:type="character" w:customStyle="1" w:styleId="WW-Domylnaczcionkaakapitu11">
    <w:name w:val="WW-Domyślna czcionka akapitu11"/>
    <w:rsid w:val="00D17262"/>
  </w:style>
  <w:style w:type="character" w:customStyle="1" w:styleId="WW-Domylnaczcionkaakapitu111">
    <w:name w:val="WW-Domyślna czcionka akapitu111"/>
    <w:rsid w:val="00D17262"/>
  </w:style>
  <w:style w:type="character" w:customStyle="1" w:styleId="NumberingSymbols">
    <w:name w:val="Numbering Symbols"/>
    <w:rsid w:val="00D17262"/>
  </w:style>
  <w:style w:type="character" w:customStyle="1" w:styleId="WW-Znakinumeracji">
    <w:name w:val="WW-Znaki numeracji"/>
    <w:rsid w:val="00D17262"/>
  </w:style>
  <w:style w:type="character" w:customStyle="1" w:styleId="WW-Znakinumeracji1">
    <w:name w:val="WW-Znaki numeracji1"/>
    <w:rsid w:val="00D17262"/>
  </w:style>
  <w:style w:type="character" w:customStyle="1" w:styleId="WW-Znakinumeracji11">
    <w:name w:val="WW-Znaki numeracji11"/>
    <w:rsid w:val="00D17262"/>
  </w:style>
  <w:style w:type="character" w:customStyle="1" w:styleId="WW-Znakinumeracji111">
    <w:name w:val="WW-Znaki numeracji111"/>
    <w:rsid w:val="00D17262"/>
  </w:style>
  <w:style w:type="character" w:customStyle="1" w:styleId="WW-Znakinumeracji1111">
    <w:name w:val="WW-Znaki numeracji1111"/>
    <w:rsid w:val="00D17262"/>
  </w:style>
  <w:style w:type="character" w:customStyle="1" w:styleId="WW-Znakinumeracji11111">
    <w:name w:val="WW-Znaki numeracji11111"/>
    <w:rsid w:val="00D17262"/>
  </w:style>
  <w:style w:type="character" w:customStyle="1" w:styleId="WW-Znakinumeracji111111">
    <w:name w:val="WW-Znaki numeracji111111"/>
    <w:rsid w:val="00D17262"/>
  </w:style>
  <w:style w:type="character" w:customStyle="1" w:styleId="WW-Znakinumeracji1111111">
    <w:name w:val="WW-Znaki numeracji1111111"/>
    <w:rsid w:val="00D17262"/>
  </w:style>
  <w:style w:type="character" w:customStyle="1" w:styleId="WW-Znakinumeracji11111111">
    <w:name w:val="WW-Znaki numeracji11111111"/>
    <w:rsid w:val="00D17262"/>
  </w:style>
  <w:style w:type="character" w:customStyle="1" w:styleId="WW-Znakinumeracji111111111">
    <w:name w:val="WW-Znaki numeracji111111111"/>
    <w:rsid w:val="00D17262"/>
  </w:style>
  <w:style w:type="character" w:customStyle="1" w:styleId="Symbolwypunktowania">
    <w:name w:val="Symbol wypunktowania"/>
    <w:rsid w:val="00D17262"/>
    <w:rPr>
      <w:rFonts w:ascii="StarSymbol, 'Arial Unicode MS'" w:eastAsia="StarSymbol, 'Arial Unicode MS'" w:hAnsi="StarSymbol, 'Arial Unicode MS'" w:cs="StarSymbol, 'Arial Unicode MS'"/>
      <w:sz w:val="18"/>
    </w:rPr>
  </w:style>
  <w:style w:type="character" w:customStyle="1" w:styleId="WW-Symbolwypunktowania">
    <w:name w:val="WW-Symbol wypunktowania"/>
    <w:rsid w:val="00D17262"/>
    <w:rPr>
      <w:rFonts w:ascii="StarSymbol, 'Arial Unicode MS'" w:eastAsia="StarSymbol, 'Arial Unicode MS'" w:hAnsi="StarSymbol, 'Arial Unicode MS'" w:cs="StarSymbol, 'Arial Unicode MS'"/>
      <w:sz w:val="18"/>
    </w:rPr>
  </w:style>
  <w:style w:type="character" w:customStyle="1" w:styleId="WW-Symbolwypunktowania1">
    <w:name w:val="WW-Symbol wypunktowania1"/>
    <w:rsid w:val="00D17262"/>
    <w:rPr>
      <w:rFonts w:ascii="StarSymbol, 'Arial Unicode MS'" w:eastAsia="StarSymbol, 'Arial Unicode MS'" w:hAnsi="StarSymbol, 'Arial Unicode MS'" w:cs="StarSymbol, 'Arial Unicode MS'"/>
      <w:sz w:val="18"/>
    </w:rPr>
  </w:style>
  <w:style w:type="character" w:customStyle="1" w:styleId="WW-Symbolwypunktowania11">
    <w:name w:val="WW-Symbol wypunktowania11"/>
    <w:rsid w:val="00D17262"/>
    <w:rPr>
      <w:rFonts w:ascii="StarSymbol, 'Arial Unicode MS'" w:eastAsia="StarSymbol, 'Arial Unicode MS'" w:hAnsi="StarSymbol, 'Arial Unicode MS'" w:cs="StarSymbol, 'Arial Unicode MS'"/>
      <w:sz w:val="18"/>
    </w:rPr>
  </w:style>
  <w:style w:type="character" w:customStyle="1" w:styleId="WW-Symbolwypunktowania111">
    <w:name w:val="WW-Symbol wypunktowania111"/>
    <w:rsid w:val="00D17262"/>
    <w:rPr>
      <w:rFonts w:ascii="StarSymbol, 'Arial Unicode MS'" w:eastAsia="StarSymbol, 'Arial Unicode MS'" w:hAnsi="StarSymbol, 'Arial Unicode MS'" w:cs="StarSymbol, 'Arial Unicode MS'"/>
      <w:sz w:val="18"/>
    </w:rPr>
  </w:style>
  <w:style w:type="character" w:customStyle="1" w:styleId="WW-Symbolwypunktowania1111">
    <w:name w:val="WW-Symbol wypunktowania1111"/>
    <w:rsid w:val="00D17262"/>
    <w:rPr>
      <w:rFonts w:ascii="StarSymbol, 'Arial Unicode MS'" w:eastAsia="StarSymbol, 'Arial Unicode MS'" w:hAnsi="StarSymbol, 'Arial Unicode MS'" w:cs="StarSymbol, 'Arial Unicode MS'"/>
      <w:sz w:val="18"/>
    </w:rPr>
  </w:style>
  <w:style w:type="character" w:customStyle="1" w:styleId="WW-Symbolwypunktowania11111">
    <w:name w:val="WW-Symbol wypunktowania11111"/>
    <w:rsid w:val="00D17262"/>
    <w:rPr>
      <w:rFonts w:ascii="StarSymbol, 'Arial Unicode MS'" w:eastAsia="StarSymbol, 'Arial Unicode MS'" w:hAnsi="StarSymbol, 'Arial Unicode MS'" w:cs="StarSymbol, 'Arial Unicode MS'"/>
      <w:sz w:val="18"/>
    </w:rPr>
  </w:style>
  <w:style w:type="character" w:customStyle="1" w:styleId="WW-Symbolwypunktowania111111">
    <w:name w:val="WW-Symbol wypunktowania111111"/>
    <w:rsid w:val="00D17262"/>
    <w:rPr>
      <w:rFonts w:ascii="StarSymbol, 'Arial Unicode MS'" w:eastAsia="StarSymbol, 'Arial Unicode MS'" w:hAnsi="StarSymbol, 'Arial Unicode MS'" w:cs="StarSymbol, 'Arial Unicode MS'"/>
      <w:sz w:val="18"/>
    </w:rPr>
  </w:style>
  <w:style w:type="character" w:customStyle="1" w:styleId="WW-Symbolwypunktowania1111111">
    <w:name w:val="WW-Symbol wypunktowania1111111"/>
    <w:rsid w:val="00D17262"/>
    <w:rPr>
      <w:rFonts w:ascii="StarSymbol, 'Arial Unicode MS'" w:eastAsia="StarSymbol, 'Arial Unicode MS'" w:hAnsi="StarSymbol, 'Arial Unicode MS'" w:cs="StarSymbol, 'Arial Unicode MS'"/>
      <w:sz w:val="18"/>
    </w:rPr>
  </w:style>
  <w:style w:type="character" w:customStyle="1" w:styleId="Internetlink">
    <w:name w:val="Internet link"/>
    <w:rsid w:val="00D17262"/>
    <w:rPr>
      <w:color w:val="000080"/>
      <w:u w:val="single"/>
    </w:rPr>
  </w:style>
  <w:style w:type="character" w:customStyle="1" w:styleId="Linenumbering">
    <w:name w:val="Line numbering"/>
    <w:rsid w:val="00D17262"/>
  </w:style>
  <w:style w:type="character" w:customStyle="1" w:styleId="UserEntry">
    <w:name w:val="User Entry"/>
    <w:rsid w:val="00D17262"/>
    <w:rPr>
      <w:rFonts w:ascii="Cumberland, 'Courier New'" w:eastAsia="Cumberland, 'Courier New'" w:hAnsi="Cumberland, 'Courier New'" w:cs="Cumberland, 'Courier New'"/>
    </w:rPr>
  </w:style>
  <w:style w:type="character" w:customStyle="1" w:styleId="WW-Wpisuytkownika">
    <w:name w:val="WW-Wpis użytkownika"/>
    <w:rsid w:val="00D17262"/>
    <w:rPr>
      <w:rFonts w:ascii="Courier New" w:eastAsia="Courier New" w:hAnsi="Courier New" w:cs="Courier New"/>
    </w:rPr>
  </w:style>
  <w:style w:type="character" w:customStyle="1" w:styleId="WW-Wpisuytkownika1">
    <w:name w:val="WW-Wpis użytkownika1"/>
    <w:rsid w:val="00D17262"/>
    <w:rPr>
      <w:rFonts w:ascii="Cumberland, 'Courier New'" w:eastAsia="Cumberland, 'Courier New'" w:hAnsi="Cumberland, 'Courier New'" w:cs="Cumberland, 'Courier New'"/>
    </w:rPr>
  </w:style>
  <w:style w:type="character" w:customStyle="1" w:styleId="WW-Wpisuytkownika11">
    <w:name w:val="WW-Wpis użytkownika11"/>
    <w:rsid w:val="00D17262"/>
    <w:rPr>
      <w:rFonts w:ascii="Cumberland, 'Courier New'" w:eastAsia="Cumberland, 'Courier New'" w:hAnsi="Cumberland, 'Courier New'" w:cs="Cumberland, 'Courier New'"/>
    </w:rPr>
  </w:style>
  <w:style w:type="character" w:customStyle="1" w:styleId="WW-Wpisuytkownika111">
    <w:name w:val="WW-Wpis użytkownika111"/>
    <w:rsid w:val="00D17262"/>
    <w:rPr>
      <w:rFonts w:ascii="Cumberland, 'Courier New'" w:eastAsia="Cumberland, 'Courier New'" w:hAnsi="Cumberland, 'Courier New'" w:cs="Cumberland, 'Courier New'"/>
    </w:rPr>
  </w:style>
  <w:style w:type="character" w:customStyle="1" w:styleId="WW-Wpisuytkownika1111">
    <w:name w:val="WW-Wpis użytkownika1111"/>
    <w:rsid w:val="00D17262"/>
    <w:rPr>
      <w:rFonts w:ascii="Cumberland, 'Courier New'" w:eastAsia="Cumberland, 'Courier New'" w:hAnsi="Cumberland, 'Courier New'" w:cs="Cumberland, 'Courier New'"/>
    </w:rPr>
  </w:style>
  <w:style w:type="character" w:customStyle="1" w:styleId="WW-Wpisuytkownika11111">
    <w:name w:val="WW-Wpis użytkownika11111"/>
    <w:rsid w:val="00D17262"/>
    <w:rPr>
      <w:rFonts w:ascii="Cumberland, 'Courier New'" w:eastAsia="Cumberland, 'Courier New'" w:hAnsi="Cumberland, 'Courier New'" w:cs="Cumberland, 'Courier New'"/>
    </w:rPr>
  </w:style>
  <w:style w:type="character" w:customStyle="1" w:styleId="WW-Wpisuytkownika111111">
    <w:name w:val="WW-Wpis użytkownika111111"/>
    <w:rsid w:val="00D17262"/>
    <w:rPr>
      <w:rFonts w:ascii="Cumberland, 'Courier New'" w:eastAsia="Cumberland, 'Courier New'" w:hAnsi="Cumberland, 'Courier New'" w:cs="Cumberland, 'Courier New'"/>
    </w:rPr>
  </w:style>
  <w:style w:type="character" w:customStyle="1" w:styleId="WW-Wpisuytkownika1111111">
    <w:name w:val="WW-Wpis użytkownika1111111"/>
    <w:rsid w:val="00D17262"/>
    <w:rPr>
      <w:rFonts w:ascii="Cumberland, 'Courier New'" w:eastAsia="Cumberland, 'Courier New'" w:hAnsi="Cumberland, 'Courier New'" w:cs="Cumberland, 'Courier New'"/>
    </w:rPr>
  </w:style>
  <w:style w:type="character" w:customStyle="1" w:styleId="WW-Wpisuytkownika11111111">
    <w:name w:val="WW-Wpis użytkownika11111111"/>
    <w:rsid w:val="00D17262"/>
    <w:rPr>
      <w:rFonts w:ascii="Courier New" w:eastAsia="Courier New" w:hAnsi="Courier New" w:cs="Courier New"/>
    </w:rPr>
  </w:style>
  <w:style w:type="character" w:customStyle="1" w:styleId="WW-Wpisuytkownika111111111">
    <w:name w:val="WW-Wpis użytkownika111111111"/>
    <w:rsid w:val="00D17262"/>
    <w:rPr>
      <w:rFonts w:ascii="Cumberland, 'Courier New'" w:eastAsia="Cumberland, 'Courier New'" w:hAnsi="Cumberland, 'Courier New'" w:cs="Cumberland, 'Courier New'"/>
    </w:rPr>
  </w:style>
  <w:style w:type="character" w:customStyle="1" w:styleId="WW-WW8Num3z01">
    <w:name w:val="WW-WW8Num3z01"/>
    <w:rsid w:val="00D17262"/>
    <w:rPr>
      <w:rFonts w:ascii="Symbol" w:hAnsi="Symbol" w:cs="Symbol"/>
    </w:rPr>
  </w:style>
  <w:style w:type="character" w:customStyle="1" w:styleId="WW-WW8Num4z01">
    <w:name w:val="WW-WW8Num4z01"/>
    <w:rsid w:val="00D17262"/>
    <w:rPr>
      <w:rFonts w:ascii="StarSymbol, 'Arial Unicode MS'" w:hAnsi="StarSymbol, 'Arial Unicode MS'" w:cs="StarSymbol, 'Arial Unicode MS'"/>
      <w:sz w:val="18"/>
    </w:rPr>
  </w:style>
  <w:style w:type="character" w:customStyle="1" w:styleId="WW-WW8Num5z01">
    <w:name w:val="WW-WW8Num5z01"/>
    <w:rsid w:val="00D17262"/>
    <w:rPr>
      <w:rFonts w:ascii="StarSymbol, 'Arial Unicode MS'" w:hAnsi="StarSymbol, 'Arial Unicode MS'" w:cs="StarSymbol, 'Arial Unicode MS'"/>
    </w:rPr>
  </w:style>
  <w:style w:type="character" w:customStyle="1" w:styleId="WW-WW8Num7z01">
    <w:name w:val="WW-WW8Num7z01"/>
    <w:rsid w:val="00D17262"/>
    <w:rPr>
      <w:rFonts w:ascii="Symbol" w:hAnsi="Symbol" w:cs="Symbol"/>
    </w:rPr>
  </w:style>
  <w:style w:type="character" w:customStyle="1" w:styleId="WW-WW8Num8z01">
    <w:name w:val="WW-WW8Num8z01"/>
    <w:rsid w:val="00D17262"/>
    <w:rPr>
      <w:rFonts w:ascii="Symbol" w:hAnsi="Symbol" w:cs="Symbol"/>
    </w:rPr>
  </w:style>
  <w:style w:type="character" w:customStyle="1" w:styleId="WW-WW8Num10z01">
    <w:name w:val="WW-WW8Num10z01"/>
    <w:rsid w:val="00D17262"/>
    <w:rPr>
      <w:rFonts w:ascii="Andale Mono" w:hAnsi="Andale Mono" w:cs="Andale Mono"/>
    </w:rPr>
  </w:style>
  <w:style w:type="character" w:customStyle="1" w:styleId="WW-WW8Num12z01">
    <w:name w:val="WW-WW8Num12z01"/>
    <w:rsid w:val="00D17262"/>
    <w:rPr>
      <w:rFonts w:ascii="Symbol" w:hAnsi="Symbol" w:cs="Symbol"/>
    </w:rPr>
  </w:style>
  <w:style w:type="character" w:customStyle="1" w:styleId="WW-WW8Num13z01">
    <w:name w:val="WW-WW8Num13z01"/>
    <w:rsid w:val="00D17262"/>
    <w:rPr>
      <w:rFonts w:ascii="Andale Mono" w:hAnsi="Andale Mono" w:cs="Andale Mono"/>
    </w:rPr>
  </w:style>
  <w:style w:type="character" w:customStyle="1" w:styleId="WW-WW8Num14z01">
    <w:name w:val="WW-WW8Num14z01"/>
    <w:rsid w:val="00D17262"/>
    <w:rPr>
      <w:rFonts w:ascii="Symbol" w:hAnsi="Symbol" w:cs="Symbol"/>
    </w:rPr>
  </w:style>
  <w:style w:type="character" w:customStyle="1" w:styleId="WW-WW8Num20z0">
    <w:name w:val="WW-WW8Num20z0"/>
    <w:rsid w:val="00D17262"/>
    <w:rPr>
      <w:rFonts w:ascii="Symbol" w:hAnsi="Symbol" w:cs="Symbol"/>
    </w:rPr>
  </w:style>
  <w:style w:type="character" w:customStyle="1" w:styleId="WW-WW8Num22z0">
    <w:name w:val="WW-WW8Num22z0"/>
    <w:rsid w:val="00D17262"/>
    <w:rPr>
      <w:rFonts w:ascii="Symbol" w:hAnsi="Symbol" w:cs="Symbol"/>
    </w:rPr>
  </w:style>
  <w:style w:type="character" w:customStyle="1" w:styleId="WW-WW8Num23z0">
    <w:name w:val="WW-WW8Num23z0"/>
    <w:rsid w:val="00D17262"/>
    <w:rPr>
      <w:rFonts w:ascii="Symbol" w:hAnsi="Symbol" w:cs="Symbol"/>
    </w:rPr>
  </w:style>
  <w:style w:type="character" w:customStyle="1" w:styleId="WW-WW8Num25z0">
    <w:name w:val="WW-WW8Num25z0"/>
    <w:rsid w:val="00D17262"/>
    <w:rPr>
      <w:rFonts w:ascii="Symbol" w:hAnsi="Symbol" w:cs="Symbol"/>
    </w:rPr>
  </w:style>
  <w:style w:type="character" w:customStyle="1" w:styleId="WW-WW8Num27z0">
    <w:name w:val="WW-WW8Num27z0"/>
    <w:rsid w:val="00D17262"/>
    <w:rPr>
      <w:rFonts w:ascii="Symbol" w:hAnsi="Symbol" w:cs="Symbol"/>
    </w:rPr>
  </w:style>
  <w:style w:type="character" w:customStyle="1" w:styleId="WW-WW8Num28z0">
    <w:name w:val="WW-WW8Num28z0"/>
    <w:rsid w:val="00D17262"/>
    <w:rPr>
      <w:rFonts w:ascii="Symbol" w:hAnsi="Symbol" w:cs="Symbol"/>
    </w:rPr>
  </w:style>
  <w:style w:type="character" w:customStyle="1" w:styleId="WW-WW8Num33z0">
    <w:name w:val="WW-WW8Num33z0"/>
    <w:rsid w:val="00D17262"/>
    <w:rPr>
      <w:rFonts w:ascii="Andale Mono" w:hAnsi="Andale Mono" w:cs="Andale Mono"/>
    </w:rPr>
  </w:style>
  <w:style w:type="character" w:customStyle="1" w:styleId="WW-WW8Num38z0">
    <w:name w:val="WW-WW8Num38z0"/>
    <w:rsid w:val="00D17262"/>
    <w:rPr>
      <w:rFonts w:ascii="Symbol" w:hAnsi="Symbol" w:cs="Symbol"/>
    </w:rPr>
  </w:style>
  <w:style w:type="character" w:customStyle="1" w:styleId="WW-WW8Num39z0">
    <w:name w:val="WW-WW8Num39z0"/>
    <w:rsid w:val="00D17262"/>
    <w:rPr>
      <w:rFonts w:ascii="Symbol" w:hAnsi="Symbol" w:cs="Symbol"/>
    </w:rPr>
  </w:style>
  <w:style w:type="character" w:customStyle="1" w:styleId="WW-WW8Num41z0">
    <w:name w:val="WW-WW8Num41z0"/>
    <w:rsid w:val="00D17262"/>
    <w:rPr>
      <w:rFonts w:ascii="Andale Mono" w:hAnsi="Andale Mono" w:cs="Andale Mono"/>
    </w:rPr>
  </w:style>
  <w:style w:type="character" w:customStyle="1" w:styleId="WW-WW8Num42z0">
    <w:name w:val="WW-WW8Num42z0"/>
    <w:rsid w:val="00D17262"/>
    <w:rPr>
      <w:rFonts w:ascii="Symbol" w:hAnsi="Symbol" w:cs="Symbol"/>
    </w:rPr>
  </w:style>
  <w:style w:type="character" w:customStyle="1" w:styleId="WW8Num60z0">
    <w:name w:val="WW8Num60z0"/>
    <w:rsid w:val="00D17262"/>
    <w:rPr>
      <w:rFonts w:ascii="Symbol" w:hAnsi="Symbol" w:cs="Symbol"/>
    </w:rPr>
  </w:style>
  <w:style w:type="character" w:customStyle="1" w:styleId="WW8Num61z0">
    <w:name w:val="WW8Num61z0"/>
    <w:rsid w:val="00D17262"/>
    <w:rPr>
      <w:rFonts w:ascii="Symbol" w:hAnsi="Symbol" w:cs="Symbol"/>
    </w:rPr>
  </w:style>
  <w:style w:type="character" w:customStyle="1" w:styleId="WW8Num62z0">
    <w:name w:val="WW8Num62z0"/>
    <w:rsid w:val="00D17262"/>
    <w:rPr>
      <w:rFonts w:ascii="Andale Mono" w:hAnsi="Andale Mono" w:cs="Andale Mono"/>
    </w:rPr>
  </w:style>
  <w:style w:type="character" w:customStyle="1" w:styleId="WW8Num64z0">
    <w:name w:val="WW8Num64z0"/>
    <w:rsid w:val="00D17262"/>
    <w:rPr>
      <w:rFonts w:ascii="Symbol" w:hAnsi="Symbol" w:cs="Symbol"/>
    </w:rPr>
  </w:style>
  <w:style w:type="character" w:customStyle="1" w:styleId="WW8Num66z0">
    <w:name w:val="WW8Num66z0"/>
    <w:rsid w:val="00D17262"/>
    <w:rPr>
      <w:rFonts w:ascii="Symbol" w:hAnsi="Symbol" w:cs="Symbol"/>
    </w:rPr>
  </w:style>
  <w:style w:type="character" w:customStyle="1" w:styleId="WW8Num68z0">
    <w:name w:val="WW8Num68z0"/>
    <w:rsid w:val="00D17262"/>
    <w:rPr>
      <w:rFonts w:ascii="Symbol" w:hAnsi="Symbol" w:cs="Symbol"/>
    </w:rPr>
  </w:style>
  <w:style w:type="character" w:customStyle="1" w:styleId="WW8Num69z0">
    <w:name w:val="WW8Num69z0"/>
    <w:rsid w:val="00D17262"/>
    <w:rPr>
      <w:rFonts w:ascii="Symbol" w:hAnsi="Symbol" w:cs="Symbol"/>
    </w:rPr>
  </w:style>
  <w:style w:type="character" w:customStyle="1" w:styleId="WW8Num70z0">
    <w:name w:val="WW8Num70z0"/>
    <w:rsid w:val="00D17262"/>
    <w:rPr>
      <w:rFonts w:ascii="Symbol" w:hAnsi="Symbol" w:cs="Symbol"/>
    </w:rPr>
  </w:style>
  <w:style w:type="character" w:customStyle="1" w:styleId="WW8Num71z0">
    <w:name w:val="WW8Num71z0"/>
    <w:rsid w:val="00D17262"/>
    <w:rPr>
      <w:rFonts w:ascii="Symbol" w:hAnsi="Symbol" w:cs="Symbol"/>
    </w:rPr>
  </w:style>
  <w:style w:type="character" w:customStyle="1" w:styleId="WW8Num74z0">
    <w:name w:val="WW8Num74z0"/>
    <w:rsid w:val="00D17262"/>
    <w:rPr>
      <w:rFonts w:ascii="Symbol" w:hAnsi="Symbol" w:cs="Symbol"/>
    </w:rPr>
  </w:style>
  <w:style w:type="character" w:customStyle="1" w:styleId="WW8Num76z0">
    <w:name w:val="WW8Num76z0"/>
    <w:rsid w:val="00D17262"/>
    <w:rPr>
      <w:rFonts w:ascii="Symbol" w:hAnsi="Symbol" w:cs="Symbol"/>
    </w:rPr>
  </w:style>
  <w:style w:type="character" w:customStyle="1" w:styleId="WW8Num77z0">
    <w:name w:val="WW8Num77z0"/>
    <w:rsid w:val="00D17262"/>
    <w:rPr>
      <w:rFonts w:ascii="Symbol" w:hAnsi="Symbol" w:cs="Symbol"/>
    </w:rPr>
  </w:style>
  <w:style w:type="character" w:customStyle="1" w:styleId="WW8Num78z0">
    <w:name w:val="WW8Num78z0"/>
    <w:rsid w:val="00D17262"/>
    <w:rPr>
      <w:rFonts w:ascii="Symbol" w:hAnsi="Symbol" w:cs="Symbol"/>
    </w:rPr>
  </w:style>
  <w:style w:type="character" w:customStyle="1" w:styleId="WW8Num79z0">
    <w:name w:val="WW8Num79z0"/>
    <w:rsid w:val="00D17262"/>
    <w:rPr>
      <w:rFonts w:ascii="Symbol" w:hAnsi="Symbol" w:cs="Symbol"/>
    </w:rPr>
  </w:style>
  <w:style w:type="character" w:customStyle="1" w:styleId="WW8Num80z0">
    <w:name w:val="WW8Num80z0"/>
    <w:rsid w:val="00D17262"/>
    <w:rPr>
      <w:rFonts w:ascii="Andale Mono" w:hAnsi="Andale Mono" w:cs="Andale Mono"/>
    </w:rPr>
  </w:style>
  <w:style w:type="character" w:customStyle="1" w:styleId="WW8Num81z0">
    <w:name w:val="WW8Num81z0"/>
    <w:rsid w:val="00D17262"/>
    <w:rPr>
      <w:rFonts w:ascii="Andale Mono" w:hAnsi="Andale Mono" w:cs="Andale Mono"/>
    </w:rPr>
  </w:style>
  <w:style w:type="character" w:customStyle="1" w:styleId="WW8Num82z0">
    <w:name w:val="WW8Num82z0"/>
    <w:rsid w:val="00D17262"/>
    <w:rPr>
      <w:rFonts w:ascii="Andale Mono" w:hAnsi="Andale Mono" w:cs="Andale Mono"/>
    </w:rPr>
  </w:style>
  <w:style w:type="character" w:customStyle="1" w:styleId="WW8Num84z0">
    <w:name w:val="WW8Num84z0"/>
    <w:rsid w:val="00D17262"/>
    <w:rPr>
      <w:rFonts w:ascii="Symbol" w:hAnsi="Symbol" w:cs="Symbol"/>
    </w:rPr>
  </w:style>
  <w:style w:type="character" w:customStyle="1" w:styleId="WW8Num86z0">
    <w:name w:val="WW8Num86z0"/>
    <w:rsid w:val="00D17262"/>
    <w:rPr>
      <w:rFonts w:ascii="Symbol" w:hAnsi="Symbol" w:cs="Symbol"/>
    </w:rPr>
  </w:style>
  <w:style w:type="character" w:customStyle="1" w:styleId="WW8Num89z0">
    <w:name w:val="WW8Num89z0"/>
    <w:rsid w:val="00D17262"/>
    <w:rPr>
      <w:rFonts w:ascii="Symbol" w:hAnsi="Symbol" w:cs="Symbol"/>
    </w:rPr>
  </w:style>
  <w:style w:type="character" w:customStyle="1" w:styleId="WW8Num90z0">
    <w:name w:val="WW8Num90z0"/>
    <w:rsid w:val="00D17262"/>
    <w:rPr>
      <w:rFonts w:ascii="Andale Mono" w:hAnsi="Andale Mono" w:cs="Andale Mono"/>
    </w:rPr>
  </w:style>
  <w:style w:type="character" w:customStyle="1" w:styleId="WW8Num91z0">
    <w:name w:val="WW8Num91z0"/>
    <w:rsid w:val="00D17262"/>
    <w:rPr>
      <w:rFonts w:ascii="Symbol" w:hAnsi="Symbol" w:cs="Symbol"/>
    </w:rPr>
  </w:style>
  <w:style w:type="character" w:customStyle="1" w:styleId="WW8Num92z0">
    <w:name w:val="WW8Num92z0"/>
    <w:rsid w:val="00D17262"/>
    <w:rPr>
      <w:rFonts w:ascii="Symbol" w:hAnsi="Symbol" w:cs="Symbol"/>
    </w:rPr>
  </w:style>
  <w:style w:type="character" w:customStyle="1" w:styleId="WW8Num93z0">
    <w:name w:val="WW8Num93z0"/>
    <w:rsid w:val="00D17262"/>
    <w:rPr>
      <w:rFonts w:ascii="Symbol" w:hAnsi="Symbol" w:cs="Symbol"/>
    </w:rPr>
  </w:style>
  <w:style w:type="character" w:customStyle="1" w:styleId="WW8Num163z0">
    <w:name w:val="WW8Num163z0"/>
    <w:rsid w:val="00D17262"/>
    <w:rPr>
      <w:rFonts w:ascii="Times New Roman" w:hAnsi="Times New Roman" w:cs="Times New Roman"/>
    </w:rPr>
  </w:style>
  <w:style w:type="character" w:customStyle="1" w:styleId="RTFNum61">
    <w:name w:val="RTF_Num 6 1"/>
    <w:rsid w:val="00D17262"/>
  </w:style>
  <w:style w:type="character" w:customStyle="1" w:styleId="RTFNum51">
    <w:name w:val="RTF_Num 5 1"/>
    <w:rsid w:val="00D17262"/>
  </w:style>
  <w:style w:type="character" w:customStyle="1" w:styleId="WW8Num192z0">
    <w:name w:val="WW8Num192z0"/>
    <w:rsid w:val="00D17262"/>
    <w:rPr>
      <w:rFonts w:ascii="Times New Roman" w:eastAsia="Times New Roman" w:hAnsi="Times New Roman" w:cs="Times New Roman"/>
    </w:rPr>
  </w:style>
  <w:style w:type="character" w:customStyle="1" w:styleId="WW8Num192z1">
    <w:name w:val="WW8Num192z1"/>
    <w:rsid w:val="00D17262"/>
    <w:rPr>
      <w:rFonts w:ascii="Courier New" w:hAnsi="Courier New" w:cs="Courier New"/>
    </w:rPr>
  </w:style>
  <w:style w:type="character" w:customStyle="1" w:styleId="WW8Num192z2">
    <w:name w:val="WW8Num192z2"/>
    <w:rsid w:val="00D17262"/>
    <w:rPr>
      <w:rFonts w:ascii="Wingdings" w:hAnsi="Wingdings" w:cs="Wingdings"/>
    </w:rPr>
  </w:style>
  <w:style w:type="character" w:customStyle="1" w:styleId="WW8Num192z3">
    <w:name w:val="WW8Num192z3"/>
    <w:rsid w:val="00D17262"/>
    <w:rPr>
      <w:rFonts w:ascii="Symbol" w:hAnsi="Symbol" w:cs="Symbol"/>
    </w:rPr>
  </w:style>
  <w:style w:type="character" w:customStyle="1" w:styleId="WW8Num143z1">
    <w:name w:val="WW8Num143z1"/>
    <w:rsid w:val="00D17262"/>
    <w:rPr>
      <w:rFonts w:ascii="Century Gothic" w:hAnsi="Century Gothic" w:cs="Century Gothic"/>
      <w:b/>
      <w:i/>
      <w:sz w:val="22"/>
    </w:rPr>
  </w:style>
  <w:style w:type="character" w:customStyle="1" w:styleId="WW8Num202z1">
    <w:name w:val="WW8Num202z1"/>
    <w:rsid w:val="00D17262"/>
    <w:rPr>
      <w:rFonts w:ascii="Century Gothic" w:hAnsi="Century Gothic" w:cs="Century Gothic"/>
      <w:b/>
      <w:i/>
      <w:sz w:val="22"/>
    </w:rPr>
  </w:style>
  <w:style w:type="character" w:customStyle="1" w:styleId="WW8Num124z1">
    <w:name w:val="WW8Num124z1"/>
    <w:rsid w:val="00D17262"/>
    <w:rPr>
      <w:rFonts w:ascii="Century Gothic" w:hAnsi="Century Gothic" w:cs="Century Gothic"/>
      <w:b/>
      <w:i/>
      <w:sz w:val="22"/>
    </w:rPr>
  </w:style>
  <w:style w:type="character" w:customStyle="1" w:styleId="WW-WW8Num1z01">
    <w:name w:val="WW-WW8Num1z01"/>
    <w:rsid w:val="00D17262"/>
    <w:rPr>
      <w:rFonts w:ascii="Symbol" w:hAnsi="Symbol" w:cs="Symbol"/>
    </w:rPr>
  </w:style>
  <w:style w:type="character" w:customStyle="1" w:styleId="WW-WW8Num3z011">
    <w:name w:val="WW-WW8Num3z011"/>
    <w:rsid w:val="00D17262"/>
    <w:rPr>
      <w:rFonts w:ascii="Symbol" w:hAnsi="Symbol" w:cs="Symbol"/>
    </w:rPr>
  </w:style>
  <w:style w:type="character" w:customStyle="1" w:styleId="WW-WW8Num4z011">
    <w:name w:val="WW-WW8Num4z011"/>
    <w:rsid w:val="00D17262"/>
    <w:rPr>
      <w:rFonts w:ascii="StarSymbol, 'Arial Unicode MS'" w:hAnsi="StarSymbol, 'Arial Unicode MS'" w:cs="StarSymbol, 'Arial Unicode MS'"/>
    </w:rPr>
  </w:style>
  <w:style w:type="character" w:customStyle="1" w:styleId="WW-WW8Num5z011">
    <w:name w:val="WW-WW8Num5z011"/>
    <w:rsid w:val="00D17262"/>
    <w:rPr>
      <w:rFonts w:ascii="Symbol" w:hAnsi="Symbol" w:cs="Symbol"/>
    </w:rPr>
  </w:style>
  <w:style w:type="character" w:customStyle="1" w:styleId="WW-WW8Num6z01">
    <w:name w:val="WW-WW8Num6z01"/>
    <w:rsid w:val="00D17262"/>
    <w:rPr>
      <w:rFonts w:ascii="Symbol" w:hAnsi="Symbol" w:cs="Symbol"/>
    </w:rPr>
  </w:style>
  <w:style w:type="character" w:customStyle="1" w:styleId="WW-WW8Num7z011">
    <w:name w:val="WW-WW8Num7z011"/>
    <w:rsid w:val="00D17262"/>
    <w:rPr>
      <w:rFonts w:ascii="Symbol" w:hAnsi="Symbol" w:cs="Symbol"/>
    </w:rPr>
  </w:style>
  <w:style w:type="character" w:customStyle="1" w:styleId="WW-WW8Num8z011">
    <w:name w:val="WW-WW8Num8z011"/>
    <w:rsid w:val="00D17262"/>
    <w:rPr>
      <w:rFonts w:ascii="Symbol" w:hAnsi="Symbol" w:cs="Symbol"/>
    </w:rPr>
  </w:style>
  <w:style w:type="character" w:customStyle="1" w:styleId="WW-WW8Num1z011">
    <w:name w:val="WW-WW8Num1z011"/>
    <w:rsid w:val="00D17262"/>
    <w:rPr>
      <w:rFonts w:ascii="Symbol" w:hAnsi="Symbol" w:cs="Symbol"/>
    </w:rPr>
  </w:style>
  <w:style w:type="character" w:customStyle="1" w:styleId="WW-WW8Num3z02">
    <w:name w:val="WW-WW8Num3z02"/>
    <w:rsid w:val="00D17262"/>
    <w:rPr>
      <w:rFonts w:ascii="Symbol" w:hAnsi="Symbol" w:cs="Symbol"/>
    </w:rPr>
  </w:style>
  <w:style w:type="character" w:customStyle="1" w:styleId="WW-WW8Num4z02">
    <w:name w:val="WW-WW8Num4z02"/>
    <w:rsid w:val="00D17262"/>
    <w:rPr>
      <w:rFonts w:ascii="StarSymbol, 'Arial Unicode MS'" w:hAnsi="StarSymbol, 'Arial Unicode MS'" w:cs="StarSymbol, 'Arial Unicode MS'"/>
    </w:rPr>
  </w:style>
  <w:style w:type="character" w:customStyle="1" w:styleId="WW-WW8Num5z02">
    <w:name w:val="WW-WW8Num5z02"/>
    <w:rsid w:val="00D17262"/>
    <w:rPr>
      <w:rFonts w:ascii="Symbol" w:hAnsi="Symbol" w:cs="Symbol"/>
    </w:rPr>
  </w:style>
  <w:style w:type="character" w:customStyle="1" w:styleId="WW-WW8Num6z011">
    <w:name w:val="WW-WW8Num6z011"/>
    <w:rsid w:val="00D17262"/>
    <w:rPr>
      <w:rFonts w:ascii="Symbol" w:hAnsi="Symbol" w:cs="Symbol"/>
    </w:rPr>
  </w:style>
  <w:style w:type="character" w:customStyle="1" w:styleId="WW-WW8Num7z02">
    <w:name w:val="WW-WW8Num7z02"/>
    <w:rsid w:val="00D17262"/>
    <w:rPr>
      <w:rFonts w:ascii="Symbol" w:hAnsi="Symbol" w:cs="Symbol"/>
    </w:rPr>
  </w:style>
  <w:style w:type="character" w:customStyle="1" w:styleId="WW-WW8Num8z02">
    <w:name w:val="WW-WW8Num8z02"/>
    <w:rsid w:val="00D17262"/>
    <w:rPr>
      <w:rFonts w:ascii="Symbol" w:hAnsi="Symbol" w:cs="Symbol"/>
    </w:rPr>
  </w:style>
  <w:style w:type="character" w:customStyle="1" w:styleId="WW-WW8Num15z0">
    <w:name w:val="WW-WW8Num15z0"/>
    <w:rsid w:val="00D17262"/>
    <w:rPr>
      <w:rFonts w:ascii="Symbol" w:hAnsi="Symbol" w:cs="Symbol"/>
      <w:sz w:val="18"/>
    </w:rPr>
  </w:style>
  <w:style w:type="character" w:customStyle="1" w:styleId="WW-WW8Num1z02">
    <w:name w:val="WW-WW8Num1z02"/>
    <w:rsid w:val="00D17262"/>
    <w:rPr>
      <w:rFonts w:ascii="Symbol" w:hAnsi="Symbol" w:cs="Symbol"/>
    </w:rPr>
  </w:style>
  <w:style w:type="character" w:customStyle="1" w:styleId="WW-WW8Num3z03">
    <w:name w:val="WW-WW8Num3z03"/>
    <w:rsid w:val="00D17262"/>
    <w:rPr>
      <w:rFonts w:ascii="Symbol" w:hAnsi="Symbol" w:cs="Symbol"/>
    </w:rPr>
  </w:style>
  <w:style w:type="character" w:customStyle="1" w:styleId="WW-WW8Num4z03">
    <w:name w:val="WW-WW8Num4z03"/>
    <w:rsid w:val="00D17262"/>
    <w:rPr>
      <w:rFonts w:ascii="StarSymbol, 'Arial Unicode MS'" w:hAnsi="StarSymbol, 'Arial Unicode MS'" w:cs="StarSymbol, 'Arial Unicode MS'"/>
    </w:rPr>
  </w:style>
  <w:style w:type="character" w:customStyle="1" w:styleId="WW-WW8Num5z03">
    <w:name w:val="WW-WW8Num5z03"/>
    <w:rsid w:val="00D17262"/>
    <w:rPr>
      <w:rFonts w:ascii="Symbol" w:hAnsi="Symbol" w:cs="Symbol"/>
    </w:rPr>
  </w:style>
  <w:style w:type="character" w:customStyle="1" w:styleId="WW-WW8Num6z02">
    <w:name w:val="WW-WW8Num6z02"/>
    <w:rsid w:val="00D17262"/>
    <w:rPr>
      <w:rFonts w:ascii="Symbol" w:hAnsi="Symbol" w:cs="Symbol"/>
    </w:rPr>
  </w:style>
  <w:style w:type="character" w:customStyle="1" w:styleId="WW-WW8Num7z03">
    <w:name w:val="WW-WW8Num7z03"/>
    <w:rsid w:val="00D17262"/>
    <w:rPr>
      <w:rFonts w:ascii="Symbol" w:hAnsi="Symbol" w:cs="Symbol"/>
    </w:rPr>
  </w:style>
  <w:style w:type="character" w:customStyle="1" w:styleId="WW-WW8Num8z03">
    <w:name w:val="WW-WW8Num8z03"/>
    <w:rsid w:val="00D17262"/>
    <w:rPr>
      <w:rFonts w:ascii="Symbol" w:hAnsi="Symbol" w:cs="Symbol"/>
    </w:rPr>
  </w:style>
  <w:style w:type="character" w:customStyle="1" w:styleId="WW-WW8Num10z011">
    <w:name w:val="WW-WW8Num10z011"/>
    <w:rsid w:val="00D17262"/>
    <w:rPr>
      <w:rFonts w:ascii="Symbol" w:hAnsi="Symbol" w:cs="Symbol"/>
    </w:rPr>
  </w:style>
  <w:style w:type="character" w:customStyle="1" w:styleId="WW-WW8Num11z01">
    <w:name w:val="WW-WW8Num11z01"/>
    <w:rsid w:val="00D17262"/>
    <w:rPr>
      <w:rFonts w:ascii="Symbol" w:hAnsi="Symbol" w:cs="Symbol"/>
    </w:rPr>
  </w:style>
  <w:style w:type="character" w:customStyle="1" w:styleId="WW-WW8Num12z011">
    <w:name w:val="WW-WW8Num12z011"/>
    <w:rsid w:val="00D17262"/>
    <w:rPr>
      <w:rFonts w:ascii="Symbol" w:eastAsia="StarSymbol, 'Arial Unicode MS'" w:hAnsi="Symbol" w:cs="Symbol"/>
      <w:sz w:val="18"/>
    </w:rPr>
  </w:style>
  <w:style w:type="character" w:customStyle="1" w:styleId="WW-WW8Num13z011">
    <w:name w:val="WW-WW8Num13z011"/>
    <w:rsid w:val="00D17262"/>
    <w:rPr>
      <w:rFonts w:ascii="Symbol" w:eastAsia="StarSymbol, 'Arial Unicode MS'" w:hAnsi="Symbol" w:cs="Symbol"/>
      <w:sz w:val="18"/>
    </w:rPr>
  </w:style>
  <w:style w:type="character" w:customStyle="1" w:styleId="WW-WW8Num14z011">
    <w:name w:val="WW-WW8Num14z011"/>
    <w:rsid w:val="00D17262"/>
    <w:rPr>
      <w:rFonts w:ascii="Symbol" w:eastAsia="StarSymbol, 'Arial Unicode MS'" w:hAnsi="Symbol" w:cs="Symbol"/>
      <w:sz w:val="18"/>
    </w:rPr>
  </w:style>
  <w:style w:type="character" w:customStyle="1" w:styleId="WW-WW8Num15z01">
    <w:name w:val="WW-WW8Num15z01"/>
    <w:rsid w:val="00D17262"/>
    <w:rPr>
      <w:rFonts w:ascii="Symbol" w:eastAsia="StarSymbol, 'Arial Unicode MS'" w:hAnsi="Symbol" w:cs="Symbol"/>
      <w:sz w:val="18"/>
    </w:rPr>
  </w:style>
  <w:style w:type="character" w:customStyle="1" w:styleId="WW-WW8Num16z0">
    <w:name w:val="WW-WW8Num16z0"/>
    <w:rsid w:val="00D17262"/>
    <w:rPr>
      <w:rFonts w:ascii="Symbol" w:hAnsi="Symbol" w:cs="Symbol"/>
      <w:sz w:val="18"/>
    </w:rPr>
  </w:style>
  <w:style w:type="character" w:customStyle="1" w:styleId="WW-WW8Num17z0">
    <w:name w:val="WW-WW8Num17z0"/>
    <w:rsid w:val="00D17262"/>
    <w:rPr>
      <w:rFonts w:ascii="Symbol" w:hAnsi="Symbol" w:cs="Symbol"/>
    </w:rPr>
  </w:style>
  <w:style w:type="character" w:customStyle="1" w:styleId="WW-WW8Num18z0">
    <w:name w:val="WW-WW8Num18z0"/>
    <w:rsid w:val="00D17262"/>
    <w:rPr>
      <w:rFonts w:ascii="StarSymbol, 'Arial Unicode MS'" w:eastAsia="StarSymbol, 'Arial Unicode MS'" w:hAnsi="StarSymbol, 'Arial Unicode MS'" w:cs="StarSymbol, 'Arial Unicode MS'"/>
      <w:sz w:val="18"/>
    </w:rPr>
  </w:style>
  <w:style w:type="character" w:customStyle="1" w:styleId="WW-WW8Num1z03">
    <w:name w:val="WW-WW8Num1z03"/>
    <w:rsid w:val="00D17262"/>
    <w:rPr>
      <w:rFonts w:ascii="Symbol" w:hAnsi="Symbol" w:cs="Symbol"/>
    </w:rPr>
  </w:style>
  <w:style w:type="character" w:customStyle="1" w:styleId="WW-WW8Num3z04">
    <w:name w:val="WW-WW8Num3z04"/>
    <w:rsid w:val="00D17262"/>
    <w:rPr>
      <w:rFonts w:ascii="Symbol" w:hAnsi="Symbol" w:cs="Symbol"/>
    </w:rPr>
  </w:style>
  <w:style w:type="character" w:customStyle="1" w:styleId="WW-WW8Num4z04">
    <w:name w:val="WW-WW8Num4z04"/>
    <w:rsid w:val="00D17262"/>
    <w:rPr>
      <w:rFonts w:ascii="StarSymbol, 'Arial Unicode MS'" w:hAnsi="StarSymbol, 'Arial Unicode MS'" w:cs="StarSymbol, 'Arial Unicode MS'"/>
    </w:rPr>
  </w:style>
  <w:style w:type="character" w:customStyle="1" w:styleId="WW-WW8Num5z04">
    <w:name w:val="WW-WW8Num5z04"/>
    <w:rsid w:val="00D17262"/>
    <w:rPr>
      <w:rFonts w:ascii="Symbol" w:hAnsi="Symbol" w:cs="Symbol"/>
    </w:rPr>
  </w:style>
  <w:style w:type="character" w:customStyle="1" w:styleId="WW-WW8Num6z03">
    <w:name w:val="WW-WW8Num6z03"/>
    <w:rsid w:val="00D17262"/>
    <w:rPr>
      <w:rFonts w:ascii="Symbol" w:hAnsi="Symbol" w:cs="Symbol"/>
    </w:rPr>
  </w:style>
  <w:style w:type="character" w:customStyle="1" w:styleId="WW-WW8Num7z04">
    <w:name w:val="WW-WW8Num7z04"/>
    <w:rsid w:val="00D17262"/>
    <w:rPr>
      <w:rFonts w:ascii="Symbol" w:hAnsi="Symbol" w:cs="Symbol"/>
    </w:rPr>
  </w:style>
  <w:style w:type="character" w:customStyle="1" w:styleId="WW-WW8Num8z04">
    <w:name w:val="WW-WW8Num8z04"/>
    <w:rsid w:val="00D17262"/>
    <w:rPr>
      <w:rFonts w:ascii="Symbol" w:hAnsi="Symbol" w:cs="Symbol"/>
    </w:rPr>
  </w:style>
  <w:style w:type="character" w:customStyle="1" w:styleId="WW-WW8Num10z02">
    <w:name w:val="WW-WW8Num10z02"/>
    <w:rsid w:val="00D17262"/>
    <w:rPr>
      <w:rFonts w:ascii="Symbol" w:hAnsi="Symbol" w:cs="Symbol"/>
    </w:rPr>
  </w:style>
  <w:style w:type="character" w:customStyle="1" w:styleId="WW-WW8Num11z011">
    <w:name w:val="WW-WW8Num11z011"/>
    <w:rsid w:val="00D17262"/>
    <w:rPr>
      <w:rFonts w:ascii="Symbol" w:hAnsi="Symbol" w:cs="Symbol"/>
    </w:rPr>
  </w:style>
  <w:style w:type="character" w:customStyle="1" w:styleId="WW-WW8Num12z02">
    <w:name w:val="WW-WW8Num12z02"/>
    <w:rsid w:val="00D17262"/>
    <w:rPr>
      <w:rFonts w:ascii="Symbol" w:eastAsia="StarSymbol, 'Arial Unicode MS'" w:hAnsi="Symbol" w:cs="Symbol"/>
      <w:sz w:val="18"/>
    </w:rPr>
  </w:style>
  <w:style w:type="character" w:customStyle="1" w:styleId="WW-WW8Num13z02">
    <w:name w:val="WW-WW8Num13z02"/>
    <w:rsid w:val="00D17262"/>
    <w:rPr>
      <w:rFonts w:ascii="Symbol" w:eastAsia="StarSymbol, 'Arial Unicode MS'" w:hAnsi="Symbol" w:cs="Symbol"/>
      <w:sz w:val="18"/>
    </w:rPr>
  </w:style>
  <w:style w:type="character" w:customStyle="1" w:styleId="WW-WW8Num14z02">
    <w:name w:val="WW-WW8Num14z02"/>
    <w:rsid w:val="00D17262"/>
    <w:rPr>
      <w:rFonts w:ascii="Symbol" w:eastAsia="StarSymbol, 'Arial Unicode MS'" w:hAnsi="Symbol" w:cs="Symbol"/>
      <w:sz w:val="18"/>
    </w:rPr>
  </w:style>
  <w:style w:type="character" w:customStyle="1" w:styleId="WW-WW8Num15z011">
    <w:name w:val="WW-WW8Num15z011"/>
    <w:rsid w:val="00D17262"/>
    <w:rPr>
      <w:rFonts w:ascii="Symbol" w:eastAsia="StarSymbol, 'Arial Unicode MS'" w:hAnsi="Symbol" w:cs="Symbol"/>
      <w:sz w:val="18"/>
    </w:rPr>
  </w:style>
  <w:style w:type="character" w:customStyle="1" w:styleId="WW-WW8Num16z01">
    <w:name w:val="WW-WW8Num16z01"/>
    <w:rsid w:val="00D17262"/>
    <w:rPr>
      <w:rFonts w:ascii="Symbol" w:hAnsi="Symbol" w:cs="Symbol"/>
      <w:sz w:val="18"/>
    </w:rPr>
  </w:style>
  <w:style w:type="character" w:customStyle="1" w:styleId="WW-WW8Num17z01">
    <w:name w:val="WW-WW8Num17z01"/>
    <w:rsid w:val="00D17262"/>
    <w:rPr>
      <w:rFonts w:ascii="Symbol" w:hAnsi="Symbol" w:cs="Symbol"/>
    </w:rPr>
  </w:style>
  <w:style w:type="character" w:customStyle="1" w:styleId="WW-WW8Num18z01">
    <w:name w:val="WW-WW8Num18z01"/>
    <w:rsid w:val="00D17262"/>
    <w:rPr>
      <w:rFonts w:ascii="StarSymbol, 'Arial Unicode MS'" w:eastAsia="StarSymbol, 'Arial Unicode MS'" w:hAnsi="StarSymbol, 'Arial Unicode MS'" w:cs="StarSymbol, 'Arial Unicode MS'"/>
      <w:sz w:val="18"/>
    </w:rPr>
  </w:style>
  <w:style w:type="character" w:customStyle="1" w:styleId="WW-WW8Num1z04">
    <w:name w:val="WW-WW8Num1z04"/>
    <w:rsid w:val="00D17262"/>
    <w:rPr>
      <w:rFonts w:ascii="Symbol" w:hAnsi="Symbol" w:cs="Symbol"/>
    </w:rPr>
  </w:style>
  <w:style w:type="character" w:customStyle="1" w:styleId="WW-WW8Num3z05">
    <w:name w:val="WW-WW8Num3z05"/>
    <w:rsid w:val="00D17262"/>
    <w:rPr>
      <w:rFonts w:ascii="Symbol" w:hAnsi="Symbol" w:cs="Symbol"/>
    </w:rPr>
  </w:style>
  <w:style w:type="character" w:customStyle="1" w:styleId="WW-WW8Num4z05">
    <w:name w:val="WW-WW8Num4z05"/>
    <w:rsid w:val="00D17262"/>
    <w:rPr>
      <w:rFonts w:ascii="StarSymbol, 'Arial Unicode MS'" w:hAnsi="StarSymbol, 'Arial Unicode MS'" w:cs="StarSymbol, 'Arial Unicode MS'"/>
    </w:rPr>
  </w:style>
  <w:style w:type="character" w:customStyle="1" w:styleId="WW-WW8Num5z05">
    <w:name w:val="WW-WW8Num5z05"/>
    <w:rsid w:val="00D17262"/>
    <w:rPr>
      <w:rFonts w:ascii="Symbol" w:hAnsi="Symbol" w:cs="Symbol"/>
    </w:rPr>
  </w:style>
  <w:style w:type="character" w:customStyle="1" w:styleId="WW-WW8Num6z04">
    <w:name w:val="WW-WW8Num6z04"/>
    <w:rsid w:val="00D17262"/>
    <w:rPr>
      <w:rFonts w:ascii="Symbol" w:hAnsi="Symbol" w:cs="Symbol"/>
    </w:rPr>
  </w:style>
  <w:style w:type="character" w:customStyle="1" w:styleId="WW-WW8Num7z05">
    <w:name w:val="WW-WW8Num7z05"/>
    <w:rsid w:val="00D17262"/>
    <w:rPr>
      <w:rFonts w:ascii="Symbol" w:hAnsi="Symbol" w:cs="Symbol"/>
    </w:rPr>
  </w:style>
  <w:style w:type="character" w:customStyle="1" w:styleId="WW-WW8Num8z05">
    <w:name w:val="WW-WW8Num8z05"/>
    <w:rsid w:val="00D17262"/>
    <w:rPr>
      <w:rFonts w:ascii="Symbol" w:hAnsi="Symbol" w:cs="Symbol"/>
    </w:rPr>
  </w:style>
  <w:style w:type="character" w:customStyle="1" w:styleId="WW-WW8Num10z03">
    <w:name w:val="WW-WW8Num10z03"/>
    <w:rsid w:val="00D17262"/>
    <w:rPr>
      <w:rFonts w:ascii="Symbol" w:hAnsi="Symbol" w:cs="Symbol"/>
    </w:rPr>
  </w:style>
  <w:style w:type="character" w:customStyle="1" w:styleId="WW-WW8Num11z02">
    <w:name w:val="WW-WW8Num11z02"/>
    <w:rsid w:val="00D17262"/>
    <w:rPr>
      <w:rFonts w:ascii="Symbol" w:hAnsi="Symbol" w:cs="Symbol"/>
    </w:rPr>
  </w:style>
  <w:style w:type="character" w:customStyle="1" w:styleId="WW-WW8Num12z03">
    <w:name w:val="WW-WW8Num12z03"/>
    <w:rsid w:val="00D17262"/>
    <w:rPr>
      <w:rFonts w:ascii="Symbol" w:eastAsia="StarSymbol, 'Arial Unicode MS'" w:hAnsi="Symbol" w:cs="Symbol"/>
      <w:sz w:val="18"/>
    </w:rPr>
  </w:style>
  <w:style w:type="character" w:customStyle="1" w:styleId="WW-WW8Num13z03">
    <w:name w:val="WW-WW8Num13z03"/>
    <w:rsid w:val="00D17262"/>
    <w:rPr>
      <w:rFonts w:ascii="Symbol" w:eastAsia="StarSymbol, 'Arial Unicode MS'" w:hAnsi="Symbol" w:cs="Symbol"/>
      <w:sz w:val="18"/>
    </w:rPr>
  </w:style>
  <w:style w:type="character" w:customStyle="1" w:styleId="WW-WW8Num14z03">
    <w:name w:val="WW-WW8Num14z03"/>
    <w:rsid w:val="00D17262"/>
    <w:rPr>
      <w:rFonts w:ascii="Symbol" w:eastAsia="StarSymbol, 'Arial Unicode MS'" w:hAnsi="Symbol" w:cs="Symbol"/>
      <w:sz w:val="18"/>
    </w:rPr>
  </w:style>
  <w:style w:type="character" w:customStyle="1" w:styleId="WW-WW8Num15z02">
    <w:name w:val="WW-WW8Num15z02"/>
    <w:rsid w:val="00D17262"/>
    <w:rPr>
      <w:rFonts w:ascii="Symbol" w:eastAsia="StarSymbol, 'Arial Unicode MS'" w:hAnsi="Symbol" w:cs="Symbol"/>
      <w:sz w:val="18"/>
    </w:rPr>
  </w:style>
  <w:style w:type="character" w:customStyle="1" w:styleId="WW-WW8Num16z02">
    <w:name w:val="WW-WW8Num16z02"/>
    <w:rsid w:val="00D17262"/>
    <w:rPr>
      <w:rFonts w:ascii="Symbol" w:hAnsi="Symbol" w:cs="Symbol"/>
      <w:sz w:val="18"/>
    </w:rPr>
  </w:style>
  <w:style w:type="character" w:customStyle="1" w:styleId="WW-WW8Num17z02">
    <w:name w:val="WW-WW8Num17z02"/>
    <w:rsid w:val="00D17262"/>
    <w:rPr>
      <w:rFonts w:ascii="Symbol" w:hAnsi="Symbol" w:cs="Symbol"/>
    </w:rPr>
  </w:style>
  <w:style w:type="character" w:customStyle="1" w:styleId="WW-WW8Num18z02">
    <w:name w:val="WW-WW8Num18z02"/>
    <w:rsid w:val="00D17262"/>
    <w:rPr>
      <w:rFonts w:ascii="StarSymbol, 'Arial Unicode MS'" w:eastAsia="StarSymbol, 'Arial Unicode MS'" w:hAnsi="StarSymbol, 'Arial Unicode MS'" w:cs="StarSymbol, 'Arial Unicode MS'"/>
      <w:sz w:val="18"/>
    </w:rPr>
  </w:style>
  <w:style w:type="character" w:customStyle="1" w:styleId="WW-WW8Num1z05">
    <w:name w:val="WW-WW8Num1z05"/>
    <w:rsid w:val="00D17262"/>
    <w:rPr>
      <w:rFonts w:ascii="Symbol" w:hAnsi="Symbol" w:cs="Symbol"/>
    </w:rPr>
  </w:style>
  <w:style w:type="character" w:customStyle="1" w:styleId="WW-WW8Num3z06">
    <w:name w:val="WW-WW8Num3z06"/>
    <w:rsid w:val="00D17262"/>
    <w:rPr>
      <w:rFonts w:ascii="Symbol" w:hAnsi="Symbol" w:cs="Symbol"/>
    </w:rPr>
  </w:style>
  <w:style w:type="character" w:customStyle="1" w:styleId="WW-WW8Num4z06">
    <w:name w:val="WW-WW8Num4z06"/>
    <w:rsid w:val="00D17262"/>
    <w:rPr>
      <w:rFonts w:ascii="StarSymbol, 'Arial Unicode MS'" w:hAnsi="StarSymbol, 'Arial Unicode MS'" w:cs="StarSymbol, 'Arial Unicode MS'"/>
    </w:rPr>
  </w:style>
  <w:style w:type="character" w:customStyle="1" w:styleId="WW-WW8Num5z06">
    <w:name w:val="WW-WW8Num5z06"/>
    <w:rsid w:val="00D17262"/>
    <w:rPr>
      <w:rFonts w:ascii="Symbol" w:hAnsi="Symbol" w:cs="Symbol"/>
    </w:rPr>
  </w:style>
  <w:style w:type="character" w:customStyle="1" w:styleId="WW-WW8Num6z05">
    <w:name w:val="WW-WW8Num6z05"/>
    <w:rsid w:val="00D17262"/>
    <w:rPr>
      <w:rFonts w:ascii="Symbol" w:hAnsi="Symbol" w:cs="Symbol"/>
    </w:rPr>
  </w:style>
  <w:style w:type="character" w:customStyle="1" w:styleId="WW-WW8Num7z06">
    <w:name w:val="WW-WW8Num7z06"/>
    <w:rsid w:val="00D17262"/>
    <w:rPr>
      <w:rFonts w:ascii="Symbol" w:hAnsi="Symbol" w:cs="Symbol"/>
    </w:rPr>
  </w:style>
  <w:style w:type="character" w:customStyle="1" w:styleId="WW-WW8Num8z06">
    <w:name w:val="WW-WW8Num8z06"/>
    <w:rsid w:val="00D17262"/>
    <w:rPr>
      <w:rFonts w:ascii="Symbol" w:hAnsi="Symbol" w:cs="Symbol"/>
    </w:rPr>
  </w:style>
  <w:style w:type="character" w:customStyle="1" w:styleId="WW-WW8Num10z04">
    <w:name w:val="WW-WW8Num10z04"/>
    <w:rsid w:val="00D17262"/>
    <w:rPr>
      <w:rFonts w:ascii="Symbol" w:hAnsi="Symbol" w:cs="Symbol"/>
    </w:rPr>
  </w:style>
  <w:style w:type="character" w:customStyle="1" w:styleId="WW-WW8Num11z03">
    <w:name w:val="WW-WW8Num11z03"/>
    <w:rsid w:val="00D17262"/>
    <w:rPr>
      <w:rFonts w:ascii="Symbol" w:hAnsi="Symbol" w:cs="Symbol"/>
    </w:rPr>
  </w:style>
  <w:style w:type="character" w:customStyle="1" w:styleId="WW-WW8Num12z04">
    <w:name w:val="WW-WW8Num12z04"/>
    <w:rsid w:val="00D17262"/>
    <w:rPr>
      <w:rFonts w:ascii="Symbol" w:eastAsia="StarSymbol, 'Arial Unicode MS'" w:hAnsi="Symbol" w:cs="Symbol"/>
      <w:sz w:val="18"/>
    </w:rPr>
  </w:style>
  <w:style w:type="character" w:customStyle="1" w:styleId="WW-WW8Num13z04">
    <w:name w:val="WW-WW8Num13z04"/>
    <w:rsid w:val="00D17262"/>
    <w:rPr>
      <w:rFonts w:ascii="Symbol" w:eastAsia="StarSymbol, 'Arial Unicode MS'" w:hAnsi="Symbol" w:cs="Symbol"/>
      <w:sz w:val="18"/>
    </w:rPr>
  </w:style>
  <w:style w:type="character" w:customStyle="1" w:styleId="WW-WW8Num14z04">
    <w:name w:val="WW-WW8Num14z04"/>
    <w:rsid w:val="00D17262"/>
    <w:rPr>
      <w:rFonts w:ascii="Symbol" w:eastAsia="StarSymbol, 'Arial Unicode MS'" w:hAnsi="Symbol" w:cs="Symbol"/>
      <w:sz w:val="18"/>
    </w:rPr>
  </w:style>
  <w:style w:type="character" w:customStyle="1" w:styleId="WW-WW8Num15z03">
    <w:name w:val="WW-WW8Num15z03"/>
    <w:rsid w:val="00D17262"/>
    <w:rPr>
      <w:rFonts w:ascii="Symbol" w:eastAsia="StarSymbol, 'Arial Unicode MS'" w:hAnsi="Symbol" w:cs="Symbol"/>
      <w:sz w:val="18"/>
    </w:rPr>
  </w:style>
  <w:style w:type="character" w:customStyle="1" w:styleId="WW-WW8Num16z03">
    <w:name w:val="WW-WW8Num16z03"/>
    <w:rsid w:val="00D17262"/>
    <w:rPr>
      <w:rFonts w:ascii="Symbol" w:hAnsi="Symbol" w:cs="Symbol"/>
      <w:sz w:val="18"/>
    </w:rPr>
  </w:style>
  <w:style w:type="character" w:customStyle="1" w:styleId="WW-WW8Num17z03">
    <w:name w:val="WW-WW8Num17z03"/>
    <w:rsid w:val="00D17262"/>
    <w:rPr>
      <w:rFonts w:ascii="Symbol" w:hAnsi="Symbol" w:cs="Symbol"/>
    </w:rPr>
  </w:style>
  <w:style w:type="character" w:customStyle="1" w:styleId="WW-WW8Num18z03">
    <w:name w:val="WW-WW8Num18z03"/>
    <w:rsid w:val="00D17262"/>
    <w:rPr>
      <w:rFonts w:ascii="StarSymbol, 'Arial Unicode MS'" w:eastAsia="StarSymbol, 'Arial Unicode MS'" w:hAnsi="StarSymbol, 'Arial Unicode MS'" w:cs="StarSymbol, 'Arial Unicode MS'"/>
      <w:sz w:val="18"/>
    </w:rPr>
  </w:style>
  <w:style w:type="character" w:customStyle="1" w:styleId="WW-WW8Num19z0">
    <w:name w:val="WW-WW8Num19z0"/>
    <w:rsid w:val="00D17262"/>
    <w:rPr>
      <w:rFonts w:ascii="StarSymbol, 'Arial Unicode MS'" w:eastAsia="StarSymbol, 'Arial Unicode MS'" w:hAnsi="StarSymbol, 'Arial Unicode MS'" w:cs="StarSymbol, 'Arial Unicode MS'"/>
      <w:sz w:val="18"/>
    </w:rPr>
  </w:style>
  <w:style w:type="character" w:customStyle="1" w:styleId="WW-WW8Num1z06">
    <w:name w:val="WW-WW8Num1z06"/>
    <w:rsid w:val="00D17262"/>
    <w:rPr>
      <w:rFonts w:ascii="Symbol" w:hAnsi="Symbol" w:cs="Symbol"/>
    </w:rPr>
  </w:style>
  <w:style w:type="character" w:customStyle="1" w:styleId="WW-WW8Num3z07">
    <w:name w:val="WW-WW8Num3z07"/>
    <w:rsid w:val="00D17262"/>
    <w:rPr>
      <w:rFonts w:ascii="Symbol" w:hAnsi="Symbol" w:cs="Symbol"/>
    </w:rPr>
  </w:style>
  <w:style w:type="character" w:customStyle="1" w:styleId="WW-WW8Num4z07">
    <w:name w:val="WW-WW8Num4z07"/>
    <w:rsid w:val="00D17262"/>
    <w:rPr>
      <w:rFonts w:ascii="Times New Roman" w:hAnsi="Times New Roman" w:cs="Times New Roman"/>
    </w:rPr>
  </w:style>
  <w:style w:type="character" w:customStyle="1" w:styleId="WW-WW8Num5z07">
    <w:name w:val="WW-WW8Num5z07"/>
    <w:rsid w:val="00D17262"/>
    <w:rPr>
      <w:rFonts w:ascii="Symbol" w:hAnsi="Symbol" w:cs="Symbol"/>
    </w:rPr>
  </w:style>
  <w:style w:type="character" w:customStyle="1" w:styleId="WW-WW8Num6z06">
    <w:name w:val="WW-WW8Num6z06"/>
    <w:rsid w:val="00D17262"/>
    <w:rPr>
      <w:rFonts w:ascii="Symbol" w:hAnsi="Symbol" w:cs="Symbol"/>
    </w:rPr>
  </w:style>
  <w:style w:type="character" w:customStyle="1" w:styleId="WW-WW8Num7z07">
    <w:name w:val="WW-WW8Num7z07"/>
    <w:rsid w:val="00D17262"/>
    <w:rPr>
      <w:rFonts w:ascii="Symbol" w:hAnsi="Symbol" w:cs="Symbol"/>
    </w:rPr>
  </w:style>
  <w:style w:type="character" w:customStyle="1" w:styleId="WW-WW8Num8z07">
    <w:name w:val="WW-WW8Num8z07"/>
    <w:rsid w:val="00D17262"/>
    <w:rPr>
      <w:rFonts w:ascii="Symbol" w:hAnsi="Symbol" w:cs="Symbol"/>
    </w:rPr>
  </w:style>
  <w:style w:type="character" w:customStyle="1" w:styleId="WW-WW8Num10z05">
    <w:name w:val="WW-WW8Num10z05"/>
    <w:rsid w:val="00D17262"/>
    <w:rPr>
      <w:rFonts w:ascii="Symbol" w:hAnsi="Symbol" w:cs="Symbol"/>
    </w:rPr>
  </w:style>
  <w:style w:type="character" w:customStyle="1" w:styleId="WW-WW8Num11z04">
    <w:name w:val="WW-WW8Num11z04"/>
    <w:rsid w:val="00D17262"/>
    <w:rPr>
      <w:rFonts w:ascii="Symbol" w:hAnsi="Symbol" w:cs="Symbol"/>
    </w:rPr>
  </w:style>
  <w:style w:type="character" w:customStyle="1" w:styleId="WW-WW8Num12z05">
    <w:name w:val="WW-WW8Num12z05"/>
    <w:rsid w:val="00D17262"/>
    <w:rPr>
      <w:rFonts w:ascii="Symbol" w:eastAsia="StarSymbol, 'Arial Unicode MS'" w:hAnsi="Symbol" w:cs="Symbol"/>
      <w:sz w:val="18"/>
    </w:rPr>
  </w:style>
  <w:style w:type="character" w:customStyle="1" w:styleId="WW-WW8Num13z05">
    <w:name w:val="WW-WW8Num13z05"/>
    <w:rsid w:val="00D17262"/>
    <w:rPr>
      <w:rFonts w:ascii="Symbol" w:eastAsia="StarSymbol, 'Arial Unicode MS'" w:hAnsi="Symbol" w:cs="Symbol"/>
      <w:sz w:val="18"/>
    </w:rPr>
  </w:style>
  <w:style w:type="character" w:customStyle="1" w:styleId="WW-WW8Num14z05">
    <w:name w:val="WW-WW8Num14z05"/>
    <w:rsid w:val="00D17262"/>
    <w:rPr>
      <w:rFonts w:ascii="Symbol" w:eastAsia="StarSymbol, 'Arial Unicode MS'" w:hAnsi="Symbol" w:cs="Symbol"/>
      <w:sz w:val="18"/>
    </w:rPr>
  </w:style>
  <w:style w:type="character" w:customStyle="1" w:styleId="WW-WW8Num15z04">
    <w:name w:val="WW-WW8Num15z04"/>
    <w:rsid w:val="00D17262"/>
    <w:rPr>
      <w:rFonts w:ascii="Symbol" w:eastAsia="StarSymbol, 'Arial Unicode MS'" w:hAnsi="Symbol" w:cs="Symbol"/>
      <w:sz w:val="18"/>
    </w:rPr>
  </w:style>
  <w:style w:type="character" w:customStyle="1" w:styleId="WW-WW8Num16z04">
    <w:name w:val="WW-WW8Num16z04"/>
    <w:rsid w:val="00D17262"/>
    <w:rPr>
      <w:rFonts w:ascii="Symbol" w:hAnsi="Symbol" w:cs="Symbol"/>
      <w:sz w:val="18"/>
    </w:rPr>
  </w:style>
  <w:style w:type="character" w:customStyle="1" w:styleId="WW-WW8Num17z04">
    <w:name w:val="WW-WW8Num17z04"/>
    <w:rsid w:val="00D17262"/>
    <w:rPr>
      <w:rFonts w:ascii="Symbol" w:hAnsi="Symbol" w:cs="Symbol"/>
    </w:rPr>
  </w:style>
  <w:style w:type="character" w:customStyle="1" w:styleId="WW-WW8Num18z04">
    <w:name w:val="WW-WW8Num18z04"/>
    <w:rsid w:val="00D17262"/>
    <w:rPr>
      <w:rFonts w:ascii="StarSymbol, 'Arial Unicode MS'" w:eastAsia="StarSymbol, 'Arial Unicode MS'" w:hAnsi="StarSymbol, 'Arial Unicode MS'" w:cs="StarSymbol, 'Arial Unicode MS'"/>
      <w:sz w:val="18"/>
    </w:rPr>
  </w:style>
  <w:style w:type="character" w:customStyle="1" w:styleId="WW-WW8Num19z01">
    <w:name w:val="WW-WW8Num19z01"/>
    <w:rsid w:val="00D17262"/>
    <w:rPr>
      <w:rFonts w:ascii="StarSymbol, 'Arial Unicode MS'" w:eastAsia="StarSymbol, 'Arial Unicode MS'" w:hAnsi="StarSymbol, 'Arial Unicode MS'" w:cs="StarSymbol, 'Arial Unicode MS'"/>
      <w:sz w:val="18"/>
    </w:rPr>
  </w:style>
  <w:style w:type="character" w:customStyle="1" w:styleId="WW-WW8Num1z012">
    <w:name w:val="WW-WW8Num1z012"/>
    <w:rsid w:val="00D17262"/>
    <w:rPr>
      <w:rFonts w:ascii="Symbol" w:hAnsi="Symbol" w:cs="Symbol"/>
    </w:rPr>
  </w:style>
  <w:style w:type="character" w:customStyle="1" w:styleId="WW-WW8Num3z012">
    <w:name w:val="WW-WW8Num3z012"/>
    <w:rsid w:val="00D17262"/>
    <w:rPr>
      <w:rFonts w:ascii="Symbol" w:hAnsi="Symbol" w:cs="Symbol"/>
    </w:rPr>
  </w:style>
  <w:style w:type="character" w:customStyle="1" w:styleId="WW-WW8Num4z012">
    <w:name w:val="WW-WW8Num4z012"/>
    <w:rsid w:val="00D17262"/>
    <w:rPr>
      <w:rFonts w:ascii="Times New Roman" w:hAnsi="Times New Roman" w:cs="Times New Roman"/>
    </w:rPr>
  </w:style>
  <w:style w:type="character" w:customStyle="1" w:styleId="WW-WW8Num5z012">
    <w:name w:val="WW-WW8Num5z012"/>
    <w:rsid w:val="00D17262"/>
    <w:rPr>
      <w:rFonts w:ascii="Symbol" w:hAnsi="Symbol" w:cs="Symbol"/>
    </w:rPr>
  </w:style>
  <w:style w:type="character" w:customStyle="1" w:styleId="WW-WW8Num6z012">
    <w:name w:val="WW-WW8Num6z012"/>
    <w:rsid w:val="00D17262"/>
    <w:rPr>
      <w:rFonts w:ascii="Symbol" w:hAnsi="Symbol" w:cs="Symbol"/>
    </w:rPr>
  </w:style>
  <w:style w:type="character" w:customStyle="1" w:styleId="WW-WW8Num7z012">
    <w:name w:val="WW-WW8Num7z012"/>
    <w:rsid w:val="00D17262"/>
    <w:rPr>
      <w:rFonts w:ascii="Symbol" w:hAnsi="Symbol" w:cs="Symbol"/>
    </w:rPr>
  </w:style>
  <w:style w:type="character" w:customStyle="1" w:styleId="WW-WW8Num8z012">
    <w:name w:val="WW-WW8Num8z012"/>
    <w:rsid w:val="00D17262"/>
    <w:rPr>
      <w:rFonts w:ascii="Symbol" w:hAnsi="Symbol" w:cs="Symbol"/>
    </w:rPr>
  </w:style>
  <w:style w:type="character" w:customStyle="1" w:styleId="WW-WW8Num10z012">
    <w:name w:val="WW-WW8Num10z012"/>
    <w:rsid w:val="00D17262"/>
    <w:rPr>
      <w:rFonts w:ascii="Symbol" w:hAnsi="Symbol" w:cs="Symbol"/>
    </w:rPr>
  </w:style>
  <w:style w:type="character" w:customStyle="1" w:styleId="WW-WW8Num11z012">
    <w:name w:val="WW-WW8Num11z012"/>
    <w:rsid w:val="00D17262"/>
    <w:rPr>
      <w:rFonts w:ascii="Symbol" w:hAnsi="Symbol" w:cs="Symbol"/>
      <w:sz w:val="18"/>
    </w:rPr>
  </w:style>
  <w:style w:type="character" w:customStyle="1" w:styleId="WW-WW8Num12z012">
    <w:name w:val="WW-WW8Num12z012"/>
    <w:rsid w:val="00D17262"/>
    <w:rPr>
      <w:rFonts w:ascii="Symbol" w:hAnsi="Symbol" w:cs="Symbol"/>
      <w:sz w:val="18"/>
    </w:rPr>
  </w:style>
  <w:style w:type="character" w:customStyle="1" w:styleId="WW-WW8Num13z012">
    <w:name w:val="WW-WW8Num13z012"/>
    <w:rsid w:val="00D17262"/>
    <w:rPr>
      <w:rFonts w:ascii="Symbol" w:hAnsi="Symbol" w:cs="Symbol"/>
    </w:rPr>
  </w:style>
  <w:style w:type="character" w:customStyle="1" w:styleId="WW-WW8Num14z012">
    <w:name w:val="WW-WW8Num14z012"/>
    <w:rsid w:val="00D17262"/>
    <w:rPr>
      <w:rFonts w:ascii="StarSymbol, 'Arial Unicode MS'" w:hAnsi="StarSymbol, 'Arial Unicode MS'" w:cs="StarSymbol, 'Arial Unicode MS'"/>
      <w:sz w:val="18"/>
    </w:rPr>
  </w:style>
  <w:style w:type="character" w:customStyle="1" w:styleId="BulletSymbols">
    <w:name w:val="Bullet Symbols"/>
    <w:rsid w:val="00D17262"/>
    <w:rPr>
      <w:rFonts w:ascii="StarSymbol, 'Arial Unicode MS'" w:eastAsia="StarSymbol, 'Arial Unicode MS'" w:hAnsi="StarSymbol, 'Arial Unicode MS'" w:cs="StarSymbol, 'Arial Unicode MS'"/>
      <w:sz w:val="18"/>
      <w:szCs w:val="18"/>
    </w:rPr>
  </w:style>
  <w:style w:type="character" w:customStyle="1" w:styleId="WW8Num7z2">
    <w:name w:val="WW8Num7z2"/>
    <w:rsid w:val="00D17262"/>
    <w:rPr>
      <w:rFonts w:ascii="Wingdings" w:hAnsi="Wingdings" w:cs="Wingdings"/>
    </w:rPr>
  </w:style>
  <w:style w:type="character" w:customStyle="1" w:styleId="WW8Num7z4">
    <w:name w:val="WW8Num7z4"/>
    <w:rsid w:val="00D17262"/>
    <w:rPr>
      <w:rFonts w:ascii="Courier New" w:hAnsi="Courier New" w:cs="Courier New"/>
    </w:rPr>
  </w:style>
  <w:style w:type="character" w:customStyle="1" w:styleId="EndnoteSymbol">
    <w:name w:val="Endnote Symbol"/>
    <w:rsid w:val="00D17262"/>
    <w:rPr>
      <w:position w:val="0"/>
      <w:vertAlign w:val="superscript"/>
    </w:rPr>
  </w:style>
  <w:style w:type="paragraph" w:customStyle="1" w:styleId="danefirmy">
    <w:name w:val="dane firmy"/>
    <w:basedOn w:val="Normalny"/>
    <w:rsid w:val="00D17262"/>
    <w:pPr>
      <w:suppressLineNumbers/>
      <w:suppressAutoHyphens/>
      <w:autoSpaceDN w:val="0"/>
      <w:spacing w:line="100" w:lineRule="atLeast"/>
      <w:jc w:val="left"/>
    </w:pPr>
    <w:rPr>
      <w:rFonts w:ascii="Arial" w:eastAsia="Arial" w:hAnsi="Arial" w:cs="Arial"/>
      <w:b/>
      <w:kern w:val="3"/>
      <w:lang w:eastAsia="zh-CN"/>
    </w:rPr>
  </w:style>
  <w:style w:type="numbering" w:customStyle="1" w:styleId="WW8Num1">
    <w:name w:val="WW8Num1"/>
    <w:basedOn w:val="Bezlisty"/>
    <w:rsid w:val="00D17262"/>
    <w:pPr>
      <w:numPr>
        <w:numId w:val="15"/>
      </w:numPr>
    </w:pPr>
  </w:style>
  <w:style w:type="numbering" w:customStyle="1" w:styleId="WW8Num3">
    <w:name w:val="WW8Num3"/>
    <w:basedOn w:val="Bezlisty"/>
    <w:rsid w:val="00D17262"/>
    <w:pPr>
      <w:numPr>
        <w:numId w:val="16"/>
      </w:numPr>
    </w:pPr>
  </w:style>
  <w:style w:type="numbering" w:customStyle="1" w:styleId="WW8Num5">
    <w:name w:val="WW8Num5"/>
    <w:basedOn w:val="Bezlisty"/>
    <w:rsid w:val="00D17262"/>
    <w:pPr>
      <w:numPr>
        <w:numId w:val="17"/>
      </w:numPr>
    </w:pPr>
  </w:style>
  <w:style w:type="numbering" w:customStyle="1" w:styleId="WW8Num6">
    <w:name w:val="WW8Num6"/>
    <w:basedOn w:val="Bezlisty"/>
    <w:rsid w:val="00D17262"/>
    <w:pPr>
      <w:numPr>
        <w:numId w:val="18"/>
      </w:numPr>
    </w:pPr>
  </w:style>
  <w:style w:type="paragraph" w:customStyle="1" w:styleId="msonormal0">
    <w:name w:val="msonormal"/>
    <w:basedOn w:val="Normalny"/>
    <w:rsid w:val="009263BB"/>
    <w:pPr>
      <w:spacing w:before="100" w:beforeAutospacing="1" w:after="100" w:afterAutospacing="1"/>
      <w:jc w:val="left"/>
    </w:pPr>
    <w:rPr>
      <w:rFonts w:ascii="Times New Roman" w:hAnsi="Times New Roman"/>
      <w:sz w:val="24"/>
    </w:rPr>
  </w:style>
  <w:style w:type="character" w:customStyle="1" w:styleId="BezodstpwZnak">
    <w:name w:val="Bez odstępów Znak"/>
    <w:link w:val="Bezodstpw"/>
    <w:uiPriority w:val="1"/>
    <w:locked/>
    <w:rsid w:val="009263BB"/>
    <w:rPr>
      <w:rFonts w:ascii="Calibri" w:hAnsi="Calibri"/>
      <w:sz w:val="22"/>
      <w:szCs w:val="22"/>
    </w:rPr>
  </w:style>
  <w:style w:type="paragraph" w:styleId="Poprawka">
    <w:name w:val="Revision"/>
    <w:uiPriority w:val="99"/>
    <w:semiHidden/>
    <w:rsid w:val="009263BB"/>
    <w:rPr>
      <w:rFonts w:ascii="Franklin Gothic Medium" w:hAnsi="Franklin Gothic Medium"/>
      <w:i/>
      <w:sz w:val="22"/>
      <w:lang w:eastAsia="ar-SA"/>
    </w:rPr>
  </w:style>
  <w:style w:type="paragraph" w:customStyle="1" w:styleId="ReportText">
    <w:name w:val="Report Text"/>
    <w:rsid w:val="00894B3B"/>
    <w:pPr>
      <w:suppressAutoHyphens/>
      <w:spacing w:after="120" w:line="240" w:lineRule="atLeast"/>
      <w:jc w:val="both"/>
    </w:pPr>
    <w:rPr>
      <w:rFonts w:ascii="Trebuchet MS" w:eastAsia="Arial" w:hAnsi="Trebuchet MS" w:cs="Trebuchet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1837">
      <w:bodyDiv w:val="1"/>
      <w:marLeft w:val="0"/>
      <w:marRight w:val="0"/>
      <w:marTop w:val="0"/>
      <w:marBottom w:val="0"/>
      <w:divBdr>
        <w:top w:val="none" w:sz="0" w:space="0" w:color="auto"/>
        <w:left w:val="none" w:sz="0" w:space="0" w:color="auto"/>
        <w:bottom w:val="none" w:sz="0" w:space="0" w:color="auto"/>
        <w:right w:val="none" w:sz="0" w:space="0" w:color="auto"/>
      </w:divBdr>
    </w:div>
    <w:div w:id="11148357">
      <w:bodyDiv w:val="1"/>
      <w:marLeft w:val="0"/>
      <w:marRight w:val="0"/>
      <w:marTop w:val="0"/>
      <w:marBottom w:val="0"/>
      <w:divBdr>
        <w:top w:val="none" w:sz="0" w:space="0" w:color="auto"/>
        <w:left w:val="none" w:sz="0" w:space="0" w:color="auto"/>
        <w:bottom w:val="none" w:sz="0" w:space="0" w:color="auto"/>
        <w:right w:val="none" w:sz="0" w:space="0" w:color="auto"/>
      </w:divBdr>
    </w:div>
    <w:div w:id="13965790">
      <w:bodyDiv w:val="1"/>
      <w:marLeft w:val="0"/>
      <w:marRight w:val="0"/>
      <w:marTop w:val="0"/>
      <w:marBottom w:val="0"/>
      <w:divBdr>
        <w:top w:val="none" w:sz="0" w:space="0" w:color="auto"/>
        <w:left w:val="none" w:sz="0" w:space="0" w:color="auto"/>
        <w:bottom w:val="none" w:sz="0" w:space="0" w:color="auto"/>
        <w:right w:val="none" w:sz="0" w:space="0" w:color="auto"/>
      </w:divBdr>
    </w:div>
    <w:div w:id="16127872">
      <w:bodyDiv w:val="1"/>
      <w:marLeft w:val="0"/>
      <w:marRight w:val="0"/>
      <w:marTop w:val="0"/>
      <w:marBottom w:val="0"/>
      <w:divBdr>
        <w:top w:val="none" w:sz="0" w:space="0" w:color="auto"/>
        <w:left w:val="none" w:sz="0" w:space="0" w:color="auto"/>
        <w:bottom w:val="none" w:sz="0" w:space="0" w:color="auto"/>
        <w:right w:val="none" w:sz="0" w:space="0" w:color="auto"/>
      </w:divBdr>
    </w:div>
    <w:div w:id="28647326">
      <w:bodyDiv w:val="1"/>
      <w:marLeft w:val="0"/>
      <w:marRight w:val="0"/>
      <w:marTop w:val="0"/>
      <w:marBottom w:val="0"/>
      <w:divBdr>
        <w:top w:val="none" w:sz="0" w:space="0" w:color="auto"/>
        <w:left w:val="none" w:sz="0" w:space="0" w:color="auto"/>
        <w:bottom w:val="none" w:sz="0" w:space="0" w:color="auto"/>
        <w:right w:val="none" w:sz="0" w:space="0" w:color="auto"/>
      </w:divBdr>
    </w:div>
    <w:div w:id="44302758">
      <w:bodyDiv w:val="1"/>
      <w:marLeft w:val="0"/>
      <w:marRight w:val="0"/>
      <w:marTop w:val="0"/>
      <w:marBottom w:val="0"/>
      <w:divBdr>
        <w:top w:val="none" w:sz="0" w:space="0" w:color="auto"/>
        <w:left w:val="none" w:sz="0" w:space="0" w:color="auto"/>
        <w:bottom w:val="none" w:sz="0" w:space="0" w:color="auto"/>
        <w:right w:val="none" w:sz="0" w:space="0" w:color="auto"/>
      </w:divBdr>
    </w:div>
    <w:div w:id="69009856">
      <w:bodyDiv w:val="1"/>
      <w:marLeft w:val="0"/>
      <w:marRight w:val="0"/>
      <w:marTop w:val="0"/>
      <w:marBottom w:val="0"/>
      <w:divBdr>
        <w:top w:val="none" w:sz="0" w:space="0" w:color="auto"/>
        <w:left w:val="none" w:sz="0" w:space="0" w:color="auto"/>
        <w:bottom w:val="none" w:sz="0" w:space="0" w:color="auto"/>
        <w:right w:val="none" w:sz="0" w:space="0" w:color="auto"/>
      </w:divBdr>
    </w:div>
    <w:div w:id="77288042">
      <w:bodyDiv w:val="1"/>
      <w:marLeft w:val="0"/>
      <w:marRight w:val="0"/>
      <w:marTop w:val="0"/>
      <w:marBottom w:val="0"/>
      <w:divBdr>
        <w:top w:val="none" w:sz="0" w:space="0" w:color="auto"/>
        <w:left w:val="none" w:sz="0" w:space="0" w:color="auto"/>
        <w:bottom w:val="none" w:sz="0" w:space="0" w:color="auto"/>
        <w:right w:val="none" w:sz="0" w:space="0" w:color="auto"/>
      </w:divBdr>
    </w:div>
    <w:div w:id="78138611">
      <w:bodyDiv w:val="1"/>
      <w:marLeft w:val="0"/>
      <w:marRight w:val="0"/>
      <w:marTop w:val="0"/>
      <w:marBottom w:val="0"/>
      <w:divBdr>
        <w:top w:val="none" w:sz="0" w:space="0" w:color="auto"/>
        <w:left w:val="none" w:sz="0" w:space="0" w:color="auto"/>
        <w:bottom w:val="none" w:sz="0" w:space="0" w:color="auto"/>
        <w:right w:val="none" w:sz="0" w:space="0" w:color="auto"/>
      </w:divBdr>
    </w:div>
    <w:div w:id="92560241">
      <w:bodyDiv w:val="1"/>
      <w:marLeft w:val="0"/>
      <w:marRight w:val="0"/>
      <w:marTop w:val="0"/>
      <w:marBottom w:val="0"/>
      <w:divBdr>
        <w:top w:val="none" w:sz="0" w:space="0" w:color="auto"/>
        <w:left w:val="none" w:sz="0" w:space="0" w:color="auto"/>
        <w:bottom w:val="none" w:sz="0" w:space="0" w:color="auto"/>
        <w:right w:val="none" w:sz="0" w:space="0" w:color="auto"/>
      </w:divBdr>
    </w:div>
    <w:div w:id="112330879">
      <w:bodyDiv w:val="1"/>
      <w:marLeft w:val="0"/>
      <w:marRight w:val="0"/>
      <w:marTop w:val="0"/>
      <w:marBottom w:val="0"/>
      <w:divBdr>
        <w:top w:val="none" w:sz="0" w:space="0" w:color="auto"/>
        <w:left w:val="none" w:sz="0" w:space="0" w:color="auto"/>
        <w:bottom w:val="none" w:sz="0" w:space="0" w:color="auto"/>
        <w:right w:val="none" w:sz="0" w:space="0" w:color="auto"/>
      </w:divBdr>
    </w:div>
    <w:div w:id="138084912">
      <w:bodyDiv w:val="1"/>
      <w:marLeft w:val="0"/>
      <w:marRight w:val="0"/>
      <w:marTop w:val="0"/>
      <w:marBottom w:val="0"/>
      <w:divBdr>
        <w:top w:val="none" w:sz="0" w:space="0" w:color="auto"/>
        <w:left w:val="none" w:sz="0" w:space="0" w:color="auto"/>
        <w:bottom w:val="none" w:sz="0" w:space="0" w:color="auto"/>
        <w:right w:val="none" w:sz="0" w:space="0" w:color="auto"/>
      </w:divBdr>
    </w:div>
    <w:div w:id="143594634">
      <w:bodyDiv w:val="1"/>
      <w:marLeft w:val="0"/>
      <w:marRight w:val="0"/>
      <w:marTop w:val="0"/>
      <w:marBottom w:val="0"/>
      <w:divBdr>
        <w:top w:val="none" w:sz="0" w:space="0" w:color="auto"/>
        <w:left w:val="none" w:sz="0" w:space="0" w:color="auto"/>
        <w:bottom w:val="none" w:sz="0" w:space="0" w:color="auto"/>
        <w:right w:val="none" w:sz="0" w:space="0" w:color="auto"/>
      </w:divBdr>
    </w:div>
    <w:div w:id="152571270">
      <w:bodyDiv w:val="1"/>
      <w:marLeft w:val="0"/>
      <w:marRight w:val="0"/>
      <w:marTop w:val="0"/>
      <w:marBottom w:val="0"/>
      <w:divBdr>
        <w:top w:val="none" w:sz="0" w:space="0" w:color="auto"/>
        <w:left w:val="none" w:sz="0" w:space="0" w:color="auto"/>
        <w:bottom w:val="none" w:sz="0" w:space="0" w:color="auto"/>
        <w:right w:val="none" w:sz="0" w:space="0" w:color="auto"/>
      </w:divBdr>
    </w:div>
    <w:div w:id="172765637">
      <w:bodyDiv w:val="1"/>
      <w:marLeft w:val="0"/>
      <w:marRight w:val="0"/>
      <w:marTop w:val="0"/>
      <w:marBottom w:val="0"/>
      <w:divBdr>
        <w:top w:val="none" w:sz="0" w:space="0" w:color="auto"/>
        <w:left w:val="none" w:sz="0" w:space="0" w:color="auto"/>
        <w:bottom w:val="none" w:sz="0" w:space="0" w:color="auto"/>
        <w:right w:val="none" w:sz="0" w:space="0" w:color="auto"/>
      </w:divBdr>
    </w:div>
    <w:div w:id="198015659">
      <w:bodyDiv w:val="1"/>
      <w:marLeft w:val="0"/>
      <w:marRight w:val="0"/>
      <w:marTop w:val="0"/>
      <w:marBottom w:val="0"/>
      <w:divBdr>
        <w:top w:val="none" w:sz="0" w:space="0" w:color="auto"/>
        <w:left w:val="none" w:sz="0" w:space="0" w:color="auto"/>
        <w:bottom w:val="none" w:sz="0" w:space="0" w:color="auto"/>
        <w:right w:val="none" w:sz="0" w:space="0" w:color="auto"/>
      </w:divBdr>
    </w:div>
    <w:div w:id="240649356">
      <w:bodyDiv w:val="1"/>
      <w:marLeft w:val="0"/>
      <w:marRight w:val="0"/>
      <w:marTop w:val="0"/>
      <w:marBottom w:val="0"/>
      <w:divBdr>
        <w:top w:val="none" w:sz="0" w:space="0" w:color="auto"/>
        <w:left w:val="none" w:sz="0" w:space="0" w:color="auto"/>
        <w:bottom w:val="none" w:sz="0" w:space="0" w:color="auto"/>
        <w:right w:val="none" w:sz="0" w:space="0" w:color="auto"/>
      </w:divBdr>
    </w:div>
    <w:div w:id="244924168">
      <w:bodyDiv w:val="1"/>
      <w:marLeft w:val="0"/>
      <w:marRight w:val="0"/>
      <w:marTop w:val="0"/>
      <w:marBottom w:val="0"/>
      <w:divBdr>
        <w:top w:val="none" w:sz="0" w:space="0" w:color="auto"/>
        <w:left w:val="none" w:sz="0" w:space="0" w:color="auto"/>
        <w:bottom w:val="none" w:sz="0" w:space="0" w:color="auto"/>
        <w:right w:val="none" w:sz="0" w:space="0" w:color="auto"/>
      </w:divBdr>
    </w:div>
    <w:div w:id="245961440">
      <w:bodyDiv w:val="1"/>
      <w:marLeft w:val="0"/>
      <w:marRight w:val="0"/>
      <w:marTop w:val="0"/>
      <w:marBottom w:val="0"/>
      <w:divBdr>
        <w:top w:val="none" w:sz="0" w:space="0" w:color="auto"/>
        <w:left w:val="none" w:sz="0" w:space="0" w:color="auto"/>
        <w:bottom w:val="none" w:sz="0" w:space="0" w:color="auto"/>
        <w:right w:val="none" w:sz="0" w:space="0" w:color="auto"/>
      </w:divBdr>
    </w:div>
    <w:div w:id="283653301">
      <w:bodyDiv w:val="1"/>
      <w:marLeft w:val="0"/>
      <w:marRight w:val="0"/>
      <w:marTop w:val="0"/>
      <w:marBottom w:val="0"/>
      <w:divBdr>
        <w:top w:val="none" w:sz="0" w:space="0" w:color="auto"/>
        <w:left w:val="none" w:sz="0" w:space="0" w:color="auto"/>
        <w:bottom w:val="none" w:sz="0" w:space="0" w:color="auto"/>
        <w:right w:val="none" w:sz="0" w:space="0" w:color="auto"/>
      </w:divBdr>
    </w:div>
    <w:div w:id="309018795">
      <w:bodyDiv w:val="1"/>
      <w:marLeft w:val="0"/>
      <w:marRight w:val="0"/>
      <w:marTop w:val="0"/>
      <w:marBottom w:val="0"/>
      <w:divBdr>
        <w:top w:val="none" w:sz="0" w:space="0" w:color="auto"/>
        <w:left w:val="none" w:sz="0" w:space="0" w:color="auto"/>
        <w:bottom w:val="none" w:sz="0" w:space="0" w:color="auto"/>
        <w:right w:val="none" w:sz="0" w:space="0" w:color="auto"/>
      </w:divBdr>
    </w:div>
    <w:div w:id="311375590">
      <w:bodyDiv w:val="1"/>
      <w:marLeft w:val="0"/>
      <w:marRight w:val="0"/>
      <w:marTop w:val="0"/>
      <w:marBottom w:val="0"/>
      <w:divBdr>
        <w:top w:val="none" w:sz="0" w:space="0" w:color="auto"/>
        <w:left w:val="none" w:sz="0" w:space="0" w:color="auto"/>
        <w:bottom w:val="none" w:sz="0" w:space="0" w:color="auto"/>
        <w:right w:val="none" w:sz="0" w:space="0" w:color="auto"/>
      </w:divBdr>
    </w:div>
    <w:div w:id="313871035">
      <w:bodyDiv w:val="1"/>
      <w:marLeft w:val="0"/>
      <w:marRight w:val="0"/>
      <w:marTop w:val="0"/>
      <w:marBottom w:val="0"/>
      <w:divBdr>
        <w:top w:val="none" w:sz="0" w:space="0" w:color="auto"/>
        <w:left w:val="none" w:sz="0" w:space="0" w:color="auto"/>
        <w:bottom w:val="none" w:sz="0" w:space="0" w:color="auto"/>
        <w:right w:val="none" w:sz="0" w:space="0" w:color="auto"/>
      </w:divBdr>
    </w:div>
    <w:div w:id="323902128">
      <w:bodyDiv w:val="1"/>
      <w:marLeft w:val="0"/>
      <w:marRight w:val="0"/>
      <w:marTop w:val="0"/>
      <w:marBottom w:val="0"/>
      <w:divBdr>
        <w:top w:val="none" w:sz="0" w:space="0" w:color="auto"/>
        <w:left w:val="none" w:sz="0" w:space="0" w:color="auto"/>
        <w:bottom w:val="none" w:sz="0" w:space="0" w:color="auto"/>
        <w:right w:val="none" w:sz="0" w:space="0" w:color="auto"/>
      </w:divBdr>
    </w:div>
    <w:div w:id="326907816">
      <w:bodyDiv w:val="1"/>
      <w:marLeft w:val="0"/>
      <w:marRight w:val="0"/>
      <w:marTop w:val="0"/>
      <w:marBottom w:val="0"/>
      <w:divBdr>
        <w:top w:val="none" w:sz="0" w:space="0" w:color="auto"/>
        <w:left w:val="none" w:sz="0" w:space="0" w:color="auto"/>
        <w:bottom w:val="none" w:sz="0" w:space="0" w:color="auto"/>
        <w:right w:val="none" w:sz="0" w:space="0" w:color="auto"/>
      </w:divBdr>
    </w:div>
    <w:div w:id="332413030">
      <w:bodyDiv w:val="1"/>
      <w:marLeft w:val="0"/>
      <w:marRight w:val="0"/>
      <w:marTop w:val="0"/>
      <w:marBottom w:val="0"/>
      <w:divBdr>
        <w:top w:val="none" w:sz="0" w:space="0" w:color="auto"/>
        <w:left w:val="none" w:sz="0" w:space="0" w:color="auto"/>
        <w:bottom w:val="none" w:sz="0" w:space="0" w:color="auto"/>
        <w:right w:val="none" w:sz="0" w:space="0" w:color="auto"/>
      </w:divBdr>
    </w:div>
    <w:div w:id="344747255">
      <w:bodyDiv w:val="1"/>
      <w:marLeft w:val="0"/>
      <w:marRight w:val="0"/>
      <w:marTop w:val="0"/>
      <w:marBottom w:val="0"/>
      <w:divBdr>
        <w:top w:val="none" w:sz="0" w:space="0" w:color="auto"/>
        <w:left w:val="none" w:sz="0" w:space="0" w:color="auto"/>
        <w:bottom w:val="none" w:sz="0" w:space="0" w:color="auto"/>
        <w:right w:val="none" w:sz="0" w:space="0" w:color="auto"/>
      </w:divBdr>
    </w:div>
    <w:div w:id="353962733">
      <w:bodyDiv w:val="1"/>
      <w:marLeft w:val="0"/>
      <w:marRight w:val="0"/>
      <w:marTop w:val="0"/>
      <w:marBottom w:val="0"/>
      <w:divBdr>
        <w:top w:val="none" w:sz="0" w:space="0" w:color="auto"/>
        <w:left w:val="none" w:sz="0" w:space="0" w:color="auto"/>
        <w:bottom w:val="none" w:sz="0" w:space="0" w:color="auto"/>
        <w:right w:val="none" w:sz="0" w:space="0" w:color="auto"/>
      </w:divBdr>
    </w:div>
    <w:div w:id="365252687">
      <w:bodyDiv w:val="1"/>
      <w:marLeft w:val="0"/>
      <w:marRight w:val="0"/>
      <w:marTop w:val="0"/>
      <w:marBottom w:val="0"/>
      <w:divBdr>
        <w:top w:val="none" w:sz="0" w:space="0" w:color="auto"/>
        <w:left w:val="none" w:sz="0" w:space="0" w:color="auto"/>
        <w:bottom w:val="none" w:sz="0" w:space="0" w:color="auto"/>
        <w:right w:val="none" w:sz="0" w:space="0" w:color="auto"/>
      </w:divBdr>
    </w:div>
    <w:div w:id="398402674">
      <w:bodyDiv w:val="1"/>
      <w:marLeft w:val="0"/>
      <w:marRight w:val="0"/>
      <w:marTop w:val="0"/>
      <w:marBottom w:val="0"/>
      <w:divBdr>
        <w:top w:val="none" w:sz="0" w:space="0" w:color="auto"/>
        <w:left w:val="none" w:sz="0" w:space="0" w:color="auto"/>
        <w:bottom w:val="none" w:sz="0" w:space="0" w:color="auto"/>
        <w:right w:val="none" w:sz="0" w:space="0" w:color="auto"/>
      </w:divBdr>
    </w:div>
    <w:div w:id="399135013">
      <w:bodyDiv w:val="1"/>
      <w:marLeft w:val="0"/>
      <w:marRight w:val="0"/>
      <w:marTop w:val="0"/>
      <w:marBottom w:val="0"/>
      <w:divBdr>
        <w:top w:val="none" w:sz="0" w:space="0" w:color="auto"/>
        <w:left w:val="none" w:sz="0" w:space="0" w:color="auto"/>
        <w:bottom w:val="none" w:sz="0" w:space="0" w:color="auto"/>
        <w:right w:val="none" w:sz="0" w:space="0" w:color="auto"/>
      </w:divBdr>
    </w:div>
    <w:div w:id="421070471">
      <w:bodyDiv w:val="1"/>
      <w:marLeft w:val="0"/>
      <w:marRight w:val="0"/>
      <w:marTop w:val="0"/>
      <w:marBottom w:val="0"/>
      <w:divBdr>
        <w:top w:val="none" w:sz="0" w:space="0" w:color="auto"/>
        <w:left w:val="none" w:sz="0" w:space="0" w:color="auto"/>
        <w:bottom w:val="none" w:sz="0" w:space="0" w:color="auto"/>
        <w:right w:val="none" w:sz="0" w:space="0" w:color="auto"/>
      </w:divBdr>
    </w:div>
    <w:div w:id="432241349">
      <w:bodyDiv w:val="1"/>
      <w:marLeft w:val="0"/>
      <w:marRight w:val="0"/>
      <w:marTop w:val="0"/>
      <w:marBottom w:val="0"/>
      <w:divBdr>
        <w:top w:val="none" w:sz="0" w:space="0" w:color="auto"/>
        <w:left w:val="none" w:sz="0" w:space="0" w:color="auto"/>
        <w:bottom w:val="none" w:sz="0" w:space="0" w:color="auto"/>
        <w:right w:val="none" w:sz="0" w:space="0" w:color="auto"/>
      </w:divBdr>
    </w:div>
    <w:div w:id="440225954">
      <w:bodyDiv w:val="1"/>
      <w:marLeft w:val="0"/>
      <w:marRight w:val="0"/>
      <w:marTop w:val="0"/>
      <w:marBottom w:val="0"/>
      <w:divBdr>
        <w:top w:val="none" w:sz="0" w:space="0" w:color="auto"/>
        <w:left w:val="none" w:sz="0" w:space="0" w:color="auto"/>
        <w:bottom w:val="none" w:sz="0" w:space="0" w:color="auto"/>
        <w:right w:val="none" w:sz="0" w:space="0" w:color="auto"/>
      </w:divBdr>
    </w:div>
    <w:div w:id="442313282">
      <w:bodyDiv w:val="1"/>
      <w:marLeft w:val="0"/>
      <w:marRight w:val="0"/>
      <w:marTop w:val="0"/>
      <w:marBottom w:val="0"/>
      <w:divBdr>
        <w:top w:val="none" w:sz="0" w:space="0" w:color="auto"/>
        <w:left w:val="none" w:sz="0" w:space="0" w:color="auto"/>
        <w:bottom w:val="none" w:sz="0" w:space="0" w:color="auto"/>
        <w:right w:val="none" w:sz="0" w:space="0" w:color="auto"/>
      </w:divBdr>
    </w:div>
    <w:div w:id="452483464">
      <w:bodyDiv w:val="1"/>
      <w:marLeft w:val="0"/>
      <w:marRight w:val="0"/>
      <w:marTop w:val="0"/>
      <w:marBottom w:val="0"/>
      <w:divBdr>
        <w:top w:val="none" w:sz="0" w:space="0" w:color="auto"/>
        <w:left w:val="none" w:sz="0" w:space="0" w:color="auto"/>
        <w:bottom w:val="none" w:sz="0" w:space="0" w:color="auto"/>
        <w:right w:val="none" w:sz="0" w:space="0" w:color="auto"/>
      </w:divBdr>
    </w:div>
    <w:div w:id="465006336">
      <w:bodyDiv w:val="1"/>
      <w:marLeft w:val="0"/>
      <w:marRight w:val="0"/>
      <w:marTop w:val="0"/>
      <w:marBottom w:val="0"/>
      <w:divBdr>
        <w:top w:val="none" w:sz="0" w:space="0" w:color="auto"/>
        <w:left w:val="none" w:sz="0" w:space="0" w:color="auto"/>
        <w:bottom w:val="none" w:sz="0" w:space="0" w:color="auto"/>
        <w:right w:val="none" w:sz="0" w:space="0" w:color="auto"/>
      </w:divBdr>
    </w:div>
    <w:div w:id="469906569">
      <w:bodyDiv w:val="1"/>
      <w:marLeft w:val="0"/>
      <w:marRight w:val="0"/>
      <w:marTop w:val="0"/>
      <w:marBottom w:val="0"/>
      <w:divBdr>
        <w:top w:val="none" w:sz="0" w:space="0" w:color="auto"/>
        <w:left w:val="none" w:sz="0" w:space="0" w:color="auto"/>
        <w:bottom w:val="none" w:sz="0" w:space="0" w:color="auto"/>
        <w:right w:val="none" w:sz="0" w:space="0" w:color="auto"/>
      </w:divBdr>
    </w:div>
    <w:div w:id="474685691">
      <w:bodyDiv w:val="1"/>
      <w:marLeft w:val="0"/>
      <w:marRight w:val="0"/>
      <w:marTop w:val="0"/>
      <w:marBottom w:val="0"/>
      <w:divBdr>
        <w:top w:val="none" w:sz="0" w:space="0" w:color="auto"/>
        <w:left w:val="none" w:sz="0" w:space="0" w:color="auto"/>
        <w:bottom w:val="none" w:sz="0" w:space="0" w:color="auto"/>
        <w:right w:val="none" w:sz="0" w:space="0" w:color="auto"/>
      </w:divBdr>
    </w:div>
    <w:div w:id="479930306">
      <w:bodyDiv w:val="1"/>
      <w:marLeft w:val="0"/>
      <w:marRight w:val="0"/>
      <w:marTop w:val="0"/>
      <w:marBottom w:val="0"/>
      <w:divBdr>
        <w:top w:val="none" w:sz="0" w:space="0" w:color="auto"/>
        <w:left w:val="none" w:sz="0" w:space="0" w:color="auto"/>
        <w:bottom w:val="none" w:sz="0" w:space="0" w:color="auto"/>
        <w:right w:val="none" w:sz="0" w:space="0" w:color="auto"/>
      </w:divBdr>
    </w:div>
    <w:div w:id="486629185">
      <w:bodyDiv w:val="1"/>
      <w:marLeft w:val="0"/>
      <w:marRight w:val="0"/>
      <w:marTop w:val="0"/>
      <w:marBottom w:val="0"/>
      <w:divBdr>
        <w:top w:val="none" w:sz="0" w:space="0" w:color="auto"/>
        <w:left w:val="none" w:sz="0" w:space="0" w:color="auto"/>
        <w:bottom w:val="none" w:sz="0" w:space="0" w:color="auto"/>
        <w:right w:val="none" w:sz="0" w:space="0" w:color="auto"/>
      </w:divBdr>
    </w:div>
    <w:div w:id="492375361">
      <w:bodyDiv w:val="1"/>
      <w:marLeft w:val="0"/>
      <w:marRight w:val="0"/>
      <w:marTop w:val="0"/>
      <w:marBottom w:val="0"/>
      <w:divBdr>
        <w:top w:val="none" w:sz="0" w:space="0" w:color="auto"/>
        <w:left w:val="none" w:sz="0" w:space="0" w:color="auto"/>
        <w:bottom w:val="none" w:sz="0" w:space="0" w:color="auto"/>
        <w:right w:val="none" w:sz="0" w:space="0" w:color="auto"/>
      </w:divBdr>
    </w:div>
    <w:div w:id="506097109">
      <w:bodyDiv w:val="1"/>
      <w:marLeft w:val="0"/>
      <w:marRight w:val="0"/>
      <w:marTop w:val="0"/>
      <w:marBottom w:val="0"/>
      <w:divBdr>
        <w:top w:val="none" w:sz="0" w:space="0" w:color="auto"/>
        <w:left w:val="none" w:sz="0" w:space="0" w:color="auto"/>
        <w:bottom w:val="none" w:sz="0" w:space="0" w:color="auto"/>
        <w:right w:val="none" w:sz="0" w:space="0" w:color="auto"/>
      </w:divBdr>
    </w:div>
    <w:div w:id="534464448">
      <w:bodyDiv w:val="1"/>
      <w:marLeft w:val="0"/>
      <w:marRight w:val="0"/>
      <w:marTop w:val="0"/>
      <w:marBottom w:val="0"/>
      <w:divBdr>
        <w:top w:val="none" w:sz="0" w:space="0" w:color="auto"/>
        <w:left w:val="none" w:sz="0" w:space="0" w:color="auto"/>
        <w:bottom w:val="none" w:sz="0" w:space="0" w:color="auto"/>
        <w:right w:val="none" w:sz="0" w:space="0" w:color="auto"/>
      </w:divBdr>
    </w:div>
    <w:div w:id="570118577">
      <w:bodyDiv w:val="1"/>
      <w:marLeft w:val="0"/>
      <w:marRight w:val="0"/>
      <w:marTop w:val="0"/>
      <w:marBottom w:val="0"/>
      <w:divBdr>
        <w:top w:val="none" w:sz="0" w:space="0" w:color="auto"/>
        <w:left w:val="none" w:sz="0" w:space="0" w:color="auto"/>
        <w:bottom w:val="none" w:sz="0" w:space="0" w:color="auto"/>
        <w:right w:val="none" w:sz="0" w:space="0" w:color="auto"/>
      </w:divBdr>
    </w:div>
    <w:div w:id="601259468">
      <w:bodyDiv w:val="1"/>
      <w:marLeft w:val="0"/>
      <w:marRight w:val="0"/>
      <w:marTop w:val="0"/>
      <w:marBottom w:val="0"/>
      <w:divBdr>
        <w:top w:val="none" w:sz="0" w:space="0" w:color="auto"/>
        <w:left w:val="none" w:sz="0" w:space="0" w:color="auto"/>
        <w:bottom w:val="none" w:sz="0" w:space="0" w:color="auto"/>
        <w:right w:val="none" w:sz="0" w:space="0" w:color="auto"/>
      </w:divBdr>
    </w:div>
    <w:div w:id="605692414">
      <w:bodyDiv w:val="1"/>
      <w:marLeft w:val="0"/>
      <w:marRight w:val="0"/>
      <w:marTop w:val="0"/>
      <w:marBottom w:val="0"/>
      <w:divBdr>
        <w:top w:val="none" w:sz="0" w:space="0" w:color="auto"/>
        <w:left w:val="none" w:sz="0" w:space="0" w:color="auto"/>
        <w:bottom w:val="none" w:sz="0" w:space="0" w:color="auto"/>
        <w:right w:val="none" w:sz="0" w:space="0" w:color="auto"/>
      </w:divBdr>
    </w:div>
    <w:div w:id="616791517">
      <w:bodyDiv w:val="1"/>
      <w:marLeft w:val="0"/>
      <w:marRight w:val="0"/>
      <w:marTop w:val="0"/>
      <w:marBottom w:val="0"/>
      <w:divBdr>
        <w:top w:val="none" w:sz="0" w:space="0" w:color="auto"/>
        <w:left w:val="none" w:sz="0" w:space="0" w:color="auto"/>
        <w:bottom w:val="none" w:sz="0" w:space="0" w:color="auto"/>
        <w:right w:val="none" w:sz="0" w:space="0" w:color="auto"/>
      </w:divBdr>
    </w:div>
    <w:div w:id="625815074">
      <w:bodyDiv w:val="1"/>
      <w:marLeft w:val="0"/>
      <w:marRight w:val="0"/>
      <w:marTop w:val="0"/>
      <w:marBottom w:val="0"/>
      <w:divBdr>
        <w:top w:val="none" w:sz="0" w:space="0" w:color="auto"/>
        <w:left w:val="none" w:sz="0" w:space="0" w:color="auto"/>
        <w:bottom w:val="none" w:sz="0" w:space="0" w:color="auto"/>
        <w:right w:val="none" w:sz="0" w:space="0" w:color="auto"/>
      </w:divBdr>
    </w:div>
    <w:div w:id="633603611">
      <w:bodyDiv w:val="1"/>
      <w:marLeft w:val="0"/>
      <w:marRight w:val="0"/>
      <w:marTop w:val="0"/>
      <w:marBottom w:val="0"/>
      <w:divBdr>
        <w:top w:val="none" w:sz="0" w:space="0" w:color="auto"/>
        <w:left w:val="none" w:sz="0" w:space="0" w:color="auto"/>
        <w:bottom w:val="none" w:sz="0" w:space="0" w:color="auto"/>
        <w:right w:val="none" w:sz="0" w:space="0" w:color="auto"/>
      </w:divBdr>
    </w:div>
    <w:div w:id="640884872">
      <w:bodyDiv w:val="1"/>
      <w:marLeft w:val="0"/>
      <w:marRight w:val="0"/>
      <w:marTop w:val="0"/>
      <w:marBottom w:val="0"/>
      <w:divBdr>
        <w:top w:val="none" w:sz="0" w:space="0" w:color="auto"/>
        <w:left w:val="none" w:sz="0" w:space="0" w:color="auto"/>
        <w:bottom w:val="none" w:sz="0" w:space="0" w:color="auto"/>
        <w:right w:val="none" w:sz="0" w:space="0" w:color="auto"/>
      </w:divBdr>
    </w:div>
    <w:div w:id="675501965">
      <w:bodyDiv w:val="1"/>
      <w:marLeft w:val="0"/>
      <w:marRight w:val="0"/>
      <w:marTop w:val="0"/>
      <w:marBottom w:val="0"/>
      <w:divBdr>
        <w:top w:val="none" w:sz="0" w:space="0" w:color="auto"/>
        <w:left w:val="none" w:sz="0" w:space="0" w:color="auto"/>
        <w:bottom w:val="none" w:sz="0" w:space="0" w:color="auto"/>
        <w:right w:val="none" w:sz="0" w:space="0" w:color="auto"/>
      </w:divBdr>
    </w:div>
    <w:div w:id="682126453">
      <w:bodyDiv w:val="1"/>
      <w:marLeft w:val="0"/>
      <w:marRight w:val="0"/>
      <w:marTop w:val="0"/>
      <w:marBottom w:val="0"/>
      <w:divBdr>
        <w:top w:val="none" w:sz="0" w:space="0" w:color="auto"/>
        <w:left w:val="none" w:sz="0" w:space="0" w:color="auto"/>
        <w:bottom w:val="none" w:sz="0" w:space="0" w:color="auto"/>
        <w:right w:val="none" w:sz="0" w:space="0" w:color="auto"/>
      </w:divBdr>
    </w:div>
    <w:div w:id="698362030">
      <w:bodyDiv w:val="1"/>
      <w:marLeft w:val="0"/>
      <w:marRight w:val="0"/>
      <w:marTop w:val="0"/>
      <w:marBottom w:val="0"/>
      <w:divBdr>
        <w:top w:val="none" w:sz="0" w:space="0" w:color="auto"/>
        <w:left w:val="none" w:sz="0" w:space="0" w:color="auto"/>
        <w:bottom w:val="none" w:sz="0" w:space="0" w:color="auto"/>
        <w:right w:val="none" w:sz="0" w:space="0" w:color="auto"/>
      </w:divBdr>
    </w:div>
    <w:div w:id="707990848">
      <w:bodyDiv w:val="1"/>
      <w:marLeft w:val="0"/>
      <w:marRight w:val="0"/>
      <w:marTop w:val="0"/>
      <w:marBottom w:val="0"/>
      <w:divBdr>
        <w:top w:val="none" w:sz="0" w:space="0" w:color="auto"/>
        <w:left w:val="none" w:sz="0" w:space="0" w:color="auto"/>
        <w:bottom w:val="none" w:sz="0" w:space="0" w:color="auto"/>
        <w:right w:val="none" w:sz="0" w:space="0" w:color="auto"/>
      </w:divBdr>
    </w:div>
    <w:div w:id="738211430">
      <w:bodyDiv w:val="1"/>
      <w:marLeft w:val="0"/>
      <w:marRight w:val="0"/>
      <w:marTop w:val="0"/>
      <w:marBottom w:val="0"/>
      <w:divBdr>
        <w:top w:val="none" w:sz="0" w:space="0" w:color="auto"/>
        <w:left w:val="none" w:sz="0" w:space="0" w:color="auto"/>
        <w:bottom w:val="none" w:sz="0" w:space="0" w:color="auto"/>
        <w:right w:val="none" w:sz="0" w:space="0" w:color="auto"/>
      </w:divBdr>
    </w:div>
    <w:div w:id="779570282">
      <w:bodyDiv w:val="1"/>
      <w:marLeft w:val="0"/>
      <w:marRight w:val="0"/>
      <w:marTop w:val="0"/>
      <w:marBottom w:val="0"/>
      <w:divBdr>
        <w:top w:val="none" w:sz="0" w:space="0" w:color="auto"/>
        <w:left w:val="none" w:sz="0" w:space="0" w:color="auto"/>
        <w:bottom w:val="none" w:sz="0" w:space="0" w:color="auto"/>
        <w:right w:val="none" w:sz="0" w:space="0" w:color="auto"/>
      </w:divBdr>
    </w:div>
    <w:div w:id="794375339">
      <w:bodyDiv w:val="1"/>
      <w:marLeft w:val="0"/>
      <w:marRight w:val="0"/>
      <w:marTop w:val="0"/>
      <w:marBottom w:val="0"/>
      <w:divBdr>
        <w:top w:val="none" w:sz="0" w:space="0" w:color="auto"/>
        <w:left w:val="none" w:sz="0" w:space="0" w:color="auto"/>
        <w:bottom w:val="none" w:sz="0" w:space="0" w:color="auto"/>
        <w:right w:val="none" w:sz="0" w:space="0" w:color="auto"/>
      </w:divBdr>
    </w:div>
    <w:div w:id="805127729">
      <w:bodyDiv w:val="1"/>
      <w:marLeft w:val="0"/>
      <w:marRight w:val="0"/>
      <w:marTop w:val="0"/>
      <w:marBottom w:val="0"/>
      <w:divBdr>
        <w:top w:val="none" w:sz="0" w:space="0" w:color="auto"/>
        <w:left w:val="none" w:sz="0" w:space="0" w:color="auto"/>
        <w:bottom w:val="none" w:sz="0" w:space="0" w:color="auto"/>
        <w:right w:val="none" w:sz="0" w:space="0" w:color="auto"/>
      </w:divBdr>
    </w:div>
    <w:div w:id="811673600">
      <w:bodyDiv w:val="1"/>
      <w:marLeft w:val="0"/>
      <w:marRight w:val="0"/>
      <w:marTop w:val="0"/>
      <w:marBottom w:val="0"/>
      <w:divBdr>
        <w:top w:val="none" w:sz="0" w:space="0" w:color="auto"/>
        <w:left w:val="none" w:sz="0" w:space="0" w:color="auto"/>
        <w:bottom w:val="none" w:sz="0" w:space="0" w:color="auto"/>
        <w:right w:val="none" w:sz="0" w:space="0" w:color="auto"/>
      </w:divBdr>
    </w:div>
    <w:div w:id="813060537">
      <w:bodyDiv w:val="1"/>
      <w:marLeft w:val="0"/>
      <w:marRight w:val="0"/>
      <w:marTop w:val="0"/>
      <w:marBottom w:val="0"/>
      <w:divBdr>
        <w:top w:val="none" w:sz="0" w:space="0" w:color="auto"/>
        <w:left w:val="none" w:sz="0" w:space="0" w:color="auto"/>
        <w:bottom w:val="none" w:sz="0" w:space="0" w:color="auto"/>
        <w:right w:val="none" w:sz="0" w:space="0" w:color="auto"/>
      </w:divBdr>
    </w:div>
    <w:div w:id="817376655">
      <w:bodyDiv w:val="1"/>
      <w:marLeft w:val="0"/>
      <w:marRight w:val="0"/>
      <w:marTop w:val="0"/>
      <w:marBottom w:val="0"/>
      <w:divBdr>
        <w:top w:val="none" w:sz="0" w:space="0" w:color="auto"/>
        <w:left w:val="none" w:sz="0" w:space="0" w:color="auto"/>
        <w:bottom w:val="none" w:sz="0" w:space="0" w:color="auto"/>
        <w:right w:val="none" w:sz="0" w:space="0" w:color="auto"/>
      </w:divBdr>
    </w:div>
    <w:div w:id="819425878">
      <w:bodyDiv w:val="1"/>
      <w:marLeft w:val="0"/>
      <w:marRight w:val="0"/>
      <w:marTop w:val="0"/>
      <w:marBottom w:val="0"/>
      <w:divBdr>
        <w:top w:val="none" w:sz="0" w:space="0" w:color="auto"/>
        <w:left w:val="none" w:sz="0" w:space="0" w:color="auto"/>
        <w:bottom w:val="none" w:sz="0" w:space="0" w:color="auto"/>
        <w:right w:val="none" w:sz="0" w:space="0" w:color="auto"/>
      </w:divBdr>
      <w:divsChild>
        <w:div w:id="638417494">
          <w:marLeft w:val="0"/>
          <w:marRight w:val="0"/>
          <w:marTop w:val="0"/>
          <w:marBottom w:val="0"/>
          <w:divBdr>
            <w:top w:val="none" w:sz="0" w:space="0" w:color="auto"/>
            <w:left w:val="none" w:sz="0" w:space="0" w:color="auto"/>
            <w:bottom w:val="none" w:sz="0" w:space="0" w:color="auto"/>
            <w:right w:val="none" w:sz="0" w:space="0" w:color="auto"/>
          </w:divBdr>
        </w:div>
        <w:div w:id="1897232109">
          <w:marLeft w:val="0"/>
          <w:marRight w:val="0"/>
          <w:marTop w:val="0"/>
          <w:marBottom w:val="0"/>
          <w:divBdr>
            <w:top w:val="none" w:sz="0" w:space="0" w:color="auto"/>
            <w:left w:val="none" w:sz="0" w:space="0" w:color="auto"/>
            <w:bottom w:val="none" w:sz="0" w:space="0" w:color="auto"/>
            <w:right w:val="none" w:sz="0" w:space="0" w:color="auto"/>
          </w:divBdr>
        </w:div>
        <w:div w:id="2101368749">
          <w:marLeft w:val="0"/>
          <w:marRight w:val="0"/>
          <w:marTop w:val="0"/>
          <w:marBottom w:val="0"/>
          <w:divBdr>
            <w:top w:val="none" w:sz="0" w:space="0" w:color="auto"/>
            <w:left w:val="none" w:sz="0" w:space="0" w:color="auto"/>
            <w:bottom w:val="none" w:sz="0" w:space="0" w:color="auto"/>
            <w:right w:val="none" w:sz="0" w:space="0" w:color="auto"/>
          </w:divBdr>
        </w:div>
        <w:div w:id="759836139">
          <w:marLeft w:val="0"/>
          <w:marRight w:val="0"/>
          <w:marTop w:val="0"/>
          <w:marBottom w:val="0"/>
          <w:divBdr>
            <w:top w:val="none" w:sz="0" w:space="0" w:color="auto"/>
            <w:left w:val="none" w:sz="0" w:space="0" w:color="auto"/>
            <w:bottom w:val="none" w:sz="0" w:space="0" w:color="auto"/>
            <w:right w:val="none" w:sz="0" w:space="0" w:color="auto"/>
          </w:divBdr>
        </w:div>
      </w:divsChild>
    </w:div>
    <w:div w:id="823820185">
      <w:bodyDiv w:val="1"/>
      <w:marLeft w:val="0"/>
      <w:marRight w:val="0"/>
      <w:marTop w:val="0"/>
      <w:marBottom w:val="0"/>
      <w:divBdr>
        <w:top w:val="none" w:sz="0" w:space="0" w:color="auto"/>
        <w:left w:val="none" w:sz="0" w:space="0" w:color="auto"/>
        <w:bottom w:val="none" w:sz="0" w:space="0" w:color="auto"/>
        <w:right w:val="none" w:sz="0" w:space="0" w:color="auto"/>
      </w:divBdr>
    </w:div>
    <w:div w:id="832909846">
      <w:bodyDiv w:val="1"/>
      <w:marLeft w:val="0"/>
      <w:marRight w:val="0"/>
      <w:marTop w:val="0"/>
      <w:marBottom w:val="0"/>
      <w:divBdr>
        <w:top w:val="none" w:sz="0" w:space="0" w:color="auto"/>
        <w:left w:val="none" w:sz="0" w:space="0" w:color="auto"/>
        <w:bottom w:val="none" w:sz="0" w:space="0" w:color="auto"/>
        <w:right w:val="none" w:sz="0" w:space="0" w:color="auto"/>
      </w:divBdr>
    </w:div>
    <w:div w:id="835806326">
      <w:bodyDiv w:val="1"/>
      <w:marLeft w:val="0"/>
      <w:marRight w:val="0"/>
      <w:marTop w:val="0"/>
      <w:marBottom w:val="0"/>
      <w:divBdr>
        <w:top w:val="none" w:sz="0" w:space="0" w:color="auto"/>
        <w:left w:val="none" w:sz="0" w:space="0" w:color="auto"/>
        <w:bottom w:val="none" w:sz="0" w:space="0" w:color="auto"/>
        <w:right w:val="none" w:sz="0" w:space="0" w:color="auto"/>
      </w:divBdr>
    </w:div>
    <w:div w:id="854609036">
      <w:bodyDiv w:val="1"/>
      <w:marLeft w:val="0"/>
      <w:marRight w:val="0"/>
      <w:marTop w:val="0"/>
      <w:marBottom w:val="0"/>
      <w:divBdr>
        <w:top w:val="none" w:sz="0" w:space="0" w:color="auto"/>
        <w:left w:val="none" w:sz="0" w:space="0" w:color="auto"/>
        <w:bottom w:val="none" w:sz="0" w:space="0" w:color="auto"/>
        <w:right w:val="none" w:sz="0" w:space="0" w:color="auto"/>
      </w:divBdr>
    </w:div>
    <w:div w:id="901410965">
      <w:bodyDiv w:val="1"/>
      <w:marLeft w:val="0"/>
      <w:marRight w:val="0"/>
      <w:marTop w:val="0"/>
      <w:marBottom w:val="0"/>
      <w:divBdr>
        <w:top w:val="none" w:sz="0" w:space="0" w:color="auto"/>
        <w:left w:val="none" w:sz="0" w:space="0" w:color="auto"/>
        <w:bottom w:val="none" w:sz="0" w:space="0" w:color="auto"/>
        <w:right w:val="none" w:sz="0" w:space="0" w:color="auto"/>
      </w:divBdr>
    </w:div>
    <w:div w:id="902787512">
      <w:bodyDiv w:val="1"/>
      <w:marLeft w:val="0"/>
      <w:marRight w:val="0"/>
      <w:marTop w:val="0"/>
      <w:marBottom w:val="0"/>
      <w:divBdr>
        <w:top w:val="none" w:sz="0" w:space="0" w:color="auto"/>
        <w:left w:val="none" w:sz="0" w:space="0" w:color="auto"/>
        <w:bottom w:val="none" w:sz="0" w:space="0" w:color="auto"/>
        <w:right w:val="none" w:sz="0" w:space="0" w:color="auto"/>
      </w:divBdr>
    </w:div>
    <w:div w:id="913244336">
      <w:bodyDiv w:val="1"/>
      <w:marLeft w:val="0"/>
      <w:marRight w:val="0"/>
      <w:marTop w:val="0"/>
      <w:marBottom w:val="0"/>
      <w:divBdr>
        <w:top w:val="none" w:sz="0" w:space="0" w:color="auto"/>
        <w:left w:val="none" w:sz="0" w:space="0" w:color="auto"/>
        <w:bottom w:val="none" w:sz="0" w:space="0" w:color="auto"/>
        <w:right w:val="none" w:sz="0" w:space="0" w:color="auto"/>
      </w:divBdr>
    </w:div>
    <w:div w:id="919482041">
      <w:bodyDiv w:val="1"/>
      <w:marLeft w:val="0"/>
      <w:marRight w:val="0"/>
      <w:marTop w:val="0"/>
      <w:marBottom w:val="0"/>
      <w:divBdr>
        <w:top w:val="none" w:sz="0" w:space="0" w:color="auto"/>
        <w:left w:val="none" w:sz="0" w:space="0" w:color="auto"/>
        <w:bottom w:val="none" w:sz="0" w:space="0" w:color="auto"/>
        <w:right w:val="none" w:sz="0" w:space="0" w:color="auto"/>
      </w:divBdr>
    </w:div>
    <w:div w:id="920218715">
      <w:bodyDiv w:val="1"/>
      <w:marLeft w:val="0"/>
      <w:marRight w:val="0"/>
      <w:marTop w:val="0"/>
      <w:marBottom w:val="0"/>
      <w:divBdr>
        <w:top w:val="none" w:sz="0" w:space="0" w:color="auto"/>
        <w:left w:val="none" w:sz="0" w:space="0" w:color="auto"/>
        <w:bottom w:val="none" w:sz="0" w:space="0" w:color="auto"/>
        <w:right w:val="none" w:sz="0" w:space="0" w:color="auto"/>
      </w:divBdr>
    </w:div>
    <w:div w:id="926353228">
      <w:bodyDiv w:val="1"/>
      <w:marLeft w:val="0"/>
      <w:marRight w:val="0"/>
      <w:marTop w:val="0"/>
      <w:marBottom w:val="0"/>
      <w:divBdr>
        <w:top w:val="none" w:sz="0" w:space="0" w:color="auto"/>
        <w:left w:val="none" w:sz="0" w:space="0" w:color="auto"/>
        <w:bottom w:val="none" w:sz="0" w:space="0" w:color="auto"/>
        <w:right w:val="none" w:sz="0" w:space="0" w:color="auto"/>
      </w:divBdr>
    </w:div>
    <w:div w:id="929965619">
      <w:bodyDiv w:val="1"/>
      <w:marLeft w:val="0"/>
      <w:marRight w:val="0"/>
      <w:marTop w:val="0"/>
      <w:marBottom w:val="0"/>
      <w:divBdr>
        <w:top w:val="none" w:sz="0" w:space="0" w:color="auto"/>
        <w:left w:val="none" w:sz="0" w:space="0" w:color="auto"/>
        <w:bottom w:val="none" w:sz="0" w:space="0" w:color="auto"/>
        <w:right w:val="none" w:sz="0" w:space="0" w:color="auto"/>
      </w:divBdr>
    </w:div>
    <w:div w:id="963729143">
      <w:bodyDiv w:val="1"/>
      <w:marLeft w:val="0"/>
      <w:marRight w:val="0"/>
      <w:marTop w:val="0"/>
      <w:marBottom w:val="0"/>
      <w:divBdr>
        <w:top w:val="none" w:sz="0" w:space="0" w:color="auto"/>
        <w:left w:val="none" w:sz="0" w:space="0" w:color="auto"/>
        <w:bottom w:val="none" w:sz="0" w:space="0" w:color="auto"/>
        <w:right w:val="none" w:sz="0" w:space="0" w:color="auto"/>
      </w:divBdr>
    </w:div>
    <w:div w:id="972446846">
      <w:bodyDiv w:val="1"/>
      <w:marLeft w:val="0"/>
      <w:marRight w:val="0"/>
      <w:marTop w:val="0"/>
      <w:marBottom w:val="0"/>
      <w:divBdr>
        <w:top w:val="none" w:sz="0" w:space="0" w:color="auto"/>
        <w:left w:val="none" w:sz="0" w:space="0" w:color="auto"/>
        <w:bottom w:val="none" w:sz="0" w:space="0" w:color="auto"/>
        <w:right w:val="none" w:sz="0" w:space="0" w:color="auto"/>
      </w:divBdr>
    </w:div>
    <w:div w:id="987051437">
      <w:bodyDiv w:val="1"/>
      <w:marLeft w:val="0"/>
      <w:marRight w:val="0"/>
      <w:marTop w:val="0"/>
      <w:marBottom w:val="0"/>
      <w:divBdr>
        <w:top w:val="none" w:sz="0" w:space="0" w:color="auto"/>
        <w:left w:val="none" w:sz="0" w:space="0" w:color="auto"/>
        <w:bottom w:val="none" w:sz="0" w:space="0" w:color="auto"/>
        <w:right w:val="none" w:sz="0" w:space="0" w:color="auto"/>
      </w:divBdr>
    </w:div>
    <w:div w:id="1001591490">
      <w:bodyDiv w:val="1"/>
      <w:marLeft w:val="0"/>
      <w:marRight w:val="0"/>
      <w:marTop w:val="0"/>
      <w:marBottom w:val="0"/>
      <w:divBdr>
        <w:top w:val="none" w:sz="0" w:space="0" w:color="auto"/>
        <w:left w:val="none" w:sz="0" w:space="0" w:color="auto"/>
        <w:bottom w:val="none" w:sz="0" w:space="0" w:color="auto"/>
        <w:right w:val="none" w:sz="0" w:space="0" w:color="auto"/>
      </w:divBdr>
    </w:div>
    <w:div w:id="1009067124">
      <w:bodyDiv w:val="1"/>
      <w:marLeft w:val="0"/>
      <w:marRight w:val="0"/>
      <w:marTop w:val="0"/>
      <w:marBottom w:val="0"/>
      <w:divBdr>
        <w:top w:val="none" w:sz="0" w:space="0" w:color="auto"/>
        <w:left w:val="none" w:sz="0" w:space="0" w:color="auto"/>
        <w:bottom w:val="none" w:sz="0" w:space="0" w:color="auto"/>
        <w:right w:val="none" w:sz="0" w:space="0" w:color="auto"/>
      </w:divBdr>
    </w:div>
    <w:div w:id="1022783903">
      <w:bodyDiv w:val="1"/>
      <w:marLeft w:val="0"/>
      <w:marRight w:val="0"/>
      <w:marTop w:val="0"/>
      <w:marBottom w:val="0"/>
      <w:divBdr>
        <w:top w:val="none" w:sz="0" w:space="0" w:color="auto"/>
        <w:left w:val="none" w:sz="0" w:space="0" w:color="auto"/>
        <w:bottom w:val="none" w:sz="0" w:space="0" w:color="auto"/>
        <w:right w:val="none" w:sz="0" w:space="0" w:color="auto"/>
      </w:divBdr>
    </w:div>
    <w:div w:id="1026979002">
      <w:bodyDiv w:val="1"/>
      <w:marLeft w:val="0"/>
      <w:marRight w:val="0"/>
      <w:marTop w:val="0"/>
      <w:marBottom w:val="0"/>
      <w:divBdr>
        <w:top w:val="none" w:sz="0" w:space="0" w:color="auto"/>
        <w:left w:val="none" w:sz="0" w:space="0" w:color="auto"/>
        <w:bottom w:val="none" w:sz="0" w:space="0" w:color="auto"/>
        <w:right w:val="none" w:sz="0" w:space="0" w:color="auto"/>
      </w:divBdr>
    </w:div>
    <w:div w:id="1029575192">
      <w:bodyDiv w:val="1"/>
      <w:marLeft w:val="0"/>
      <w:marRight w:val="0"/>
      <w:marTop w:val="0"/>
      <w:marBottom w:val="0"/>
      <w:divBdr>
        <w:top w:val="none" w:sz="0" w:space="0" w:color="auto"/>
        <w:left w:val="none" w:sz="0" w:space="0" w:color="auto"/>
        <w:bottom w:val="none" w:sz="0" w:space="0" w:color="auto"/>
        <w:right w:val="none" w:sz="0" w:space="0" w:color="auto"/>
      </w:divBdr>
    </w:div>
    <w:div w:id="1030565721">
      <w:bodyDiv w:val="1"/>
      <w:marLeft w:val="0"/>
      <w:marRight w:val="0"/>
      <w:marTop w:val="0"/>
      <w:marBottom w:val="0"/>
      <w:divBdr>
        <w:top w:val="none" w:sz="0" w:space="0" w:color="auto"/>
        <w:left w:val="none" w:sz="0" w:space="0" w:color="auto"/>
        <w:bottom w:val="none" w:sz="0" w:space="0" w:color="auto"/>
        <w:right w:val="none" w:sz="0" w:space="0" w:color="auto"/>
      </w:divBdr>
    </w:div>
    <w:div w:id="1031611881">
      <w:bodyDiv w:val="1"/>
      <w:marLeft w:val="0"/>
      <w:marRight w:val="0"/>
      <w:marTop w:val="0"/>
      <w:marBottom w:val="0"/>
      <w:divBdr>
        <w:top w:val="none" w:sz="0" w:space="0" w:color="auto"/>
        <w:left w:val="none" w:sz="0" w:space="0" w:color="auto"/>
        <w:bottom w:val="none" w:sz="0" w:space="0" w:color="auto"/>
        <w:right w:val="none" w:sz="0" w:space="0" w:color="auto"/>
      </w:divBdr>
    </w:div>
    <w:div w:id="1042831381">
      <w:bodyDiv w:val="1"/>
      <w:marLeft w:val="0"/>
      <w:marRight w:val="0"/>
      <w:marTop w:val="0"/>
      <w:marBottom w:val="0"/>
      <w:divBdr>
        <w:top w:val="none" w:sz="0" w:space="0" w:color="auto"/>
        <w:left w:val="none" w:sz="0" w:space="0" w:color="auto"/>
        <w:bottom w:val="none" w:sz="0" w:space="0" w:color="auto"/>
        <w:right w:val="none" w:sz="0" w:space="0" w:color="auto"/>
      </w:divBdr>
    </w:div>
    <w:div w:id="1057585115">
      <w:bodyDiv w:val="1"/>
      <w:marLeft w:val="0"/>
      <w:marRight w:val="0"/>
      <w:marTop w:val="0"/>
      <w:marBottom w:val="0"/>
      <w:divBdr>
        <w:top w:val="none" w:sz="0" w:space="0" w:color="auto"/>
        <w:left w:val="none" w:sz="0" w:space="0" w:color="auto"/>
        <w:bottom w:val="none" w:sz="0" w:space="0" w:color="auto"/>
        <w:right w:val="none" w:sz="0" w:space="0" w:color="auto"/>
      </w:divBdr>
    </w:div>
    <w:div w:id="1066341114">
      <w:bodyDiv w:val="1"/>
      <w:marLeft w:val="0"/>
      <w:marRight w:val="0"/>
      <w:marTop w:val="0"/>
      <w:marBottom w:val="0"/>
      <w:divBdr>
        <w:top w:val="none" w:sz="0" w:space="0" w:color="auto"/>
        <w:left w:val="none" w:sz="0" w:space="0" w:color="auto"/>
        <w:bottom w:val="none" w:sz="0" w:space="0" w:color="auto"/>
        <w:right w:val="none" w:sz="0" w:space="0" w:color="auto"/>
      </w:divBdr>
    </w:div>
    <w:div w:id="1122110002">
      <w:bodyDiv w:val="1"/>
      <w:marLeft w:val="0"/>
      <w:marRight w:val="0"/>
      <w:marTop w:val="0"/>
      <w:marBottom w:val="0"/>
      <w:divBdr>
        <w:top w:val="none" w:sz="0" w:space="0" w:color="auto"/>
        <w:left w:val="none" w:sz="0" w:space="0" w:color="auto"/>
        <w:bottom w:val="none" w:sz="0" w:space="0" w:color="auto"/>
        <w:right w:val="none" w:sz="0" w:space="0" w:color="auto"/>
      </w:divBdr>
    </w:div>
    <w:div w:id="1133135378">
      <w:bodyDiv w:val="1"/>
      <w:marLeft w:val="0"/>
      <w:marRight w:val="0"/>
      <w:marTop w:val="0"/>
      <w:marBottom w:val="0"/>
      <w:divBdr>
        <w:top w:val="none" w:sz="0" w:space="0" w:color="auto"/>
        <w:left w:val="none" w:sz="0" w:space="0" w:color="auto"/>
        <w:bottom w:val="none" w:sz="0" w:space="0" w:color="auto"/>
        <w:right w:val="none" w:sz="0" w:space="0" w:color="auto"/>
      </w:divBdr>
    </w:div>
    <w:div w:id="1154882353">
      <w:bodyDiv w:val="1"/>
      <w:marLeft w:val="0"/>
      <w:marRight w:val="0"/>
      <w:marTop w:val="0"/>
      <w:marBottom w:val="0"/>
      <w:divBdr>
        <w:top w:val="none" w:sz="0" w:space="0" w:color="auto"/>
        <w:left w:val="none" w:sz="0" w:space="0" w:color="auto"/>
        <w:bottom w:val="none" w:sz="0" w:space="0" w:color="auto"/>
        <w:right w:val="none" w:sz="0" w:space="0" w:color="auto"/>
      </w:divBdr>
    </w:div>
    <w:div w:id="1176578392">
      <w:bodyDiv w:val="1"/>
      <w:marLeft w:val="0"/>
      <w:marRight w:val="0"/>
      <w:marTop w:val="0"/>
      <w:marBottom w:val="0"/>
      <w:divBdr>
        <w:top w:val="none" w:sz="0" w:space="0" w:color="auto"/>
        <w:left w:val="none" w:sz="0" w:space="0" w:color="auto"/>
        <w:bottom w:val="none" w:sz="0" w:space="0" w:color="auto"/>
        <w:right w:val="none" w:sz="0" w:space="0" w:color="auto"/>
      </w:divBdr>
    </w:div>
    <w:div w:id="1177616906">
      <w:bodyDiv w:val="1"/>
      <w:marLeft w:val="0"/>
      <w:marRight w:val="0"/>
      <w:marTop w:val="0"/>
      <w:marBottom w:val="0"/>
      <w:divBdr>
        <w:top w:val="none" w:sz="0" w:space="0" w:color="auto"/>
        <w:left w:val="none" w:sz="0" w:space="0" w:color="auto"/>
        <w:bottom w:val="none" w:sz="0" w:space="0" w:color="auto"/>
        <w:right w:val="none" w:sz="0" w:space="0" w:color="auto"/>
      </w:divBdr>
    </w:div>
    <w:div w:id="1196654142">
      <w:bodyDiv w:val="1"/>
      <w:marLeft w:val="0"/>
      <w:marRight w:val="0"/>
      <w:marTop w:val="0"/>
      <w:marBottom w:val="0"/>
      <w:divBdr>
        <w:top w:val="none" w:sz="0" w:space="0" w:color="auto"/>
        <w:left w:val="none" w:sz="0" w:space="0" w:color="auto"/>
        <w:bottom w:val="none" w:sz="0" w:space="0" w:color="auto"/>
        <w:right w:val="none" w:sz="0" w:space="0" w:color="auto"/>
      </w:divBdr>
    </w:div>
    <w:div w:id="1201481702">
      <w:bodyDiv w:val="1"/>
      <w:marLeft w:val="0"/>
      <w:marRight w:val="0"/>
      <w:marTop w:val="0"/>
      <w:marBottom w:val="0"/>
      <w:divBdr>
        <w:top w:val="none" w:sz="0" w:space="0" w:color="auto"/>
        <w:left w:val="none" w:sz="0" w:space="0" w:color="auto"/>
        <w:bottom w:val="none" w:sz="0" w:space="0" w:color="auto"/>
        <w:right w:val="none" w:sz="0" w:space="0" w:color="auto"/>
      </w:divBdr>
    </w:div>
    <w:div w:id="1203401230">
      <w:bodyDiv w:val="1"/>
      <w:marLeft w:val="0"/>
      <w:marRight w:val="0"/>
      <w:marTop w:val="0"/>
      <w:marBottom w:val="0"/>
      <w:divBdr>
        <w:top w:val="none" w:sz="0" w:space="0" w:color="auto"/>
        <w:left w:val="none" w:sz="0" w:space="0" w:color="auto"/>
        <w:bottom w:val="none" w:sz="0" w:space="0" w:color="auto"/>
        <w:right w:val="none" w:sz="0" w:space="0" w:color="auto"/>
      </w:divBdr>
    </w:div>
    <w:div w:id="1229880719">
      <w:bodyDiv w:val="1"/>
      <w:marLeft w:val="0"/>
      <w:marRight w:val="0"/>
      <w:marTop w:val="0"/>
      <w:marBottom w:val="0"/>
      <w:divBdr>
        <w:top w:val="none" w:sz="0" w:space="0" w:color="auto"/>
        <w:left w:val="none" w:sz="0" w:space="0" w:color="auto"/>
        <w:bottom w:val="none" w:sz="0" w:space="0" w:color="auto"/>
        <w:right w:val="none" w:sz="0" w:space="0" w:color="auto"/>
      </w:divBdr>
    </w:div>
    <w:div w:id="1280063082">
      <w:bodyDiv w:val="1"/>
      <w:marLeft w:val="0"/>
      <w:marRight w:val="0"/>
      <w:marTop w:val="0"/>
      <w:marBottom w:val="0"/>
      <w:divBdr>
        <w:top w:val="none" w:sz="0" w:space="0" w:color="auto"/>
        <w:left w:val="none" w:sz="0" w:space="0" w:color="auto"/>
        <w:bottom w:val="none" w:sz="0" w:space="0" w:color="auto"/>
        <w:right w:val="none" w:sz="0" w:space="0" w:color="auto"/>
      </w:divBdr>
    </w:div>
    <w:div w:id="1282686266">
      <w:bodyDiv w:val="1"/>
      <w:marLeft w:val="0"/>
      <w:marRight w:val="0"/>
      <w:marTop w:val="0"/>
      <w:marBottom w:val="0"/>
      <w:divBdr>
        <w:top w:val="none" w:sz="0" w:space="0" w:color="auto"/>
        <w:left w:val="none" w:sz="0" w:space="0" w:color="auto"/>
        <w:bottom w:val="none" w:sz="0" w:space="0" w:color="auto"/>
        <w:right w:val="none" w:sz="0" w:space="0" w:color="auto"/>
      </w:divBdr>
    </w:div>
    <w:div w:id="1286156950">
      <w:bodyDiv w:val="1"/>
      <w:marLeft w:val="0"/>
      <w:marRight w:val="0"/>
      <w:marTop w:val="0"/>
      <w:marBottom w:val="0"/>
      <w:divBdr>
        <w:top w:val="none" w:sz="0" w:space="0" w:color="auto"/>
        <w:left w:val="none" w:sz="0" w:space="0" w:color="auto"/>
        <w:bottom w:val="none" w:sz="0" w:space="0" w:color="auto"/>
        <w:right w:val="none" w:sz="0" w:space="0" w:color="auto"/>
      </w:divBdr>
    </w:div>
    <w:div w:id="1291546552">
      <w:bodyDiv w:val="1"/>
      <w:marLeft w:val="0"/>
      <w:marRight w:val="0"/>
      <w:marTop w:val="0"/>
      <w:marBottom w:val="0"/>
      <w:divBdr>
        <w:top w:val="none" w:sz="0" w:space="0" w:color="auto"/>
        <w:left w:val="none" w:sz="0" w:space="0" w:color="auto"/>
        <w:bottom w:val="none" w:sz="0" w:space="0" w:color="auto"/>
        <w:right w:val="none" w:sz="0" w:space="0" w:color="auto"/>
      </w:divBdr>
    </w:div>
    <w:div w:id="1322078717">
      <w:bodyDiv w:val="1"/>
      <w:marLeft w:val="0"/>
      <w:marRight w:val="0"/>
      <w:marTop w:val="0"/>
      <w:marBottom w:val="0"/>
      <w:divBdr>
        <w:top w:val="none" w:sz="0" w:space="0" w:color="auto"/>
        <w:left w:val="none" w:sz="0" w:space="0" w:color="auto"/>
        <w:bottom w:val="none" w:sz="0" w:space="0" w:color="auto"/>
        <w:right w:val="none" w:sz="0" w:space="0" w:color="auto"/>
      </w:divBdr>
    </w:div>
    <w:div w:id="1326975221">
      <w:bodyDiv w:val="1"/>
      <w:marLeft w:val="0"/>
      <w:marRight w:val="0"/>
      <w:marTop w:val="0"/>
      <w:marBottom w:val="0"/>
      <w:divBdr>
        <w:top w:val="none" w:sz="0" w:space="0" w:color="auto"/>
        <w:left w:val="none" w:sz="0" w:space="0" w:color="auto"/>
        <w:bottom w:val="none" w:sz="0" w:space="0" w:color="auto"/>
        <w:right w:val="none" w:sz="0" w:space="0" w:color="auto"/>
      </w:divBdr>
    </w:div>
    <w:div w:id="1341156300">
      <w:bodyDiv w:val="1"/>
      <w:marLeft w:val="0"/>
      <w:marRight w:val="0"/>
      <w:marTop w:val="0"/>
      <w:marBottom w:val="0"/>
      <w:divBdr>
        <w:top w:val="none" w:sz="0" w:space="0" w:color="auto"/>
        <w:left w:val="none" w:sz="0" w:space="0" w:color="auto"/>
        <w:bottom w:val="none" w:sz="0" w:space="0" w:color="auto"/>
        <w:right w:val="none" w:sz="0" w:space="0" w:color="auto"/>
      </w:divBdr>
    </w:div>
    <w:div w:id="1345401228">
      <w:bodyDiv w:val="1"/>
      <w:marLeft w:val="0"/>
      <w:marRight w:val="0"/>
      <w:marTop w:val="0"/>
      <w:marBottom w:val="0"/>
      <w:divBdr>
        <w:top w:val="none" w:sz="0" w:space="0" w:color="auto"/>
        <w:left w:val="none" w:sz="0" w:space="0" w:color="auto"/>
        <w:bottom w:val="none" w:sz="0" w:space="0" w:color="auto"/>
        <w:right w:val="none" w:sz="0" w:space="0" w:color="auto"/>
      </w:divBdr>
    </w:div>
    <w:div w:id="1379358085">
      <w:bodyDiv w:val="1"/>
      <w:marLeft w:val="0"/>
      <w:marRight w:val="0"/>
      <w:marTop w:val="0"/>
      <w:marBottom w:val="0"/>
      <w:divBdr>
        <w:top w:val="none" w:sz="0" w:space="0" w:color="auto"/>
        <w:left w:val="none" w:sz="0" w:space="0" w:color="auto"/>
        <w:bottom w:val="none" w:sz="0" w:space="0" w:color="auto"/>
        <w:right w:val="none" w:sz="0" w:space="0" w:color="auto"/>
      </w:divBdr>
    </w:div>
    <w:div w:id="1415855100">
      <w:bodyDiv w:val="1"/>
      <w:marLeft w:val="0"/>
      <w:marRight w:val="0"/>
      <w:marTop w:val="0"/>
      <w:marBottom w:val="0"/>
      <w:divBdr>
        <w:top w:val="none" w:sz="0" w:space="0" w:color="auto"/>
        <w:left w:val="none" w:sz="0" w:space="0" w:color="auto"/>
        <w:bottom w:val="none" w:sz="0" w:space="0" w:color="auto"/>
        <w:right w:val="none" w:sz="0" w:space="0" w:color="auto"/>
      </w:divBdr>
    </w:div>
    <w:div w:id="1440250229">
      <w:bodyDiv w:val="1"/>
      <w:marLeft w:val="0"/>
      <w:marRight w:val="0"/>
      <w:marTop w:val="0"/>
      <w:marBottom w:val="0"/>
      <w:divBdr>
        <w:top w:val="none" w:sz="0" w:space="0" w:color="auto"/>
        <w:left w:val="none" w:sz="0" w:space="0" w:color="auto"/>
        <w:bottom w:val="none" w:sz="0" w:space="0" w:color="auto"/>
        <w:right w:val="none" w:sz="0" w:space="0" w:color="auto"/>
      </w:divBdr>
    </w:div>
    <w:div w:id="1453670998">
      <w:bodyDiv w:val="1"/>
      <w:marLeft w:val="0"/>
      <w:marRight w:val="0"/>
      <w:marTop w:val="0"/>
      <w:marBottom w:val="0"/>
      <w:divBdr>
        <w:top w:val="none" w:sz="0" w:space="0" w:color="auto"/>
        <w:left w:val="none" w:sz="0" w:space="0" w:color="auto"/>
        <w:bottom w:val="none" w:sz="0" w:space="0" w:color="auto"/>
        <w:right w:val="none" w:sz="0" w:space="0" w:color="auto"/>
      </w:divBdr>
    </w:div>
    <w:div w:id="1455172492">
      <w:bodyDiv w:val="1"/>
      <w:marLeft w:val="0"/>
      <w:marRight w:val="0"/>
      <w:marTop w:val="0"/>
      <w:marBottom w:val="0"/>
      <w:divBdr>
        <w:top w:val="none" w:sz="0" w:space="0" w:color="auto"/>
        <w:left w:val="none" w:sz="0" w:space="0" w:color="auto"/>
        <w:bottom w:val="none" w:sz="0" w:space="0" w:color="auto"/>
        <w:right w:val="none" w:sz="0" w:space="0" w:color="auto"/>
      </w:divBdr>
    </w:div>
    <w:div w:id="1457135364">
      <w:bodyDiv w:val="1"/>
      <w:marLeft w:val="0"/>
      <w:marRight w:val="0"/>
      <w:marTop w:val="0"/>
      <w:marBottom w:val="0"/>
      <w:divBdr>
        <w:top w:val="none" w:sz="0" w:space="0" w:color="auto"/>
        <w:left w:val="none" w:sz="0" w:space="0" w:color="auto"/>
        <w:bottom w:val="none" w:sz="0" w:space="0" w:color="auto"/>
        <w:right w:val="none" w:sz="0" w:space="0" w:color="auto"/>
      </w:divBdr>
    </w:div>
    <w:div w:id="1477722539">
      <w:bodyDiv w:val="1"/>
      <w:marLeft w:val="0"/>
      <w:marRight w:val="0"/>
      <w:marTop w:val="0"/>
      <w:marBottom w:val="0"/>
      <w:divBdr>
        <w:top w:val="none" w:sz="0" w:space="0" w:color="auto"/>
        <w:left w:val="none" w:sz="0" w:space="0" w:color="auto"/>
        <w:bottom w:val="none" w:sz="0" w:space="0" w:color="auto"/>
        <w:right w:val="none" w:sz="0" w:space="0" w:color="auto"/>
      </w:divBdr>
    </w:div>
    <w:div w:id="1494877941">
      <w:bodyDiv w:val="1"/>
      <w:marLeft w:val="0"/>
      <w:marRight w:val="0"/>
      <w:marTop w:val="0"/>
      <w:marBottom w:val="0"/>
      <w:divBdr>
        <w:top w:val="none" w:sz="0" w:space="0" w:color="auto"/>
        <w:left w:val="none" w:sz="0" w:space="0" w:color="auto"/>
        <w:bottom w:val="none" w:sz="0" w:space="0" w:color="auto"/>
        <w:right w:val="none" w:sz="0" w:space="0" w:color="auto"/>
      </w:divBdr>
    </w:div>
    <w:div w:id="1495293329">
      <w:bodyDiv w:val="1"/>
      <w:marLeft w:val="0"/>
      <w:marRight w:val="0"/>
      <w:marTop w:val="0"/>
      <w:marBottom w:val="0"/>
      <w:divBdr>
        <w:top w:val="none" w:sz="0" w:space="0" w:color="auto"/>
        <w:left w:val="none" w:sz="0" w:space="0" w:color="auto"/>
        <w:bottom w:val="none" w:sz="0" w:space="0" w:color="auto"/>
        <w:right w:val="none" w:sz="0" w:space="0" w:color="auto"/>
      </w:divBdr>
    </w:div>
    <w:div w:id="1495874410">
      <w:bodyDiv w:val="1"/>
      <w:marLeft w:val="0"/>
      <w:marRight w:val="0"/>
      <w:marTop w:val="0"/>
      <w:marBottom w:val="0"/>
      <w:divBdr>
        <w:top w:val="none" w:sz="0" w:space="0" w:color="auto"/>
        <w:left w:val="none" w:sz="0" w:space="0" w:color="auto"/>
        <w:bottom w:val="none" w:sz="0" w:space="0" w:color="auto"/>
        <w:right w:val="none" w:sz="0" w:space="0" w:color="auto"/>
      </w:divBdr>
    </w:div>
    <w:div w:id="1506284857">
      <w:bodyDiv w:val="1"/>
      <w:marLeft w:val="0"/>
      <w:marRight w:val="0"/>
      <w:marTop w:val="0"/>
      <w:marBottom w:val="0"/>
      <w:divBdr>
        <w:top w:val="none" w:sz="0" w:space="0" w:color="auto"/>
        <w:left w:val="none" w:sz="0" w:space="0" w:color="auto"/>
        <w:bottom w:val="none" w:sz="0" w:space="0" w:color="auto"/>
        <w:right w:val="none" w:sz="0" w:space="0" w:color="auto"/>
      </w:divBdr>
    </w:div>
    <w:div w:id="1507086619">
      <w:bodyDiv w:val="1"/>
      <w:marLeft w:val="0"/>
      <w:marRight w:val="0"/>
      <w:marTop w:val="0"/>
      <w:marBottom w:val="0"/>
      <w:divBdr>
        <w:top w:val="none" w:sz="0" w:space="0" w:color="auto"/>
        <w:left w:val="none" w:sz="0" w:space="0" w:color="auto"/>
        <w:bottom w:val="none" w:sz="0" w:space="0" w:color="auto"/>
        <w:right w:val="none" w:sz="0" w:space="0" w:color="auto"/>
      </w:divBdr>
    </w:div>
    <w:div w:id="1510751279">
      <w:bodyDiv w:val="1"/>
      <w:marLeft w:val="0"/>
      <w:marRight w:val="0"/>
      <w:marTop w:val="0"/>
      <w:marBottom w:val="0"/>
      <w:divBdr>
        <w:top w:val="none" w:sz="0" w:space="0" w:color="auto"/>
        <w:left w:val="none" w:sz="0" w:space="0" w:color="auto"/>
        <w:bottom w:val="none" w:sz="0" w:space="0" w:color="auto"/>
        <w:right w:val="none" w:sz="0" w:space="0" w:color="auto"/>
      </w:divBdr>
    </w:div>
    <w:div w:id="1540823917">
      <w:bodyDiv w:val="1"/>
      <w:marLeft w:val="0"/>
      <w:marRight w:val="0"/>
      <w:marTop w:val="0"/>
      <w:marBottom w:val="0"/>
      <w:divBdr>
        <w:top w:val="none" w:sz="0" w:space="0" w:color="auto"/>
        <w:left w:val="none" w:sz="0" w:space="0" w:color="auto"/>
        <w:bottom w:val="none" w:sz="0" w:space="0" w:color="auto"/>
        <w:right w:val="none" w:sz="0" w:space="0" w:color="auto"/>
      </w:divBdr>
    </w:div>
    <w:div w:id="1544252968">
      <w:bodyDiv w:val="1"/>
      <w:marLeft w:val="0"/>
      <w:marRight w:val="0"/>
      <w:marTop w:val="0"/>
      <w:marBottom w:val="0"/>
      <w:divBdr>
        <w:top w:val="none" w:sz="0" w:space="0" w:color="auto"/>
        <w:left w:val="none" w:sz="0" w:space="0" w:color="auto"/>
        <w:bottom w:val="none" w:sz="0" w:space="0" w:color="auto"/>
        <w:right w:val="none" w:sz="0" w:space="0" w:color="auto"/>
      </w:divBdr>
    </w:div>
    <w:div w:id="1548950560">
      <w:bodyDiv w:val="1"/>
      <w:marLeft w:val="0"/>
      <w:marRight w:val="0"/>
      <w:marTop w:val="0"/>
      <w:marBottom w:val="0"/>
      <w:divBdr>
        <w:top w:val="none" w:sz="0" w:space="0" w:color="auto"/>
        <w:left w:val="none" w:sz="0" w:space="0" w:color="auto"/>
        <w:bottom w:val="none" w:sz="0" w:space="0" w:color="auto"/>
        <w:right w:val="none" w:sz="0" w:space="0" w:color="auto"/>
      </w:divBdr>
    </w:div>
    <w:div w:id="1560748650">
      <w:bodyDiv w:val="1"/>
      <w:marLeft w:val="0"/>
      <w:marRight w:val="0"/>
      <w:marTop w:val="0"/>
      <w:marBottom w:val="0"/>
      <w:divBdr>
        <w:top w:val="none" w:sz="0" w:space="0" w:color="auto"/>
        <w:left w:val="none" w:sz="0" w:space="0" w:color="auto"/>
        <w:bottom w:val="none" w:sz="0" w:space="0" w:color="auto"/>
        <w:right w:val="none" w:sz="0" w:space="0" w:color="auto"/>
      </w:divBdr>
    </w:div>
    <w:div w:id="1562330778">
      <w:bodyDiv w:val="1"/>
      <w:marLeft w:val="0"/>
      <w:marRight w:val="0"/>
      <w:marTop w:val="0"/>
      <w:marBottom w:val="0"/>
      <w:divBdr>
        <w:top w:val="none" w:sz="0" w:space="0" w:color="auto"/>
        <w:left w:val="none" w:sz="0" w:space="0" w:color="auto"/>
        <w:bottom w:val="none" w:sz="0" w:space="0" w:color="auto"/>
        <w:right w:val="none" w:sz="0" w:space="0" w:color="auto"/>
      </w:divBdr>
    </w:div>
    <w:div w:id="1584796334">
      <w:bodyDiv w:val="1"/>
      <w:marLeft w:val="0"/>
      <w:marRight w:val="0"/>
      <w:marTop w:val="0"/>
      <w:marBottom w:val="0"/>
      <w:divBdr>
        <w:top w:val="none" w:sz="0" w:space="0" w:color="auto"/>
        <w:left w:val="none" w:sz="0" w:space="0" w:color="auto"/>
        <w:bottom w:val="none" w:sz="0" w:space="0" w:color="auto"/>
        <w:right w:val="none" w:sz="0" w:space="0" w:color="auto"/>
      </w:divBdr>
    </w:div>
    <w:div w:id="1594126319">
      <w:bodyDiv w:val="1"/>
      <w:marLeft w:val="0"/>
      <w:marRight w:val="0"/>
      <w:marTop w:val="0"/>
      <w:marBottom w:val="0"/>
      <w:divBdr>
        <w:top w:val="none" w:sz="0" w:space="0" w:color="auto"/>
        <w:left w:val="none" w:sz="0" w:space="0" w:color="auto"/>
        <w:bottom w:val="none" w:sz="0" w:space="0" w:color="auto"/>
        <w:right w:val="none" w:sz="0" w:space="0" w:color="auto"/>
      </w:divBdr>
    </w:div>
    <w:div w:id="1597252054">
      <w:bodyDiv w:val="1"/>
      <w:marLeft w:val="0"/>
      <w:marRight w:val="0"/>
      <w:marTop w:val="0"/>
      <w:marBottom w:val="0"/>
      <w:divBdr>
        <w:top w:val="none" w:sz="0" w:space="0" w:color="auto"/>
        <w:left w:val="none" w:sz="0" w:space="0" w:color="auto"/>
        <w:bottom w:val="none" w:sz="0" w:space="0" w:color="auto"/>
        <w:right w:val="none" w:sz="0" w:space="0" w:color="auto"/>
      </w:divBdr>
    </w:div>
    <w:div w:id="1605765123">
      <w:bodyDiv w:val="1"/>
      <w:marLeft w:val="0"/>
      <w:marRight w:val="0"/>
      <w:marTop w:val="0"/>
      <w:marBottom w:val="0"/>
      <w:divBdr>
        <w:top w:val="none" w:sz="0" w:space="0" w:color="auto"/>
        <w:left w:val="none" w:sz="0" w:space="0" w:color="auto"/>
        <w:bottom w:val="none" w:sz="0" w:space="0" w:color="auto"/>
        <w:right w:val="none" w:sz="0" w:space="0" w:color="auto"/>
      </w:divBdr>
      <w:divsChild>
        <w:div w:id="44834541">
          <w:marLeft w:val="0"/>
          <w:marRight w:val="0"/>
          <w:marTop w:val="0"/>
          <w:marBottom w:val="0"/>
          <w:divBdr>
            <w:top w:val="none" w:sz="0" w:space="0" w:color="auto"/>
            <w:left w:val="none" w:sz="0" w:space="0" w:color="auto"/>
            <w:bottom w:val="none" w:sz="0" w:space="0" w:color="auto"/>
            <w:right w:val="none" w:sz="0" w:space="0" w:color="auto"/>
          </w:divBdr>
        </w:div>
        <w:div w:id="1089694506">
          <w:marLeft w:val="0"/>
          <w:marRight w:val="0"/>
          <w:marTop w:val="0"/>
          <w:marBottom w:val="0"/>
          <w:divBdr>
            <w:top w:val="none" w:sz="0" w:space="0" w:color="auto"/>
            <w:left w:val="none" w:sz="0" w:space="0" w:color="auto"/>
            <w:bottom w:val="none" w:sz="0" w:space="0" w:color="auto"/>
            <w:right w:val="none" w:sz="0" w:space="0" w:color="auto"/>
          </w:divBdr>
        </w:div>
        <w:div w:id="1173031193">
          <w:marLeft w:val="0"/>
          <w:marRight w:val="0"/>
          <w:marTop w:val="0"/>
          <w:marBottom w:val="0"/>
          <w:divBdr>
            <w:top w:val="none" w:sz="0" w:space="0" w:color="auto"/>
            <w:left w:val="none" w:sz="0" w:space="0" w:color="auto"/>
            <w:bottom w:val="none" w:sz="0" w:space="0" w:color="auto"/>
            <w:right w:val="none" w:sz="0" w:space="0" w:color="auto"/>
          </w:divBdr>
        </w:div>
        <w:div w:id="1871675212">
          <w:marLeft w:val="0"/>
          <w:marRight w:val="0"/>
          <w:marTop w:val="0"/>
          <w:marBottom w:val="0"/>
          <w:divBdr>
            <w:top w:val="none" w:sz="0" w:space="0" w:color="auto"/>
            <w:left w:val="none" w:sz="0" w:space="0" w:color="auto"/>
            <w:bottom w:val="none" w:sz="0" w:space="0" w:color="auto"/>
            <w:right w:val="none" w:sz="0" w:space="0" w:color="auto"/>
          </w:divBdr>
        </w:div>
      </w:divsChild>
    </w:div>
    <w:div w:id="1607467533">
      <w:bodyDiv w:val="1"/>
      <w:marLeft w:val="0"/>
      <w:marRight w:val="0"/>
      <w:marTop w:val="0"/>
      <w:marBottom w:val="0"/>
      <w:divBdr>
        <w:top w:val="none" w:sz="0" w:space="0" w:color="auto"/>
        <w:left w:val="none" w:sz="0" w:space="0" w:color="auto"/>
        <w:bottom w:val="none" w:sz="0" w:space="0" w:color="auto"/>
        <w:right w:val="none" w:sz="0" w:space="0" w:color="auto"/>
      </w:divBdr>
    </w:div>
    <w:div w:id="1611431884">
      <w:bodyDiv w:val="1"/>
      <w:marLeft w:val="0"/>
      <w:marRight w:val="0"/>
      <w:marTop w:val="0"/>
      <w:marBottom w:val="0"/>
      <w:divBdr>
        <w:top w:val="none" w:sz="0" w:space="0" w:color="auto"/>
        <w:left w:val="none" w:sz="0" w:space="0" w:color="auto"/>
        <w:bottom w:val="none" w:sz="0" w:space="0" w:color="auto"/>
        <w:right w:val="none" w:sz="0" w:space="0" w:color="auto"/>
      </w:divBdr>
    </w:div>
    <w:div w:id="1615090522">
      <w:bodyDiv w:val="1"/>
      <w:marLeft w:val="0"/>
      <w:marRight w:val="0"/>
      <w:marTop w:val="0"/>
      <w:marBottom w:val="0"/>
      <w:divBdr>
        <w:top w:val="none" w:sz="0" w:space="0" w:color="auto"/>
        <w:left w:val="none" w:sz="0" w:space="0" w:color="auto"/>
        <w:bottom w:val="none" w:sz="0" w:space="0" w:color="auto"/>
        <w:right w:val="none" w:sz="0" w:space="0" w:color="auto"/>
      </w:divBdr>
    </w:div>
    <w:div w:id="1615598577">
      <w:bodyDiv w:val="1"/>
      <w:marLeft w:val="0"/>
      <w:marRight w:val="0"/>
      <w:marTop w:val="0"/>
      <w:marBottom w:val="0"/>
      <w:divBdr>
        <w:top w:val="none" w:sz="0" w:space="0" w:color="auto"/>
        <w:left w:val="none" w:sz="0" w:space="0" w:color="auto"/>
        <w:bottom w:val="none" w:sz="0" w:space="0" w:color="auto"/>
        <w:right w:val="none" w:sz="0" w:space="0" w:color="auto"/>
      </w:divBdr>
    </w:div>
    <w:div w:id="1627614773">
      <w:bodyDiv w:val="1"/>
      <w:marLeft w:val="0"/>
      <w:marRight w:val="0"/>
      <w:marTop w:val="0"/>
      <w:marBottom w:val="0"/>
      <w:divBdr>
        <w:top w:val="none" w:sz="0" w:space="0" w:color="auto"/>
        <w:left w:val="none" w:sz="0" w:space="0" w:color="auto"/>
        <w:bottom w:val="none" w:sz="0" w:space="0" w:color="auto"/>
        <w:right w:val="none" w:sz="0" w:space="0" w:color="auto"/>
      </w:divBdr>
    </w:div>
    <w:div w:id="1646088123">
      <w:bodyDiv w:val="1"/>
      <w:marLeft w:val="0"/>
      <w:marRight w:val="0"/>
      <w:marTop w:val="0"/>
      <w:marBottom w:val="0"/>
      <w:divBdr>
        <w:top w:val="none" w:sz="0" w:space="0" w:color="auto"/>
        <w:left w:val="none" w:sz="0" w:space="0" w:color="auto"/>
        <w:bottom w:val="none" w:sz="0" w:space="0" w:color="auto"/>
        <w:right w:val="none" w:sz="0" w:space="0" w:color="auto"/>
      </w:divBdr>
    </w:div>
    <w:div w:id="1662198606">
      <w:bodyDiv w:val="1"/>
      <w:marLeft w:val="0"/>
      <w:marRight w:val="0"/>
      <w:marTop w:val="0"/>
      <w:marBottom w:val="0"/>
      <w:divBdr>
        <w:top w:val="none" w:sz="0" w:space="0" w:color="auto"/>
        <w:left w:val="none" w:sz="0" w:space="0" w:color="auto"/>
        <w:bottom w:val="none" w:sz="0" w:space="0" w:color="auto"/>
        <w:right w:val="none" w:sz="0" w:space="0" w:color="auto"/>
      </w:divBdr>
    </w:div>
    <w:div w:id="1676883384">
      <w:bodyDiv w:val="1"/>
      <w:marLeft w:val="0"/>
      <w:marRight w:val="0"/>
      <w:marTop w:val="0"/>
      <w:marBottom w:val="0"/>
      <w:divBdr>
        <w:top w:val="none" w:sz="0" w:space="0" w:color="auto"/>
        <w:left w:val="none" w:sz="0" w:space="0" w:color="auto"/>
        <w:bottom w:val="none" w:sz="0" w:space="0" w:color="auto"/>
        <w:right w:val="none" w:sz="0" w:space="0" w:color="auto"/>
      </w:divBdr>
    </w:div>
    <w:div w:id="1689333737">
      <w:bodyDiv w:val="1"/>
      <w:marLeft w:val="0"/>
      <w:marRight w:val="0"/>
      <w:marTop w:val="0"/>
      <w:marBottom w:val="0"/>
      <w:divBdr>
        <w:top w:val="none" w:sz="0" w:space="0" w:color="auto"/>
        <w:left w:val="none" w:sz="0" w:space="0" w:color="auto"/>
        <w:bottom w:val="none" w:sz="0" w:space="0" w:color="auto"/>
        <w:right w:val="none" w:sz="0" w:space="0" w:color="auto"/>
      </w:divBdr>
    </w:div>
    <w:div w:id="1693409771">
      <w:bodyDiv w:val="1"/>
      <w:marLeft w:val="0"/>
      <w:marRight w:val="0"/>
      <w:marTop w:val="0"/>
      <w:marBottom w:val="0"/>
      <w:divBdr>
        <w:top w:val="none" w:sz="0" w:space="0" w:color="auto"/>
        <w:left w:val="none" w:sz="0" w:space="0" w:color="auto"/>
        <w:bottom w:val="none" w:sz="0" w:space="0" w:color="auto"/>
        <w:right w:val="none" w:sz="0" w:space="0" w:color="auto"/>
      </w:divBdr>
    </w:div>
    <w:div w:id="1716999140">
      <w:bodyDiv w:val="1"/>
      <w:marLeft w:val="0"/>
      <w:marRight w:val="0"/>
      <w:marTop w:val="0"/>
      <w:marBottom w:val="0"/>
      <w:divBdr>
        <w:top w:val="none" w:sz="0" w:space="0" w:color="auto"/>
        <w:left w:val="none" w:sz="0" w:space="0" w:color="auto"/>
        <w:bottom w:val="none" w:sz="0" w:space="0" w:color="auto"/>
        <w:right w:val="none" w:sz="0" w:space="0" w:color="auto"/>
      </w:divBdr>
    </w:div>
    <w:div w:id="1721204324">
      <w:bodyDiv w:val="1"/>
      <w:marLeft w:val="0"/>
      <w:marRight w:val="0"/>
      <w:marTop w:val="0"/>
      <w:marBottom w:val="0"/>
      <w:divBdr>
        <w:top w:val="none" w:sz="0" w:space="0" w:color="auto"/>
        <w:left w:val="none" w:sz="0" w:space="0" w:color="auto"/>
        <w:bottom w:val="none" w:sz="0" w:space="0" w:color="auto"/>
        <w:right w:val="none" w:sz="0" w:space="0" w:color="auto"/>
      </w:divBdr>
    </w:div>
    <w:div w:id="1743330807">
      <w:bodyDiv w:val="1"/>
      <w:marLeft w:val="0"/>
      <w:marRight w:val="0"/>
      <w:marTop w:val="0"/>
      <w:marBottom w:val="0"/>
      <w:divBdr>
        <w:top w:val="none" w:sz="0" w:space="0" w:color="auto"/>
        <w:left w:val="none" w:sz="0" w:space="0" w:color="auto"/>
        <w:bottom w:val="none" w:sz="0" w:space="0" w:color="auto"/>
        <w:right w:val="none" w:sz="0" w:space="0" w:color="auto"/>
      </w:divBdr>
    </w:div>
    <w:div w:id="1755778279">
      <w:bodyDiv w:val="1"/>
      <w:marLeft w:val="0"/>
      <w:marRight w:val="0"/>
      <w:marTop w:val="0"/>
      <w:marBottom w:val="0"/>
      <w:divBdr>
        <w:top w:val="none" w:sz="0" w:space="0" w:color="auto"/>
        <w:left w:val="none" w:sz="0" w:space="0" w:color="auto"/>
        <w:bottom w:val="none" w:sz="0" w:space="0" w:color="auto"/>
        <w:right w:val="none" w:sz="0" w:space="0" w:color="auto"/>
      </w:divBdr>
    </w:div>
    <w:div w:id="1790078106">
      <w:bodyDiv w:val="1"/>
      <w:marLeft w:val="0"/>
      <w:marRight w:val="0"/>
      <w:marTop w:val="0"/>
      <w:marBottom w:val="0"/>
      <w:divBdr>
        <w:top w:val="none" w:sz="0" w:space="0" w:color="auto"/>
        <w:left w:val="none" w:sz="0" w:space="0" w:color="auto"/>
        <w:bottom w:val="none" w:sz="0" w:space="0" w:color="auto"/>
        <w:right w:val="none" w:sz="0" w:space="0" w:color="auto"/>
      </w:divBdr>
    </w:div>
    <w:div w:id="1843618135">
      <w:bodyDiv w:val="1"/>
      <w:marLeft w:val="0"/>
      <w:marRight w:val="0"/>
      <w:marTop w:val="0"/>
      <w:marBottom w:val="0"/>
      <w:divBdr>
        <w:top w:val="none" w:sz="0" w:space="0" w:color="auto"/>
        <w:left w:val="none" w:sz="0" w:space="0" w:color="auto"/>
        <w:bottom w:val="none" w:sz="0" w:space="0" w:color="auto"/>
        <w:right w:val="none" w:sz="0" w:space="0" w:color="auto"/>
      </w:divBdr>
    </w:div>
    <w:div w:id="1855225653">
      <w:bodyDiv w:val="1"/>
      <w:marLeft w:val="0"/>
      <w:marRight w:val="0"/>
      <w:marTop w:val="0"/>
      <w:marBottom w:val="0"/>
      <w:divBdr>
        <w:top w:val="none" w:sz="0" w:space="0" w:color="auto"/>
        <w:left w:val="none" w:sz="0" w:space="0" w:color="auto"/>
        <w:bottom w:val="none" w:sz="0" w:space="0" w:color="auto"/>
        <w:right w:val="none" w:sz="0" w:space="0" w:color="auto"/>
      </w:divBdr>
    </w:div>
    <w:div w:id="1856923012">
      <w:bodyDiv w:val="1"/>
      <w:marLeft w:val="0"/>
      <w:marRight w:val="0"/>
      <w:marTop w:val="0"/>
      <w:marBottom w:val="0"/>
      <w:divBdr>
        <w:top w:val="none" w:sz="0" w:space="0" w:color="auto"/>
        <w:left w:val="none" w:sz="0" w:space="0" w:color="auto"/>
        <w:bottom w:val="none" w:sz="0" w:space="0" w:color="auto"/>
        <w:right w:val="none" w:sz="0" w:space="0" w:color="auto"/>
      </w:divBdr>
    </w:div>
    <w:div w:id="1871065837">
      <w:bodyDiv w:val="1"/>
      <w:marLeft w:val="0"/>
      <w:marRight w:val="0"/>
      <w:marTop w:val="0"/>
      <w:marBottom w:val="0"/>
      <w:divBdr>
        <w:top w:val="none" w:sz="0" w:space="0" w:color="auto"/>
        <w:left w:val="none" w:sz="0" w:space="0" w:color="auto"/>
        <w:bottom w:val="none" w:sz="0" w:space="0" w:color="auto"/>
        <w:right w:val="none" w:sz="0" w:space="0" w:color="auto"/>
      </w:divBdr>
    </w:div>
    <w:div w:id="1872061417">
      <w:bodyDiv w:val="1"/>
      <w:marLeft w:val="0"/>
      <w:marRight w:val="0"/>
      <w:marTop w:val="0"/>
      <w:marBottom w:val="0"/>
      <w:divBdr>
        <w:top w:val="none" w:sz="0" w:space="0" w:color="auto"/>
        <w:left w:val="none" w:sz="0" w:space="0" w:color="auto"/>
        <w:bottom w:val="none" w:sz="0" w:space="0" w:color="auto"/>
        <w:right w:val="none" w:sz="0" w:space="0" w:color="auto"/>
      </w:divBdr>
    </w:div>
    <w:div w:id="1888030163">
      <w:bodyDiv w:val="1"/>
      <w:marLeft w:val="0"/>
      <w:marRight w:val="0"/>
      <w:marTop w:val="0"/>
      <w:marBottom w:val="0"/>
      <w:divBdr>
        <w:top w:val="none" w:sz="0" w:space="0" w:color="auto"/>
        <w:left w:val="none" w:sz="0" w:space="0" w:color="auto"/>
        <w:bottom w:val="none" w:sz="0" w:space="0" w:color="auto"/>
        <w:right w:val="none" w:sz="0" w:space="0" w:color="auto"/>
      </w:divBdr>
    </w:div>
    <w:div w:id="1909925390">
      <w:bodyDiv w:val="1"/>
      <w:marLeft w:val="0"/>
      <w:marRight w:val="0"/>
      <w:marTop w:val="0"/>
      <w:marBottom w:val="0"/>
      <w:divBdr>
        <w:top w:val="none" w:sz="0" w:space="0" w:color="auto"/>
        <w:left w:val="none" w:sz="0" w:space="0" w:color="auto"/>
        <w:bottom w:val="none" w:sz="0" w:space="0" w:color="auto"/>
        <w:right w:val="none" w:sz="0" w:space="0" w:color="auto"/>
      </w:divBdr>
      <w:divsChild>
        <w:div w:id="207881724">
          <w:marLeft w:val="0"/>
          <w:marRight w:val="0"/>
          <w:marTop w:val="0"/>
          <w:marBottom w:val="0"/>
          <w:divBdr>
            <w:top w:val="none" w:sz="0" w:space="0" w:color="auto"/>
            <w:left w:val="none" w:sz="0" w:space="0" w:color="auto"/>
            <w:bottom w:val="none" w:sz="0" w:space="0" w:color="auto"/>
            <w:right w:val="none" w:sz="0" w:space="0" w:color="auto"/>
          </w:divBdr>
        </w:div>
        <w:div w:id="381516956">
          <w:marLeft w:val="0"/>
          <w:marRight w:val="0"/>
          <w:marTop w:val="0"/>
          <w:marBottom w:val="0"/>
          <w:divBdr>
            <w:top w:val="none" w:sz="0" w:space="0" w:color="auto"/>
            <w:left w:val="none" w:sz="0" w:space="0" w:color="auto"/>
            <w:bottom w:val="none" w:sz="0" w:space="0" w:color="auto"/>
            <w:right w:val="none" w:sz="0" w:space="0" w:color="auto"/>
          </w:divBdr>
        </w:div>
        <w:div w:id="668023308">
          <w:marLeft w:val="0"/>
          <w:marRight w:val="0"/>
          <w:marTop w:val="0"/>
          <w:marBottom w:val="0"/>
          <w:divBdr>
            <w:top w:val="none" w:sz="0" w:space="0" w:color="auto"/>
            <w:left w:val="none" w:sz="0" w:space="0" w:color="auto"/>
            <w:bottom w:val="none" w:sz="0" w:space="0" w:color="auto"/>
            <w:right w:val="none" w:sz="0" w:space="0" w:color="auto"/>
          </w:divBdr>
        </w:div>
      </w:divsChild>
    </w:div>
    <w:div w:id="1910532190">
      <w:bodyDiv w:val="1"/>
      <w:marLeft w:val="0"/>
      <w:marRight w:val="0"/>
      <w:marTop w:val="0"/>
      <w:marBottom w:val="0"/>
      <w:divBdr>
        <w:top w:val="none" w:sz="0" w:space="0" w:color="auto"/>
        <w:left w:val="none" w:sz="0" w:space="0" w:color="auto"/>
        <w:bottom w:val="none" w:sz="0" w:space="0" w:color="auto"/>
        <w:right w:val="none" w:sz="0" w:space="0" w:color="auto"/>
      </w:divBdr>
    </w:div>
    <w:div w:id="1911502447">
      <w:bodyDiv w:val="1"/>
      <w:marLeft w:val="0"/>
      <w:marRight w:val="0"/>
      <w:marTop w:val="0"/>
      <w:marBottom w:val="0"/>
      <w:divBdr>
        <w:top w:val="none" w:sz="0" w:space="0" w:color="auto"/>
        <w:left w:val="none" w:sz="0" w:space="0" w:color="auto"/>
        <w:bottom w:val="none" w:sz="0" w:space="0" w:color="auto"/>
        <w:right w:val="none" w:sz="0" w:space="0" w:color="auto"/>
      </w:divBdr>
    </w:div>
    <w:div w:id="1916545390">
      <w:bodyDiv w:val="1"/>
      <w:marLeft w:val="0"/>
      <w:marRight w:val="0"/>
      <w:marTop w:val="0"/>
      <w:marBottom w:val="0"/>
      <w:divBdr>
        <w:top w:val="none" w:sz="0" w:space="0" w:color="auto"/>
        <w:left w:val="none" w:sz="0" w:space="0" w:color="auto"/>
        <w:bottom w:val="none" w:sz="0" w:space="0" w:color="auto"/>
        <w:right w:val="none" w:sz="0" w:space="0" w:color="auto"/>
      </w:divBdr>
    </w:div>
    <w:div w:id="1949316789">
      <w:bodyDiv w:val="1"/>
      <w:marLeft w:val="0"/>
      <w:marRight w:val="0"/>
      <w:marTop w:val="0"/>
      <w:marBottom w:val="0"/>
      <w:divBdr>
        <w:top w:val="none" w:sz="0" w:space="0" w:color="auto"/>
        <w:left w:val="none" w:sz="0" w:space="0" w:color="auto"/>
        <w:bottom w:val="none" w:sz="0" w:space="0" w:color="auto"/>
        <w:right w:val="none" w:sz="0" w:space="0" w:color="auto"/>
      </w:divBdr>
      <w:divsChild>
        <w:div w:id="45764848">
          <w:marLeft w:val="0"/>
          <w:marRight w:val="0"/>
          <w:marTop w:val="0"/>
          <w:marBottom w:val="0"/>
          <w:divBdr>
            <w:top w:val="none" w:sz="0" w:space="0" w:color="auto"/>
            <w:left w:val="none" w:sz="0" w:space="0" w:color="auto"/>
            <w:bottom w:val="none" w:sz="0" w:space="0" w:color="auto"/>
            <w:right w:val="none" w:sz="0" w:space="0" w:color="auto"/>
          </w:divBdr>
        </w:div>
        <w:div w:id="434400767">
          <w:marLeft w:val="0"/>
          <w:marRight w:val="0"/>
          <w:marTop w:val="0"/>
          <w:marBottom w:val="0"/>
          <w:divBdr>
            <w:top w:val="none" w:sz="0" w:space="0" w:color="auto"/>
            <w:left w:val="none" w:sz="0" w:space="0" w:color="auto"/>
            <w:bottom w:val="none" w:sz="0" w:space="0" w:color="auto"/>
            <w:right w:val="none" w:sz="0" w:space="0" w:color="auto"/>
          </w:divBdr>
        </w:div>
        <w:div w:id="1534883805">
          <w:marLeft w:val="0"/>
          <w:marRight w:val="0"/>
          <w:marTop w:val="0"/>
          <w:marBottom w:val="0"/>
          <w:divBdr>
            <w:top w:val="none" w:sz="0" w:space="0" w:color="auto"/>
            <w:left w:val="none" w:sz="0" w:space="0" w:color="auto"/>
            <w:bottom w:val="none" w:sz="0" w:space="0" w:color="auto"/>
            <w:right w:val="none" w:sz="0" w:space="0" w:color="auto"/>
          </w:divBdr>
        </w:div>
        <w:div w:id="1899045709">
          <w:marLeft w:val="0"/>
          <w:marRight w:val="0"/>
          <w:marTop w:val="0"/>
          <w:marBottom w:val="0"/>
          <w:divBdr>
            <w:top w:val="none" w:sz="0" w:space="0" w:color="auto"/>
            <w:left w:val="none" w:sz="0" w:space="0" w:color="auto"/>
            <w:bottom w:val="none" w:sz="0" w:space="0" w:color="auto"/>
            <w:right w:val="none" w:sz="0" w:space="0" w:color="auto"/>
          </w:divBdr>
        </w:div>
      </w:divsChild>
    </w:div>
    <w:div w:id="1951735862">
      <w:bodyDiv w:val="1"/>
      <w:marLeft w:val="0"/>
      <w:marRight w:val="0"/>
      <w:marTop w:val="0"/>
      <w:marBottom w:val="0"/>
      <w:divBdr>
        <w:top w:val="none" w:sz="0" w:space="0" w:color="auto"/>
        <w:left w:val="none" w:sz="0" w:space="0" w:color="auto"/>
        <w:bottom w:val="none" w:sz="0" w:space="0" w:color="auto"/>
        <w:right w:val="none" w:sz="0" w:space="0" w:color="auto"/>
      </w:divBdr>
    </w:div>
    <w:div w:id="1963611940">
      <w:bodyDiv w:val="1"/>
      <w:marLeft w:val="0"/>
      <w:marRight w:val="0"/>
      <w:marTop w:val="0"/>
      <w:marBottom w:val="0"/>
      <w:divBdr>
        <w:top w:val="none" w:sz="0" w:space="0" w:color="auto"/>
        <w:left w:val="none" w:sz="0" w:space="0" w:color="auto"/>
        <w:bottom w:val="none" w:sz="0" w:space="0" w:color="auto"/>
        <w:right w:val="none" w:sz="0" w:space="0" w:color="auto"/>
      </w:divBdr>
    </w:div>
    <w:div w:id="1971594509">
      <w:bodyDiv w:val="1"/>
      <w:marLeft w:val="0"/>
      <w:marRight w:val="0"/>
      <w:marTop w:val="0"/>
      <w:marBottom w:val="0"/>
      <w:divBdr>
        <w:top w:val="none" w:sz="0" w:space="0" w:color="auto"/>
        <w:left w:val="none" w:sz="0" w:space="0" w:color="auto"/>
        <w:bottom w:val="none" w:sz="0" w:space="0" w:color="auto"/>
        <w:right w:val="none" w:sz="0" w:space="0" w:color="auto"/>
      </w:divBdr>
    </w:div>
    <w:div w:id="1972516030">
      <w:bodyDiv w:val="1"/>
      <w:marLeft w:val="0"/>
      <w:marRight w:val="0"/>
      <w:marTop w:val="0"/>
      <w:marBottom w:val="0"/>
      <w:divBdr>
        <w:top w:val="none" w:sz="0" w:space="0" w:color="auto"/>
        <w:left w:val="none" w:sz="0" w:space="0" w:color="auto"/>
        <w:bottom w:val="none" w:sz="0" w:space="0" w:color="auto"/>
        <w:right w:val="none" w:sz="0" w:space="0" w:color="auto"/>
      </w:divBdr>
    </w:div>
    <w:div w:id="1973056920">
      <w:bodyDiv w:val="1"/>
      <w:marLeft w:val="0"/>
      <w:marRight w:val="0"/>
      <w:marTop w:val="0"/>
      <w:marBottom w:val="0"/>
      <w:divBdr>
        <w:top w:val="none" w:sz="0" w:space="0" w:color="auto"/>
        <w:left w:val="none" w:sz="0" w:space="0" w:color="auto"/>
        <w:bottom w:val="none" w:sz="0" w:space="0" w:color="auto"/>
        <w:right w:val="none" w:sz="0" w:space="0" w:color="auto"/>
      </w:divBdr>
    </w:div>
    <w:div w:id="1974753383">
      <w:bodyDiv w:val="1"/>
      <w:marLeft w:val="0"/>
      <w:marRight w:val="0"/>
      <w:marTop w:val="0"/>
      <w:marBottom w:val="0"/>
      <w:divBdr>
        <w:top w:val="none" w:sz="0" w:space="0" w:color="auto"/>
        <w:left w:val="none" w:sz="0" w:space="0" w:color="auto"/>
        <w:bottom w:val="none" w:sz="0" w:space="0" w:color="auto"/>
        <w:right w:val="none" w:sz="0" w:space="0" w:color="auto"/>
      </w:divBdr>
    </w:div>
    <w:div w:id="1987195962">
      <w:bodyDiv w:val="1"/>
      <w:marLeft w:val="0"/>
      <w:marRight w:val="0"/>
      <w:marTop w:val="0"/>
      <w:marBottom w:val="0"/>
      <w:divBdr>
        <w:top w:val="none" w:sz="0" w:space="0" w:color="auto"/>
        <w:left w:val="none" w:sz="0" w:space="0" w:color="auto"/>
        <w:bottom w:val="none" w:sz="0" w:space="0" w:color="auto"/>
        <w:right w:val="none" w:sz="0" w:space="0" w:color="auto"/>
      </w:divBdr>
    </w:div>
    <w:div w:id="2006399074">
      <w:bodyDiv w:val="1"/>
      <w:marLeft w:val="0"/>
      <w:marRight w:val="0"/>
      <w:marTop w:val="0"/>
      <w:marBottom w:val="0"/>
      <w:divBdr>
        <w:top w:val="none" w:sz="0" w:space="0" w:color="auto"/>
        <w:left w:val="none" w:sz="0" w:space="0" w:color="auto"/>
        <w:bottom w:val="none" w:sz="0" w:space="0" w:color="auto"/>
        <w:right w:val="none" w:sz="0" w:space="0" w:color="auto"/>
      </w:divBdr>
    </w:div>
    <w:div w:id="2020689705">
      <w:bodyDiv w:val="1"/>
      <w:marLeft w:val="0"/>
      <w:marRight w:val="0"/>
      <w:marTop w:val="0"/>
      <w:marBottom w:val="0"/>
      <w:divBdr>
        <w:top w:val="none" w:sz="0" w:space="0" w:color="auto"/>
        <w:left w:val="none" w:sz="0" w:space="0" w:color="auto"/>
        <w:bottom w:val="none" w:sz="0" w:space="0" w:color="auto"/>
        <w:right w:val="none" w:sz="0" w:space="0" w:color="auto"/>
      </w:divBdr>
    </w:div>
    <w:div w:id="2039895026">
      <w:bodyDiv w:val="1"/>
      <w:marLeft w:val="0"/>
      <w:marRight w:val="0"/>
      <w:marTop w:val="0"/>
      <w:marBottom w:val="0"/>
      <w:divBdr>
        <w:top w:val="none" w:sz="0" w:space="0" w:color="auto"/>
        <w:left w:val="none" w:sz="0" w:space="0" w:color="auto"/>
        <w:bottom w:val="none" w:sz="0" w:space="0" w:color="auto"/>
        <w:right w:val="none" w:sz="0" w:space="0" w:color="auto"/>
      </w:divBdr>
    </w:div>
    <w:div w:id="2051958430">
      <w:bodyDiv w:val="1"/>
      <w:marLeft w:val="0"/>
      <w:marRight w:val="0"/>
      <w:marTop w:val="0"/>
      <w:marBottom w:val="0"/>
      <w:divBdr>
        <w:top w:val="none" w:sz="0" w:space="0" w:color="auto"/>
        <w:left w:val="none" w:sz="0" w:space="0" w:color="auto"/>
        <w:bottom w:val="none" w:sz="0" w:space="0" w:color="auto"/>
        <w:right w:val="none" w:sz="0" w:space="0" w:color="auto"/>
      </w:divBdr>
    </w:div>
    <w:div w:id="2061631512">
      <w:bodyDiv w:val="1"/>
      <w:marLeft w:val="0"/>
      <w:marRight w:val="0"/>
      <w:marTop w:val="0"/>
      <w:marBottom w:val="0"/>
      <w:divBdr>
        <w:top w:val="none" w:sz="0" w:space="0" w:color="auto"/>
        <w:left w:val="none" w:sz="0" w:space="0" w:color="auto"/>
        <w:bottom w:val="none" w:sz="0" w:space="0" w:color="auto"/>
        <w:right w:val="none" w:sz="0" w:space="0" w:color="auto"/>
      </w:divBdr>
    </w:div>
    <w:div w:id="2111197073">
      <w:bodyDiv w:val="1"/>
      <w:marLeft w:val="0"/>
      <w:marRight w:val="0"/>
      <w:marTop w:val="0"/>
      <w:marBottom w:val="0"/>
      <w:divBdr>
        <w:top w:val="none" w:sz="0" w:space="0" w:color="auto"/>
        <w:left w:val="none" w:sz="0" w:space="0" w:color="auto"/>
        <w:bottom w:val="none" w:sz="0" w:space="0" w:color="auto"/>
        <w:right w:val="none" w:sz="0" w:space="0" w:color="auto"/>
      </w:divBdr>
    </w:div>
    <w:div w:id="2127969790">
      <w:bodyDiv w:val="1"/>
      <w:marLeft w:val="0"/>
      <w:marRight w:val="0"/>
      <w:marTop w:val="0"/>
      <w:marBottom w:val="0"/>
      <w:divBdr>
        <w:top w:val="none" w:sz="0" w:space="0" w:color="auto"/>
        <w:left w:val="none" w:sz="0" w:space="0" w:color="auto"/>
        <w:bottom w:val="none" w:sz="0" w:space="0" w:color="auto"/>
        <w:right w:val="none" w:sz="0" w:space="0" w:color="auto"/>
      </w:divBdr>
    </w:div>
    <w:div w:id="2132093998">
      <w:bodyDiv w:val="1"/>
      <w:marLeft w:val="0"/>
      <w:marRight w:val="0"/>
      <w:marTop w:val="0"/>
      <w:marBottom w:val="0"/>
      <w:divBdr>
        <w:top w:val="none" w:sz="0" w:space="0" w:color="auto"/>
        <w:left w:val="none" w:sz="0" w:space="0" w:color="auto"/>
        <w:bottom w:val="none" w:sz="0" w:space="0" w:color="auto"/>
        <w:right w:val="none" w:sz="0" w:space="0" w:color="auto"/>
      </w:divBdr>
    </w:div>
    <w:div w:id="2136213749">
      <w:bodyDiv w:val="1"/>
      <w:marLeft w:val="0"/>
      <w:marRight w:val="0"/>
      <w:marTop w:val="0"/>
      <w:marBottom w:val="0"/>
      <w:divBdr>
        <w:top w:val="none" w:sz="0" w:space="0" w:color="auto"/>
        <w:left w:val="none" w:sz="0" w:space="0" w:color="auto"/>
        <w:bottom w:val="none" w:sz="0" w:space="0" w:color="auto"/>
        <w:right w:val="none" w:sz="0" w:space="0" w:color="auto"/>
      </w:divBdr>
      <w:divsChild>
        <w:div w:id="1433745772">
          <w:marLeft w:val="0"/>
          <w:marRight w:val="0"/>
          <w:marTop w:val="0"/>
          <w:marBottom w:val="0"/>
          <w:divBdr>
            <w:top w:val="none" w:sz="0" w:space="0" w:color="auto"/>
            <w:left w:val="none" w:sz="0" w:space="0" w:color="auto"/>
            <w:bottom w:val="none" w:sz="0" w:space="0" w:color="auto"/>
            <w:right w:val="none" w:sz="0" w:space="0" w:color="auto"/>
          </w:divBdr>
        </w:div>
        <w:div w:id="467673867">
          <w:marLeft w:val="0"/>
          <w:marRight w:val="0"/>
          <w:marTop w:val="0"/>
          <w:marBottom w:val="0"/>
          <w:divBdr>
            <w:top w:val="none" w:sz="0" w:space="0" w:color="auto"/>
            <w:left w:val="none" w:sz="0" w:space="0" w:color="auto"/>
            <w:bottom w:val="none" w:sz="0" w:space="0" w:color="auto"/>
            <w:right w:val="none" w:sz="0" w:space="0" w:color="auto"/>
          </w:divBdr>
          <w:divsChild>
            <w:div w:id="187387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06BC7D-2CE7-4397-B34D-4486C7DC97E3}">
  <we:reference id="wa104099688" version="1.3.0.0" store="pl-PL"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A3FAD-BD2B-4FC8-ACDD-2A1E60505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4839</TotalTime>
  <Pages>20</Pages>
  <Words>9957</Words>
  <Characters>67942</Characters>
  <Application>Microsoft Office Word</Application>
  <DocSecurity>0</DocSecurity>
  <Lines>566</Lines>
  <Paragraphs>155</Paragraphs>
  <ScaleCrop>false</ScaleCrop>
  <HeadingPairs>
    <vt:vector size="2" baseType="variant">
      <vt:variant>
        <vt:lpstr>Tytuł</vt:lpstr>
      </vt:variant>
      <vt:variant>
        <vt:i4>1</vt:i4>
      </vt:variant>
    </vt:vector>
  </HeadingPairs>
  <TitlesOfParts>
    <vt:vector size="1" baseType="lpstr">
      <vt:lpstr>1</vt:lpstr>
    </vt:vector>
  </TitlesOfParts>
  <Company/>
  <LinksUpToDate>false</LinksUpToDate>
  <CharactersWithSpaces>77744</CharactersWithSpaces>
  <SharedDoc>false</SharedDoc>
  <HLinks>
    <vt:vector size="282" baseType="variant">
      <vt:variant>
        <vt:i4>6815793</vt:i4>
      </vt:variant>
      <vt:variant>
        <vt:i4>279</vt:i4>
      </vt:variant>
      <vt:variant>
        <vt:i4>0</vt:i4>
      </vt:variant>
      <vt:variant>
        <vt:i4>5</vt:i4>
      </vt:variant>
      <vt:variant>
        <vt:lpwstr>http://prawo.sejm.gov.pl/isap.nsf/DocDetails.xsp?id=WDU20052432063</vt:lpwstr>
      </vt:variant>
      <vt:variant>
        <vt:lpwstr/>
      </vt:variant>
      <vt:variant>
        <vt:i4>1245236</vt:i4>
      </vt:variant>
      <vt:variant>
        <vt:i4>272</vt:i4>
      </vt:variant>
      <vt:variant>
        <vt:i4>0</vt:i4>
      </vt:variant>
      <vt:variant>
        <vt:i4>5</vt:i4>
      </vt:variant>
      <vt:variant>
        <vt:lpwstr/>
      </vt:variant>
      <vt:variant>
        <vt:lpwstr>_Toc36475366</vt:lpwstr>
      </vt:variant>
      <vt:variant>
        <vt:i4>1048628</vt:i4>
      </vt:variant>
      <vt:variant>
        <vt:i4>266</vt:i4>
      </vt:variant>
      <vt:variant>
        <vt:i4>0</vt:i4>
      </vt:variant>
      <vt:variant>
        <vt:i4>5</vt:i4>
      </vt:variant>
      <vt:variant>
        <vt:lpwstr/>
      </vt:variant>
      <vt:variant>
        <vt:lpwstr>_Toc36475365</vt:lpwstr>
      </vt:variant>
      <vt:variant>
        <vt:i4>1114164</vt:i4>
      </vt:variant>
      <vt:variant>
        <vt:i4>260</vt:i4>
      </vt:variant>
      <vt:variant>
        <vt:i4>0</vt:i4>
      </vt:variant>
      <vt:variant>
        <vt:i4>5</vt:i4>
      </vt:variant>
      <vt:variant>
        <vt:lpwstr/>
      </vt:variant>
      <vt:variant>
        <vt:lpwstr>_Toc36475364</vt:lpwstr>
      </vt:variant>
      <vt:variant>
        <vt:i4>1441844</vt:i4>
      </vt:variant>
      <vt:variant>
        <vt:i4>254</vt:i4>
      </vt:variant>
      <vt:variant>
        <vt:i4>0</vt:i4>
      </vt:variant>
      <vt:variant>
        <vt:i4>5</vt:i4>
      </vt:variant>
      <vt:variant>
        <vt:lpwstr/>
      </vt:variant>
      <vt:variant>
        <vt:lpwstr>_Toc36475363</vt:lpwstr>
      </vt:variant>
      <vt:variant>
        <vt:i4>1507380</vt:i4>
      </vt:variant>
      <vt:variant>
        <vt:i4>248</vt:i4>
      </vt:variant>
      <vt:variant>
        <vt:i4>0</vt:i4>
      </vt:variant>
      <vt:variant>
        <vt:i4>5</vt:i4>
      </vt:variant>
      <vt:variant>
        <vt:lpwstr/>
      </vt:variant>
      <vt:variant>
        <vt:lpwstr>_Toc36475362</vt:lpwstr>
      </vt:variant>
      <vt:variant>
        <vt:i4>1310772</vt:i4>
      </vt:variant>
      <vt:variant>
        <vt:i4>242</vt:i4>
      </vt:variant>
      <vt:variant>
        <vt:i4>0</vt:i4>
      </vt:variant>
      <vt:variant>
        <vt:i4>5</vt:i4>
      </vt:variant>
      <vt:variant>
        <vt:lpwstr/>
      </vt:variant>
      <vt:variant>
        <vt:lpwstr>_Toc36475361</vt:lpwstr>
      </vt:variant>
      <vt:variant>
        <vt:i4>1376308</vt:i4>
      </vt:variant>
      <vt:variant>
        <vt:i4>236</vt:i4>
      </vt:variant>
      <vt:variant>
        <vt:i4>0</vt:i4>
      </vt:variant>
      <vt:variant>
        <vt:i4>5</vt:i4>
      </vt:variant>
      <vt:variant>
        <vt:lpwstr/>
      </vt:variant>
      <vt:variant>
        <vt:lpwstr>_Toc36475360</vt:lpwstr>
      </vt:variant>
      <vt:variant>
        <vt:i4>1835063</vt:i4>
      </vt:variant>
      <vt:variant>
        <vt:i4>230</vt:i4>
      </vt:variant>
      <vt:variant>
        <vt:i4>0</vt:i4>
      </vt:variant>
      <vt:variant>
        <vt:i4>5</vt:i4>
      </vt:variant>
      <vt:variant>
        <vt:lpwstr/>
      </vt:variant>
      <vt:variant>
        <vt:lpwstr>_Toc36475359</vt:lpwstr>
      </vt:variant>
      <vt:variant>
        <vt:i4>1900599</vt:i4>
      </vt:variant>
      <vt:variant>
        <vt:i4>224</vt:i4>
      </vt:variant>
      <vt:variant>
        <vt:i4>0</vt:i4>
      </vt:variant>
      <vt:variant>
        <vt:i4>5</vt:i4>
      </vt:variant>
      <vt:variant>
        <vt:lpwstr/>
      </vt:variant>
      <vt:variant>
        <vt:lpwstr>_Toc36475358</vt:lpwstr>
      </vt:variant>
      <vt:variant>
        <vt:i4>1179703</vt:i4>
      </vt:variant>
      <vt:variant>
        <vt:i4>218</vt:i4>
      </vt:variant>
      <vt:variant>
        <vt:i4>0</vt:i4>
      </vt:variant>
      <vt:variant>
        <vt:i4>5</vt:i4>
      </vt:variant>
      <vt:variant>
        <vt:lpwstr/>
      </vt:variant>
      <vt:variant>
        <vt:lpwstr>_Toc36475357</vt:lpwstr>
      </vt:variant>
      <vt:variant>
        <vt:i4>1245239</vt:i4>
      </vt:variant>
      <vt:variant>
        <vt:i4>212</vt:i4>
      </vt:variant>
      <vt:variant>
        <vt:i4>0</vt:i4>
      </vt:variant>
      <vt:variant>
        <vt:i4>5</vt:i4>
      </vt:variant>
      <vt:variant>
        <vt:lpwstr/>
      </vt:variant>
      <vt:variant>
        <vt:lpwstr>_Toc36475356</vt:lpwstr>
      </vt:variant>
      <vt:variant>
        <vt:i4>1048631</vt:i4>
      </vt:variant>
      <vt:variant>
        <vt:i4>206</vt:i4>
      </vt:variant>
      <vt:variant>
        <vt:i4>0</vt:i4>
      </vt:variant>
      <vt:variant>
        <vt:i4>5</vt:i4>
      </vt:variant>
      <vt:variant>
        <vt:lpwstr/>
      </vt:variant>
      <vt:variant>
        <vt:lpwstr>_Toc36475355</vt:lpwstr>
      </vt:variant>
      <vt:variant>
        <vt:i4>1114167</vt:i4>
      </vt:variant>
      <vt:variant>
        <vt:i4>200</vt:i4>
      </vt:variant>
      <vt:variant>
        <vt:i4>0</vt:i4>
      </vt:variant>
      <vt:variant>
        <vt:i4>5</vt:i4>
      </vt:variant>
      <vt:variant>
        <vt:lpwstr/>
      </vt:variant>
      <vt:variant>
        <vt:lpwstr>_Toc36475354</vt:lpwstr>
      </vt:variant>
      <vt:variant>
        <vt:i4>1441847</vt:i4>
      </vt:variant>
      <vt:variant>
        <vt:i4>194</vt:i4>
      </vt:variant>
      <vt:variant>
        <vt:i4>0</vt:i4>
      </vt:variant>
      <vt:variant>
        <vt:i4>5</vt:i4>
      </vt:variant>
      <vt:variant>
        <vt:lpwstr/>
      </vt:variant>
      <vt:variant>
        <vt:lpwstr>_Toc36475353</vt:lpwstr>
      </vt:variant>
      <vt:variant>
        <vt:i4>1507383</vt:i4>
      </vt:variant>
      <vt:variant>
        <vt:i4>188</vt:i4>
      </vt:variant>
      <vt:variant>
        <vt:i4>0</vt:i4>
      </vt:variant>
      <vt:variant>
        <vt:i4>5</vt:i4>
      </vt:variant>
      <vt:variant>
        <vt:lpwstr/>
      </vt:variant>
      <vt:variant>
        <vt:lpwstr>_Toc36475352</vt:lpwstr>
      </vt:variant>
      <vt:variant>
        <vt:i4>1310775</vt:i4>
      </vt:variant>
      <vt:variant>
        <vt:i4>182</vt:i4>
      </vt:variant>
      <vt:variant>
        <vt:i4>0</vt:i4>
      </vt:variant>
      <vt:variant>
        <vt:i4>5</vt:i4>
      </vt:variant>
      <vt:variant>
        <vt:lpwstr/>
      </vt:variant>
      <vt:variant>
        <vt:lpwstr>_Toc36475351</vt:lpwstr>
      </vt:variant>
      <vt:variant>
        <vt:i4>1376311</vt:i4>
      </vt:variant>
      <vt:variant>
        <vt:i4>176</vt:i4>
      </vt:variant>
      <vt:variant>
        <vt:i4>0</vt:i4>
      </vt:variant>
      <vt:variant>
        <vt:i4>5</vt:i4>
      </vt:variant>
      <vt:variant>
        <vt:lpwstr/>
      </vt:variant>
      <vt:variant>
        <vt:lpwstr>_Toc36475350</vt:lpwstr>
      </vt:variant>
      <vt:variant>
        <vt:i4>1835062</vt:i4>
      </vt:variant>
      <vt:variant>
        <vt:i4>170</vt:i4>
      </vt:variant>
      <vt:variant>
        <vt:i4>0</vt:i4>
      </vt:variant>
      <vt:variant>
        <vt:i4>5</vt:i4>
      </vt:variant>
      <vt:variant>
        <vt:lpwstr/>
      </vt:variant>
      <vt:variant>
        <vt:lpwstr>_Toc36475349</vt:lpwstr>
      </vt:variant>
      <vt:variant>
        <vt:i4>1900598</vt:i4>
      </vt:variant>
      <vt:variant>
        <vt:i4>164</vt:i4>
      </vt:variant>
      <vt:variant>
        <vt:i4>0</vt:i4>
      </vt:variant>
      <vt:variant>
        <vt:i4>5</vt:i4>
      </vt:variant>
      <vt:variant>
        <vt:lpwstr/>
      </vt:variant>
      <vt:variant>
        <vt:lpwstr>_Toc36475348</vt:lpwstr>
      </vt:variant>
      <vt:variant>
        <vt:i4>1179702</vt:i4>
      </vt:variant>
      <vt:variant>
        <vt:i4>158</vt:i4>
      </vt:variant>
      <vt:variant>
        <vt:i4>0</vt:i4>
      </vt:variant>
      <vt:variant>
        <vt:i4>5</vt:i4>
      </vt:variant>
      <vt:variant>
        <vt:lpwstr/>
      </vt:variant>
      <vt:variant>
        <vt:lpwstr>_Toc36475347</vt:lpwstr>
      </vt:variant>
      <vt:variant>
        <vt:i4>1245238</vt:i4>
      </vt:variant>
      <vt:variant>
        <vt:i4>152</vt:i4>
      </vt:variant>
      <vt:variant>
        <vt:i4>0</vt:i4>
      </vt:variant>
      <vt:variant>
        <vt:i4>5</vt:i4>
      </vt:variant>
      <vt:variant>
        <vt:lpwstr/>
      </vt:variant>
      <vt:variant>
        <vt:lpwstr>_Toc36475346</vt:lpwstr>
      </vt:variant>
      <vt:variant>
        <vt:i4>1048630</vt:i4>
      </vt:variant>
      <vt:variant>
        <vt:i4>146</vt:i4>
      </vt:variant>
      <vt:variant>
        <vt:i4>0</vt:i4>
      </vt:variant>
      <vt:variant>
        <vt:i4>5</vt:i4>
      </vt:variant>
      <vt:variant>
        <vt:lpwstr/>
      </vt:variant>
      <vt:variant>
        <vt:lpwstr>_Toc36475345</vt:lpwstr>
      </vt:variant>
      <vt:variant>
        <vt:i4>1114166</vt:i4>
      </vt:variant>
      <vt:variant>
        <vt:i4>140</vt:i4>
      </vt:variant>
      <vt:variant>
        <vt:i4>0</vt:i4>
      </vt:variant>
      <vt:variant>
        <vt:i4>5</vt:i4>
      </vt:variant>
      <vt:variant>
        <vt:lpwstr/>
      </vt:variant>
      <vt:variant>
        <vt:lpwstr>_Toc36475344</vt:lpwstr>
      </vt:variant>
      <vt:variant>
        <vt:i4>1441846</vt:i4>
      </vt:variant>
      <vt:variant>
        <vt:i4>134</vt:i4>
      </vt:variant>
      <vt:variant>
        <vt:i4>0</vt:i4>
      </vt:variant>
      <vt:variant>
        <vt:i4>5</vt:i4>
      </vt:variant>
      <vt:variant>
        <vt:lpwstr/>
      </vt:variant>
      <vt:variant>
        <vt:lpwstr>_Toc36475343</vt:lpwstr>
      </vt:variant>
      <vt:variant>
        <vt:i4>1507382</vt:i4>
      </vt:variant>
      <vt:variant>
        <vt:i4>128</vt:i4>
      </vt:variant>
      <vt:variant>
        <vt:i4>0</vt:i4>
      </vt:variant>
      <vt:variant>
        <vt:i4>5</vt:i4>
      </vt:variant>
      <vt:variant>
        <vt:lpwstr/>
      </vt:variant>
      <vt:variant>
        <vt:lpwstr>_Toc36475342</vt:lpwstr>
      </vt:variant>
      <vt:variant>
        <vt:i4>1310774</vt:i4>
      </vt:variant>
      <vt:variant>
        <vt:i4>122</vt:i4>
      </vt:variant>
      <vt:variant>
        <vt:i4>0</vt:i4>
      </vt:variant>
      <vt:variant>
        <vt:i4>5</vt:i4>
      </vt:variant>
      <vt:variant>
        <vt:lpwstr/>
      </vt:variant>
      <vt:variant>
        <vt:lpwstr>_Toc36475341</vt:lpwstr>
      </vt:variant>
      <vt:variant>
        <vt:i4>1376310</vt:i4>
      </vt:variant>
      <vt:variant>
        <vt:i4>116</vt:i4>
      </vt:variant>
      <vt:variant>
        <vt:i4>0</vt:i4>
      </vt:variant>
      <vt:variant>
        <vt:i4>5</vt:i4>
      </vt:variant>
      <vt:variant>
        <vt:lpwstr/>
      </vt:variant>
      <vt:variant>
        <vt:lpwstr>_Toc36475340</vt:lpwstr>
      </vt:variant>
      <vt:variant>
        <vt:i4>1835057</vt:i4>
      </vt:variant>
      <vt:variant>
        <vt:i4>110</vt:i4>
      </vt:variant>
      <vt:variant>
        <vt:i4>0</vt:i4>
      </vt:variant>
      <vt:variant>
        <vt:i4>5</vt:i4>
      </vt:variant>
      <vt:variant>
        <vt:lpwstr/>
      </vt:variant>
      <vt:variant>
        <vt:lpwstr>_Toc36475339</vt:lpwstr>
      </vt:variant>
      <vt:variant>
        <vt:i4>1900593</vt:i4>
      </vt:variant>
      <vt:variant>
        <vt:i4>104</vt:i4>
      </vt:variant>
      <vt:variant>
        <vt:i4>0</vt:i4>
      </vt:variant>
      <vt:variant>
        <vt:i4>5</vt:i4>
      </vt:variant>
      <vt:variant>
        <vt:lpwstr/>
      </vt:variant>
      <vt:variant>
        <vt:lpwstr>_Toc36475338</vt:lpwstr>
      </vt:variant>
      <vt:variant>
        <vt:i4>1179697</vt:i4>
      </vt:variant>
      <vt:variant>
        <vt:i4>98</vt:i4>
      </vt:variant>
      <vt:variant>
        <vt:i4>0</vt:i4>
      </vt:variant>
      <vt:variant>
        <vt:i4>5</vt:i4>
      </vt:variant>
      <vt:variant>
        <vt:lpwstr/>
      </vt:variant>
      <vt:variant>
        <vt:lpwstr>_Toc36475337</vt:lpwstr>
      </vt:variant>
      <vt:variant>
        <vt:i4>1245233</vt:i4>
      </vt:variant>
      <vt:variant>
        <vt:i4>92</vt:i4>
      </vt:variant>
      <vt:variant>
        <vt:i4>0</vt:i4>
      </vt:variant>
      <vt:variant>
        <vt:i4>5</vt:i4>
      </vt:variant>
      <vt:variant>
        <vt:lpwstr/>
      </vt:variant>
      <vt:variant>
        <vt:lpwstr>_Toc36475336</vt:lpwstr>
      </vt:variant>
      <vt:variant>
        <vt:i4>1048625</vt:i4>
      </vt:variant>
      <vt:variant>
        <vt:i4>86</vt:i4>
      </vt:variant>
      <vt:variant>
        <vt:i4>0</vt:i4>
      </vt:variant>
      <vt:variant>
        <vt:i4>5</vt:i4>
      </vt:variant>
      <vt:variant>
        <vt:lpwstr/>
      </vt:variant>
      <vt:variant>
        <vt:lpwstr>_Toc36475335</vt:lpwstr>
      </vt:variant>
      <vt:variant>
        <vt:i4>1114161</vt:i4>
      </vt:variant>
      <vt:variant>
        <vt:i4>80</vt:i4>
      </vt:variant>
      <vt:variant>
        <vt:i4>0</vt:i4>
      </vt:variant>
      <vt:variant>
        <vt:i4>5</vt:i4>
      </vt:variant>
      <vt:variant>
        <vt:lpwstr/>
      </vt:variant>
      <vt:variant>
        <vt:lpwstr>_Toc36475334</vt:lpwstr>
      </vt:variant>
      <vt:variant>
        <vt:i4>1441841</vt:i4>
      </vt:variant>
      <vt:variant>
        <vt:i4>74</vt:i4>
      </vt:variant>
      <vt:variant>
        <vt:i4>0</vt:i4>
      </vt:variant>
      <vt:variant>
        <vt:i4>5</vt:i4>
      </vt:variant>
      <vt:variant>
        <vt:lpwstr/>
      </vt:variant>
      <vt:variant>
        <vt:lpwstr>_Toc36475333</vt:lpwstr>
      </vt:variant>
      <vt:variant>
        <vt:i4>1507377</vt:i4>
      </vt:variant>
      <vt:variant>
        <vt:i4>68</vt:i4>
      </vt:variant>
      <vt:variant>
        <vt:i4>0</vt:i4>
      </vt:variant>
      <vt:variant>
        <vt:i4>5</vt:i4>
      </vt:variant>
      <vt:variant>
        <vt:lpwstr/>
      </vt:variant>
      <vt:variant>
        <vt:lpwstr>_Toc36475332</vt:lpwstr>
      </vt:variant>
      <vt:variant>
        <vt:i4>1310769</vt:i4>
      </vt:variant>
      <vt:variant>
        <vt:i4>62</vt:i4>
      </vt:variant>
      <vt:variant>
        <vt:i4>0</vt:i4>
      </vt:variant>
      <vt:variant>
        <vt:i4>5</vt:i4>
      </vt:variant>
      <vt:variant>
        <vt:lpwstr/>
      </vt:variant>
      <vt:variant>
        <vt:lpwstr>_Toc36475331</vt:lpwstr>
      </vt:variant>
      <vt:variant>
        <vt:i4>1376305</vt:i4>
      </vt:variant>
      <vt:variant>
        <vt:i4>56</vt:i4>
      </vt:variant>
      <vt:variant>
        <vt:i4>0</vt:i4>
      </vt:variant>
      <vt:variant>
        <vt:i4>5</vt:i4>
      </vt:variant>
      <vt:variant>
        <vt:lpwstr/>
      </vt:variant>
      <vt:variant>
        <vt:lpwstr>_Toc36475330</vt:lpwstr>
      </vt:variant>
      <vt:variant>
        <vt:i4>1835056</vt:i4>
      </vt:variant>
      <vt:variant>
        <vt:i4>50</vt:i4>
      </vt:variant>
      <vt:variant>
        <vt:i4>0</vt:i4>
      </vt:variant>
      <vt:variant>
        <vt:i4>5</vt:i4>
      </vt:variant>
      <vt:variant>
        <vt:lpwstr/>
      </vt:variant>
      <vt:variant>
        <vt:lpwstr>_Toc36475329</vt:lpwstr>
      </vt:variant>
      <vt:variant>
        <vt:i4>1900592</vt:i4>
      </vt:variant>
      <vt:variant>
        <vt:i4>44</vt:i4>
      </vt:variant>
      <vt:variant>
        <vt:i4>0</vt:i4>
      </vt:variant>
      <vt:variant>
        <vt:i4>5</vt:i4>
      </vt:variant>
      <vt:variant>
        <vt:lpwstr/>
      </vt:variant>
      <vt:variant>
        <vt:lpwstr>_Toc36475328</vt:lpwstr>
      </vt:variant>
      <vt:variant>
        <vt:i4>1179696</vt:i4>
      </vt:variant>
      <vt:variant>
        <vt:i4>38</vt:i4>
      </vt:variant>
      <vt:variant>
        <vt:i4>0</vt:i4>
      </vt:variant>
      <vt:variant>
        <vt:i4>5</vt:i4>
      </vt:variant>
      <vt:variant>
        <vt:lpwstr/>
      </vt:variant>
      <vt:variant>
        <vt:lpwstr>_Toc36475327</vt:lpwstr>
      </vt:variant>
      <vt:variant>
        <vt:i4>1245232</vt:i4>
      </vt:variant>
      <vt:variant>
        <vt:i4>32</vt:i4>
      </vt:variant>
      <vt:variant>
        <vt:i4>0</vt:i4>
      </vt:variant>
      <vt:variant>
        <vt:i4>5</vt:i4>
      </vt:variant>
      <vt:variant>
        <vt:lpwstr/>
      </vt:variant>
      <vt:variant>
        <vt:lpwstr>_Toc36475326</vt:lpwstr>
      </vt:variant>
      <vt:variant>
        <vt:i4>1048624</vt:i4>
      </vt:variant>
      <vt:variant>
        <vt:i4>26</vt:i4>
      </vt:variant>
      <vt:variant>
        <vt:i4>0</vt:i4>
      </vt:variant>
      <vt:variant>
        <vt:i4>5</vt:i4>
      </vt:variant>
      <vt:variant>
        <vt:lpwstr/>
      </vt:variant>
      <vt:variant>
        <vt:lpwstr>_Toc36475325</vt:lpwstr>
      </vt:variant>
      <vt:variant>
        <vt:i4>1114160</vt:i4>
      </vt:variant>
      <vt:variant>
        <vt:i4>20</vt:i4>
      </vt:variant>
      <vt:variant>
        <vt:i4>0</vt:i4>
      </vt:variant>
      <vt:variant>
        <vt:i4>5</vt:i4>
      </vt:variant>
      <vt:variant>
        <vt:lpwstr/>
      </vt:variant>
      <vt:variant>
        <vt:lpwstr>_Toc36475324</vt:lpwstr>
      </vt:variant>
      <vt:variant>
        <vt:i4>1441840</vt:i4>
      </vt:variant>
      <vt:variant>
        <vt:i4>14</vt:i4>
      </vt:variant>
      <vt:variant>
        <vt:i4>0</vt:i4>
      </vt:variant>
      <vt:variant>
        <vt:i4>5</vt:i4>
      </vt:variant>
      <vt:variant>
        <vt:lpwstr/>
      </vt:variant>
      <vt:variant>
        <vt:lpwstr>_Toc36475323</vt:lpwstr>
      </vt:variant>
      <vt:variant>
        <vt:i4>1507376</vt:i4>
      </vt:variant>
      <vt:variant>
        <vt:i4>8</vt:i4>
      </vt:variant>
      <vt:variant>
        <vt:i4>0</vt:i4>
      </vt:variant>
      <vt:variant>
        <vt:i4>5</vt:i4>
      </vt:variant>
      <vt:variant>
        <vt:lpwstr/>
      </vt:variant>
      <vt:variant>
        <vt:lpwstr>_Toc36475322</vt:lpwstr>
      </vt:variant>
      <vt:variant>
        <vt:i4>1310768</vt:i4>
      </vt:variant>
      <vt:variant>
        <vt:i4>2</vt:i4>
      </vt:variant>
      <vt:variant>
        <vt:i4>0</vt:i4>
      </vt:variant>
      <vt:variant>
        <vt:i4>5</vt:i4>
      </vt:variant>
      <vt:variant>
        <vt:lpwstr/>
      </vt:variant>
      <vt:variant>
        <vt:lpwstr>_Toc36475321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AGP-1</dc:creator>
  <cp:lastModifiedBy>comment</cp:lastModifiedBy>
  <cp:revision>30</cp:revision>
  <cp:lastPrinted>2024-03-12T09:24:00Z</cp:lastPrinted>
  <dcterms:created xsi:type="dcterms:W3CDTF">2023-04-25T14:01:00Z</dcterms:created>
  <dcterms:modified xsi:type="dcterms:W3CDTF">2025-10-22T08:57:00Z</dcterms:modified>
</cp:coreProperties>
</file>